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2A78884F"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A6076B">
        <w:rPr>
          <w:rFonts w:ascii="Arial" w:hAnsi="Arial" w:cs="Arial"/>
          <w:lang w:val="es-ES_tradnl"/>
        </w:rPr>
        <w:t>PR-0</w:t>
      </w:r>
      <w:r w:rsidR="00D40647">
        <w:rPr>
          <w:rFonts w:ascii="Arial" w:hAnsi="Arial" w:cs="Arial"/>
          <w:lang w:val="es-ES_tradnl"/>
        </w:rPr>
        <w:t>04</w:t>
      </w:r>
      <w:r w:rsidR="00AF738B">
        <w:rPr>
          <w:rFonts w:ascii="Arial" w:hAnsi="Arial" w:cs="Arial"/>
          <w:lang w:val="es-ES_tradnl"/>
        </w:rPr>
        <w:t>-</w:t>
      </w:r>
      <w:r w:rsidR="00D40647">
        <w:rPr>
          <w:rFonts w:ascii="Arial" w:hAnsi="Arial" w:cs="Arial"/>
          <w:lang w:val="es-ES_tradnl"/>
        </w:rPr>
        <w:t>2024</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19DA9BBD"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00535DDB">
        <w:rPr>
          <w:rFonts w:ascii="Arial" w:hAnsi="Arial" w:cs="Arial"/>
          <w:b/>
          <w:bCs/>
          <w:lang w:val="es-ES_tradnl" w:eastAsia="es-CO"/>
        </w:rPr>
        <w:t>JUAN SEBASTIAN BORJA GARZÓN</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r w:rsidR="00D20FA8">
        <w:rPr>
          <w:rFonts w:ascii="Arial" w:hAnsi="Arial" w:cs="Arial"/>
          <w:sz w:val="22"/>
          <w:szCs w:val="22"/>
        </w:rPr>
        <w:t>xxx</w:t>
      </w:r>
      <w:r w:rsidRPr="000C152A">
        <w:rPr>
          <w:rFonts w:ascii="Arial" w:hAnsi="Arial" w:cs="Arial"/>
          <w:sz w:val="22"/>
          <w:szCs w:val="22"/>
          <w:shd w:val="clear" w:color="auto" w:fill="FFFFFF"/>
        </w:rPr>
        <w:t xml:space="preserve"> DE 2023 (</w:t>
      </w:r>
      <w:r w:rsidR="00D20FA8">
        <w:rPr>
          <w:rFonts w:ascii="Arial" w:hAnsi="Arial" w:cs="Arial"/>
          <w:sz w:val="22"/>
          <w:szCs w:val="22"/>
          <w:shd w:val="clear" w:color="auto" w:fill="FFFFFF"/>
        </w:rPr>
        <w:t>xxx</w:t>
      </w:r>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00271222" w:rsidR="00433982" w:rsidRPr="00AF738B" w:rsidRDefault="0071539F" w:rsidP="0071539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D40647" w:rsidRPr="00D40647">
        <w:rPr>
          <w:rFonts w:ascii="Arial" w:hAnsi="Arial" w:cs="Arial"/>
          <w:b/>
          <w:color w:val="212529"/>
        </w:rPr>
        <w:t>“</w:t>
      </w:r>
      <w:r w:rsidR="00D40647" w:rsidRPr="00D40647">
        <w:rPr>
          <w:rFonts w:ascii="Arial" w:hAnsi="Arial" w:cs="Arial"/>
          <w:b/>
        </w:rPr>
        <w:t>CONSULTORIA PARA LA ELABORACION DE ESTUDIOS Y DISEÑOS DE LOS PROYECTOS PRIORIZADOS EN EL PLAN DE DESARROLLO MUNICIPAL DE   PUERTO NARIÑO</w:t>
      </w:r>
      <w:r w:rsidR="00D40647" w:rsidRPr="00D40647">
        <w:rPr>
          <w:rFonts w:ascii="Arial" w:hAnsi="Arial" w:cs="Arial"/>
          <w:b/>
          <w:color w:val="212529"/>
        </w:rPr>
        <w:t>”</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22C1EB8F"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163044">
        <w:rPr>
          <w:rFonts w:ascii="Arial" w:hAnsi="Arial" w:cs="Arial"/>
          <w:lang w:val="es-ES_tradnl"/>
        </w:rPr>
        <w:t>PR-002-2024</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4D8FDBD7" w14:textId="294B221F" w:rsidR="00D20FA8" w:rsidRPr="00A6382B" w:rsidRDefault="00246328" w:rsidP="0071539F">
      <w:pPr>
        <w:jc w:val="both"/>
        <w:rPr>
          <w:rFonts w:ascii="Arial" w:eastAsia="Arial" w:hAnsi="Arial" w:cs="Arial"/>
          <w:lang w:val="es-ES_tradnl"/>
        </w:rPr>
      </w:pPr>
      <w:r w:rsidRPr="001F5FC6">
        <w:rPr>
          <w:rFonts w:ascii="Arial" w:eastAsia="Arial" w:hAnsi="Arial" w:cs="Arial"/>
          <w:lang w:val="es-ES_tradnl"/>
        </w:rPr>
        <w:lastRenderedPageBreak/>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F733D5">
        <w:rPr>
          <w:rFonts w:ascii="Arial" w:eastAsia="Arial" w:hAnsi="Arial" w:cs="Arial"/>
          <w:lang w:val="es-ES_tradnl"/>
        </w:rPr>
        <w:t>ución del contrato será de CINCO</w:t>
      </w:r>
      <w:r w:rsidRPr="001F5FC6">
        <w:rPr>
          <w:rFonts w:ascii="Arial" w:eastAsia="Arial" w:hAnsi="Arial" w:cs="Arial"/>
          <w:lang w:val="es-ES_tradnl"/>
        </w:rPr>
        <w:t xml:space="preserve"> (</w:t>
      </w:r>
      <w:r w:rsidR="00F733D5">
        <w:rPr>
          <w:rFonts w:ascii="Arial" w:eastAsia="Arial" w:hAnsi="Arial" w:cs="Arial"/>
          <w:lang w:val="es-ES_tradnl"/>
        </w:rPr>
        <w:t>05</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44464778"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D40647" w:rsidRPr="00D40647">
        <w:rPr>
          <w:rFonts w:ascii="Arial" w:hAnsi="Arial" w:cs="Arial"/>
        </w:rPr>
        <w:t>SEISCIENTOS NOVENTA Y NUEVE MILLONES CUATROCIENTOS TREINTA Y DOS MIL TRESCIENTOS PESOS M/CTE ($699.432.300.00)</w:t>
      </w:r>
      <w:r w:rsidR="00B7044D" w:rsidRPr="00A6382B">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w:t>
      </w:r>
      <w:bookmarkStart w:id="0" w:name="_GoBack"/>
      <w:bookmarkEnd w:id="0"/>
      <w:r w:rsidRPr="001F5FC6">
        <w:rPr>
          <w:rFonts w:ascii="Arial" w:hAnsi="Arial" w:cs="Arial"/>
        </w:rPr>
        <w:t>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317932CC" w14:textId="04AAA96B" w:rsidR="00246328" w:rsidRPr="001F5FC6" w:rsidRDefault="00246328" w:rsidP="001F5FC6">
      <w:pPr>
        <w:jc w:val="both"/>
        <w:rPr>
          <w:rFonts w:ascii="Arial" w:hAnsi="Arial" w:cs="Arial"/>
        </w:rPr>
      </w:pPr>
      <w:r w:rsidRPr="009F7043">
        <w:rPr>
          <w:rFonts w:ascii="Arial" w:hAnsi="Arial" w:cs="Arial"/>
        </w:rPr>
        <w:t>Se dará un anticipo equivalente al c</w:t>
      </w:r>
      <w:r w:rsidR="00053DA1" w:rsidRPr="009F7043">
        <w:rPr>
          <w:rFonts w:ascii="Arial" w:hAnsi="Arial" w:cs="Arial"/>
        </w:rPr>
        <w:t>incuenta</w:t>
      </w:r>
      <w:r w:rsidRPr="009F7043">
        <w:rPr>
          <w:rFonts w:ascii="Arial" w:hAnsi="Arial" w:cs="Arial"/>
        </w:rPr>
        <w:t xml:space="preserve"> por ciento (</w:t>
      </w:r>
      <w:r w:rsidR="00053DA1" w:rsidRPr="009F7043">
        <w:rPr>
          <w:rFonts w:ascii="Arial" w:hAnsi="Arial" w:cs="Arial"/>
        </w:rPr>
        <w:t>50</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59B7B51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Su tramité se hará previo cumplimiento de los siguientes requisitos: </w:t>
      </w:r>
    </w:p>
    <w:p w14:paraId="77AB05E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Cumplimientos de los requisitos previos (Pólizas).</w:t>
      </w:r>
    </w:p>
    <w:p w14:paraId="770F356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Presentación de plan de inversión aprobado por la supervisión y/o interventoría.</w:t>
      </w:r>
    </w:p>
    <w:p w14:paraId="1D7FB3D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Cuenta de cobro </w:t>
      </w:r>
    </w:p>
    <w:p w14:paraId="472209DB"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Acta de inicio</w:t>
      </w:r>
    </w:p>
    <w:p w14:paraId="7FE0E17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Cronograma aprobado por la supervisión y/o interventoría </w:t>
      </w:r>
    </w:p>
    <w:p w14:paraId="7137447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Certificación Bancaria </w:t>
      </w:r>
    </w:p>
    <w:p w14:paraId="704A4ACA"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RUT </w:t>
      </w:r>
    </w:p>
    <w:p w14:paraId="6D24252F" w14:textId="77777777" w:rsidR="000A54B7" w:rsidRPr="006E4F99" w:rsidRDefault="000A54B7" w:rsidP="000A54B7">
      <w:pPr>
        <w:pStyle w:val="Prrafodelista"/>
        <w:numPr>
          <w:ilvl w:val="0"/>
          <w:numId w:val="23"/>
        </w:numPr>
        <w:rPr>
          <w:rFonts w:ascii="Arial" w:hAnsi="Arial" w:cs="Arial"/>
          <w:sz w:val="22"/>
        </w:rPr>
      </w:pPr>
      <w:r w:rsidRPr="006E4F99">
        <w:rPr>
          <w:rFonts w:ascii="Arial" w:hAnsi="Arial" w:cs="Arial"/>
          <w:sz w:val="22"/>
        </w:rPr>
        <w:t>Certificado de existencia y representación legal y/o registro mercantil</w:t>
      </w:r>
    </w:p>
    <w:p w14:paraId="3FF45924" w14:textId="77777777" w:rsidR="001F5FC6" w:rsidRPr="001F5FC6" w:rsidRDefault="001F5FC6" w:rsidP="001F5FC6">
      <w:pPr>
        <w:pStyle w:val="Prrafodelista"/>
        <w:jc w:val="both"/>
        <w:rPr>
          <w:rFonts w:ascii="Arial" w:hAnsi="Arial" w:cs="Arial"/>
        </w:rPr>
      </w:pPr>
    </w:p>
    <w:p w14:paraId="4D5913F0" w14:textId="65767973"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ni se incluyen en el flujo de </w:t>
      </w:r>
      <w:r w:rsidR="000C2C89" w:rsidRPr="001F5FC6">
        <w:rPr>
          <w:rFonts w:ascii="Arial" w:hAnsi="Arial" w:cs="Arial"/>
        </w:rPr>
        <w:t>inversión</w:t>
      </w:r>
      <w:r w:rsidRPr="001F5FC6">
        <w:rPr>
          <w:rFonts w:ascii="Arial" w:hAnsi="Arial" w:cs="Arial"/>
        </w:rPr>
        <w:t xml:space="preserve"> pagos de mano de obra, impuestos, gastos administrativos, caja menor, gastos operativos, pagos de personal profesional o </w:t>
      </w:r>
      <w:r w:rsidR="000C2C89" w:rsidRPr="001F5FC6">
        <w:rPr>
          <w:rFonts w:ascii="Arial" w:hAnsi="Arial" w:cs="Arial"/>
        </w:rPr>
        <w:t>técnico</w:t>
      </w:r>
      <w:r w:rsidRPr="001F5FC6">
        <w:rPr>
          <w:rFonts w:ascii="Arial" w:hAnsi="Arial" w:cs="Arial"/>
        </w:rPr>
        <w:t xml:space="preserve">, gastos de hospedajes, </w:t>
      </w:r>
      <w:r w:rsidR="000C2C89" w:rsidRPr="001F5FC6">
        <w:rPr>
          <w:rFonts w:ascii="Arial" w:hAnsi="Arial" w:cs="Arial"/>
        </w:rPr>
        <w:t>alimentación</w:t>
      </w:r>
      <w:r w:rsidRPr="001F5FC6">
        <w:rPr>
          <w:rFonts w:ascii="Arial" w:hAnsi="Arial" w:cs="Arial"/>
        </w:rPr>
        <w:t xml:space="preserve">, tiquetes. </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38E3F150"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0C2C89" w:rsidRPr="001F5FC6">
        <w:rPr>
          <w:rFonts w:ascii="Arial" w:hAnsi="Arial" w:cs="Arial"/>
        </w:rPr>
        <w:lastRenderedPageBreak/>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w:t>
      </w:r>
      <w:r w:rsidRPr="001F5FC6">
        <w:rPr>
          <w:rFonts w:ascii="Arial" w:hAnsi="Arial" w:cs="Arial"/>
          <w:lang w:val="es-MX"/>
        </w:rPr>
        <w:lastRenderedPageBreak/>
        <w:t xml:space="preserve">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50E353DF" w14:textId="289EFAAF" w:rsidR="00C87091" w:rsidRPr="00C87091" w:rsidRDefault="00433982" w:rsidP="00C87091">
      <w:pPr>
        <w:pStyle w:val="Default"/>
        <w:spacing w:line="240" w:lineRule="atLeast"/>
        <w:contextualSpacing/>
        <w:jc w:val="both"/>
        <w:rPr>
          <w:sz w:val="22"/>
          <w:szCs w:val="22"/>
          <w:lang w:val="es-CO"/>
        </w:rPr>
      </w:pPr>
      <w:r w:rsidRPr="00C87091">
        <w:rPr>
          <w:b/>
          <w:bCs/>
          <w:noProof w:val="0"/>
          <w:color w:val="auto"/>
          <w:sz w:val="22"/>
          <w:szCs w:val="22"/>
          <w:lang w:val="es-ES_tradnl"/>
        </w:rPr>
        <w:lastRenderedPageBreak/>
        <w:t>ACTAS PARCIALES.</w:t>
      </w:r>
      <w:r w:rsidR="00D54349" w:rsidRPr="00C87091">
        <w:rPr>
          <w:b/>
          <w:bCs/>
          <w:noProof w:val="0"/>
          <w:color w:val="auto"/>
          <w:sz w:val="22"/>
          <w:szCs w:val="22"/>
          <w:lang w:val="es-ES_tradnl"/>
        </w:rPr>
        <w:t xml:space="preserve"> </w:t>
      </w:r>
      <w:r w:rsidR="00C87091" w:rsidRPr="00C87091">
        <w:rPr>
          <w:b/>
          <w:bCs/>
          <w:noProof w:val="0"/>
          <w:color w:val="auto"/>
          <w:sz w:val="22"/>
          <w:szCs w:val="22"/>
          <w:lang w:val="es-ES_tradnl"/>
        </w:rPr>
        <w:t xml:space="preserve">ADI E.S.P., </w:t>
      </w:r>
      <w:r w:rsidR="00DB75AA">
        <w:rPr>
          <w:sz w:val="22"/>
          <w:szCs w:val="22"/>
          <w:lang w:val="es-CO"/>
        </w:rPr>
        <w:t>realizará pagos parciales</w:t>
      </w:r>
      <w:r w:rsidR="00C87091" w:rsidRPr="00C87091">
        <w:rPr>
          <w:sz w:val="22"/>
          <w:szCs w:val="22"/>
          <w:lang w:val="es-CO"/>
        </w:rPr>
        <w:t xml:space="preserve">,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C87091" w:rsidRDefault="00C87091" w:rsidP="00C87091">
      <w:pPr>
        <w:pStyle w:val="Default"/>
        <w:spacing w:line="240" w:lineRule="atLeast"/>
        <w:contextualSpacing/>
        <w:jc w:val="both"/>
        <w:rPr>
          <w:b/>
          <w:bCs/>
          <w:noProof w:val="0"/>
          <w:color w:val="auto"/>
          <w:sz w:val="22"/>
          <w:szCs w:val="22"/>
          <w:lang w:val="es-ES_tradnl"/>
        </w:rPr>
      </w:pPr>
    </w:p>
    <w:p w14:paraId="3C1573CB"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1:</w:t>
      </w:r>
      <w:r w:rsidRPr="00C87091">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C87091" w:rsidRDefault="00C87091" w:rsidP="00C87091">
      <w:pPr>
        <w:pStyle w:val="Default"/>
        <w:spacing w:line="240" w:lineRule="atLeast"/>
        <w:contextualSpacing/>
        <w:jc w:val="both"/>
        <w:rPr>
          <w:sz w:val="22"/>
          <w:szCs w:val="22"/>
          <w:lang w:val="es-CO"/>
        </w:rPr>
      </w:pPr>
    </w:p>
    <w:p w14:paraId="1E080E29"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2:</w:t>
      </w:r>
      <w:r w:rsidRPr="00C87091">
        <w:rPr>
          <w:sz w:val="22"/>
          <w:szCs w:val="22"/>
          <w:lang w:val="es-CO"/>
        </w:rPr>
        <w:t xml:space="preserve"> EL CONTRATISTA podrá amortizar en las actas parciales mensuales de obra un porcentaje mayor al acordado. </w:t>
      </w:r>
    </w:p>
    <w:p w14:paraId="1CB51C81" w14:textId="36140573" w:rsidR="00C87091" w:rsidRPr="00C87091" w:rsidRDefault="00C87091" w:rsidP="000B07E9">
      <w:pPr>
        <w:pStyle w:val="Default"/>
        <w:spacing w:line="240" w:lineRule="atLeast"/>
        <w:contextualSpacing/>
        <w:jc w:val="both"/>
        <w:rPr>
          <w:noProof w:val="0"/>
          <w:color w:val="auto"/>
          <w:sz w:val="22"/>
          <w:szCs w:val="22"/>
          <w:lang w:val="es-ES_tradnl"/>
        </w:rPr>
      </w:pPr>
    </w:p>
    <w:p w14:paraId="1BADF5B9" w14:textId="2F1EDED5"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3:</w:t>
      </w:r>
      <w:r w:rsidRPr="00C87091">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7EB8DA7C" w14:textId="3E6C187D" w:rsidR="009543D7"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PAGO FINAL</w:t>
      </w:r>
      <w:r w:rsidRPr="000C152A">
        <w:rPr>
          <w:noProof w:val="0"/>
          <w:color w:val="auto"/>
          <w:sz w:val="22"/>
          <w:szCs w:val="22"/>
          <w:lang w:val="es-ES_tradnl"/>
        </w:rPr>
        <w:t>. Un pago final eq</w:t>
      </w:r>
      <w:r w:rsidR="00D54349" w:rsidRPr="000C152A">
        <w:rPr>
          <w:noProof w:val="0"/>
          <w:color w:val="auto"/>
          <w:sz w:val="22"/>
          <w:szCs w:val="22"/>
          <w:lang w:val="es-ES_tradnl"/>
        </w:rPr>
        <w:t>uivalente al diez por ciento (</w:t>
      </w:r>
      <w:r w:rsidR="00C87091">
        <w:rPr>
          <w:noProof w:val="0"/>
          <w:color w:val="auto"/>
          <w:sz w:val="22"/>
          <w:szCs w:val="22"/>
          <w:lang w:val="es-ES_tradnl"/>
        </w:rPr>
        <w:t>10</w:t>
      </w:r>
      <w:r w:rsidRPr="000C152A">
        <w:rPr>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606985E8" w14:textId="4B4311BD" w:rsidR="000B07E9"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 xml:space="preserve">Requisitos: </w:t>
      </w:r>
      <w:r w:rsidRPr="000C152A">
        <w:rPr>
          <w:noProof w:val="0"/>
          <w:color w:val="auto"/>
          <w:sz w:val="22"/>
          <w:szCs w:val="22"/>
          <w:lang w:val="es-ES_tradnl"/>
        </w:rPr>
        <w:t xml:space="preserve">Su tramité se hará previo cumplimiento de los siguientes, requisitos: </w:t>
      </w:r>
    </w:p>
    <w:p w14:paraId="5E2048B3" w14:textId="77777777" w:rsidR="000B07E9" w:rsidRPr="000C152A" w:rsidRDefault="000B07E9" w:rsidP="000B07E9">
      <w:pPr>
        <w:pStyle w:val="Default"/>
        <w:spacing w:line="240" w:lineRule="atLeast"/>
        <w:contextualSpacing/>
        <w:jc w:val="both"/>
        <w:rPr>
          <w:noProof w:val="0"/>
          <w:color w:val="auto"/>
          <w:sz w:val="22"/>
          <w:szCs w:val="22"/>
          <w:lang w:val="es-ES_tradnl"/>
        </w:rPr>
      </w:pPr>
    </w:p>
    <w:p w14:paraId="60B1CA3D"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1"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1"/>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w:t>
      </w:r>
      <w:r w:rsidRPr="000C152A">
        <w:rPr>
          <w:rFonts w:ascii="Arial" w:hAnsi="Arial" w:cs="Arial"/>
          <w:sz w:val="22"/>
          <w:lang w:val="es-ES_tradnl"/>
        </w:rPr>
        <w:lastRenderedPageBreak/>
        <w:t>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Director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proofErr w:type="spellStart"/>
      <w:r w:rsidR="000C2C89" w:rsidRPr="000C152A">
        <w:rPr>
          <w:rFonts w:ascii="Arial" w:hAnsi="Arial" w:cs="Arial"/>
          <w:lang w:val="es-ES_tradnl"/>
        </w:rPr>
        <w:t>planimétrica</w:t>
      </w:r>
      <w:proofErr w:type="spellEnd"/>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Las zapatas de concreto de 3000psi con encofrado y mezclado a máquina, viga de cimentación con testero, es importante consultar planos arquitectónicos y estructurales, replantear ejes, verificar niveles y localizar zapatas y vigas, </w:t>
      </w:r>
      <w:r w:rsidRPr="000C152A">
        <w:rPr>
          <w:rFonts w:ascii="Arial" w:hAnsi="Arial" w:cs="Arial"/>
          <w:lang w:val="es-ES_tradnl"/>
        </w:rPr>
        <w:lastRenderedPageBreak/>
        <w:t>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2" w:name="_Toc38560250"/>
      <w:bookmarkStart w:id="3" w:name="_Toc38478896"/>
      <w:r w:rsidRPr="000C152A">
        <w:rPr>
          <w:rFonts w:ascii="Arial" w:hAnsi="Arial" w:cs="Arial"/>
          <w:lang w:val="es-ES_tradnl"/>
        </w:rPr>
        <w:t>la placa de concreto verificar nivel superior del concreto de limpieza</w:t>
      </w:r>
      <w:bookmarkEnd w:id="2"/>
      <w:bookmarkEnd w:id="3"/>
      <w:r w:rsidRPr="000C152A">
        <w:rPr>
          <w:rFonts w:ascii="Arial" w:hAnsi="Arial" w:cs="Arial"/>
          <w:lang w:val="es-ES_tradnl"/>
        </w:rPr>
        <w:t xml:space="preserve">, </w:t>
      </w:r>
      <w:bookmarkStart w:id="4" w:name="_Toc38560251"/>
      <w:bookmarkStart w:id="5" w:name="_Toc38478897"/>
      <w:r w:rsidRPr="000C152A">
        <w:rPr>
          <w:rFonts w:ascii="Arial" w:hAnsi="Arial" w:cs="Arial"/>
          <w:lang w:val="es-ES_tradnl"/>
        </w:rPr>
        <w:t>revisar refuerzo de acero</w:t>
      </w:r>
      <w:bookmarkEnd w:id="4"/>
      <w:bookmarkEnd w:id="5"/>
      <w:r w:rsidRPr="000C152A">
        <w:rPr>
          <w:rFonts w:ascii="Arial" w:hAnsi="Arial" w:cs="Arial"/>
          <w:lang w:val="es-ES_tradnl"/>
        </w:rPr>
        <w:t xml:space="preserve">, </w:t>
      </w:r>
      <w:bookmarkStart w:id="6" w:name="_Toc38560252"/>
      <w:bookmarkStart w:id="7" w:name="_Toc38478898"/>
      <w:r w:rsidRPr="000C152A">
        <w:rPr>
          <w:rFonts w:ascii="Arial" w:hAnsi="Arial" w:cs="Arial"/>
          <w:lang w:val="es-ES_tradnl"/>
        </w:rPr>
        <w:t>colocar soportes y espaciadores para el refuerzo</w:t>
      </w:r>
      <w:bookmarkEnd w:id="6"/>
      <w:bookmarkEnd w:id="7"/>
      <w:r w:rsidRPr="000C152A">
        <w:rPr>
          <w:rFonts w:ascii="Arial" w:hAnsi="Arial" w:cs="Arial"/>
          <w:lang w:val="es-ES_tradnl"/>
        </w:rPr>
        <w:t xml:space="preserve">, </w:t>
      </w:r>
      <w:bookmarkStart w:id="8" w:name="_Toc38560253"/>
      <w:bookmarkStart w:id="9" w:name="_Toc38478899"/>
      <w:r w:rsidRPr="000C152A">
        <w:rPr>
          <w:rFonts w:ascii="Arial" w:hAnsi="Arial" w:cs="Arial"/>
          <w:lang w:val="es-ES_tradnl"/>
        </w:rPr>
        <w:t>verificar refuerzos recubrimientos</w:t>
      </w:r>
      <w:bookmarkEnd w:id="8"/>
      <w:bookmarkEnd w:id="9"/>
      <w:r w:rsidRPr="000C152A">
        <w:rPr>
          <w:rFonts w:ascii="Arial" w:hAnsi="Arial" w:cs="Arial"/>
          <w:lang w:val="es-ES_tradnl"/>
        </w:rPr>
        <w:t>,</w:t>
      </w:r>
      <w:bookmarkStart w:id="10" w:name="_Toc38560254"/>
      <w:bookmarkStart w:id="11" w:name="_Toc38478900"/>
      <w:r w:rsidRPr="000C152A">
        <w:rPr>
          <w:rFonts w:ascii="Arial" w:hAnsi="Arial" w:cs="Arial"/>
          <w:lang w:val="es-ES_tradnl"/>
        </w:rPr>
        <w:t xml:space="preserve"> verificar plomos, alineamientos y dimensiones.</w:t>
      </w:r>
      <w:bookmarkStart w:id="12" w:name="_Toc38560255"/>
      <w:bookmarkStart w:id="13" w:name="_Toc38478901"/>
      <w:bookmarkEnd w:id="10"/>
      <w:bookmarkEnd w:id="11"/>
      <w:r w:rsidRPr="000C152A">
        <w:rPr>
          <w:rFonts w:ascii="Arial" w:hAnsi="Arial" w:cs="Arial"/>
          <w:lang w:val="es-ES_tradnl"/>
        </w:rPr>
        <w:t xml:space="preserve"> Vaciar concreto progresivamente</w:t>
      </w:r>
      <w:bookmarkEnd w:id="12"/>
      <w:bookmarkEnd w:id="13"/>
      <w:r w:rsidRPr="000C152A">
        <w:rPr>
          <w:rFonts w:ascii="Arial" w:hAnsi="Arial" w:cs="Arial"/>
          <w:lang w:val="es-ES_tradnl"/>
        </w:rPr>
        <w:t xml:space="preserve">, </w:t>
      </w:r>
      <w:bookmarkStart w:id="14" w:name="_Toc38560256"/>
      <w:bookmarkStart w:id="15" w:name="_Toc38478902"/>
      <w:r w:rsidRPr="000C152A">
        <w:rPr>
          <w:rFonts w:ascii="Arial" w:hAnsi="Arial" w:cs="Arial"/>
          <w:lang w:val="es-ES_tradnl"/>
        </w:rPr>
        <w:t>vibrar el concreto por medios manuales y mecánicos</w:t>
      </w:r>
      <w:bookmarkEnd w:id="14"/>
      <w:bookmarkEnd w:id="15"/>
      <w:r w:rsidRPr="000C152A">
        <w:rPr>
          <w:rFonts w:ascii="Arial" w:hAnsi="Arial" w:cs="Arial"/>
          <w:lang w:val="es-ES_tradnl"/>
        </w:rPr>
        <w:t xml:space="preserve">, </w:t>
      </w:r>
      <w:bookmarkStart w:id="16" w:name="_Toc38560257"/>
      <w:bookmarkStart w:id="17" w:name="_Toc38478903"/>
      <w:r w:rsidRPr="000C152A">
        <w:rPr>
          <w:rFonts w:ascii="Arial" w:hAnsi="Arial" w:cs="Arial"/>
          <w:lang w:val="es-ES_tradnl"/>
        </w:rPr>
        <w:t>curar concreto</w:t>
      </w:r>
      <w:bookmarkEnd w:id="16"/>
      <w:bookmarkEnd w:id="17"/>
      <w:r w:rsidRPr="000C152A">
        <w:rPr>
          <w:rFonts w:ascii="Arial" w:hAnsi="Arial" w:cs="Arial"/>
          <w:lang w:val="es-ES_tradnl"/>
        </w:rPr>
        <w:t xml:space="preserve"> y </w:t>
      </w:r>
      <w:bookmarkStart w:id="18" w:name="_Toc38560258"/>
      <w:bookmarkStart w:id="19" w:name="_Toc38478904"/>
      <w:r w:rsidRPr="000C152A">
        <w:rPr>
          <w:rFonts w:ascii="Arial" w:hAnsi="Arial" w:cs="Arial"/>
          <w:lang w:val="es-ES_tradnl"/>
        </w:rPr>
        <w:t>verificar niveles finales para aceptación.</w:t>
      </w:r>
      <w:bookmarkEnd w:id="18"/>
      <w:bookmarkEnd w:id="19"/>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Se sugiere para la malla </w:t>
      </w:r>
      <w:proofErr w:type="spellStart"/>
      <w:r w:rsidRPr="000C152A">
        <w:rPr>
          <w:rFonts w:ascii="Arial" w:hAnsi="Arial" w:cs="Arial"/>
          <w:lang w:val="es-ES_tradnl"/>
        </w:rPr>
        <w:t>electrosoldada</w:t>
      </w:r>
      <w:proofErr w:type="spellEnd"/>
      <w:r w:rsidRPr="000C152A">
        <w:rPr>
          <w:rFonts w:ascii="Arial" w:hAnsi="Arial" w:cs="Arial"/>
          <w:lang w:val="es-ES_tradnl"/>
        </w:rPr>
        <w:t xml:space="preserve">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w:t>
      </w:r>
      <w:proofErr w:type="spellStart"/>
      <w:r w:rsidRPr="000C152A">
        <w:rPr>
          <w:rFonts w:ascii="Arial" w:hAnsi="Arial" w:cs="Arial"/>
          <w:lang w:val="es-ES_tradnl"/>
        </w:rPr>
        <w:t>desmoldantes</w:t>
      </w:r>
      <w:proofErr w:type="spellEnd"/>
      <w:r w:rsidRPr="000C152A">
        <w:rPr>
          <w:rFonts w:ascii="Arial" w:hAnsi="Arial" w:cs="Arial"/>
          <w:lang w:val="es-ES_tradnl"/>
        </w:rPr>
        <w:t>,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20" w:name="_Toc38558976"/>
      <w:bookmarkStart w:id="21" w:name="_Toc38476460"/>
      <w:r w:rsidRPr="000C152A">
        <w:rPr>
          <w:rFonts w:ascii="Arial" w:hAnsi="Arial" w:cs="Arial"/>
          <w:lang w:val="es-ES_tradnl"/>
        </w:rPr>
        <w:t>Preparar el mortero de pega</w:t>
      </w:r>
      <w:bookmarkStart w:id="22" w:name="_Toc38558977"/>
      <w:bookmarkStart w:id="23" w:name="_Toc38476461"/>
      <w:bookmarkEnd w:id="20"/>
      <w:bookmarkEnd w:id="21"/>
      <w:r w:rsidRPr="000C152A">
        <w:rPr>
          <w:rFonts w:ascii="Arial" w:hAnsi="Arial" w:cs="Arial"/>
          <w:lang w:val="es-ES_tradnl"/>
        </w:rPr>
        <w:t>, hilar juntas en ambas direcciones</w:t>
      </w:r>
      <w:bookmarkStart w:id="24" w:name="_Toc38558978"/>
      <w:bookmarkStart w:id="25" w:name="_Toc38476462"/>
      <w:bookmarkEnd w:id="22"/>
      <w:bookmarkEnd w:id="23"/>
      <w:r w:rsidRPr="000C152A">
        <w:rPr>
          <w:rFonts w:ascii="Arial" w:hAnsi="Arial" w:cs="Arial"/>
          <w:lang w:val="es-ES_tradnl"/>
        </w:rPr>
        <w:t>, extender previamente alistado de piso con mortero de pega y espesor mínimo 3 cm</w:t>
      </w:r>
      <w:bookmarkStart w:id="26" w:name="_Toc38558979"/>
      <w:bookmarkStart w:id="27" w:name="_Toc38476463"/>
      <w:bookmarkEnd w:id="24"/>
      <w:bookmarkEnd w:id="25"/>
      <w:r w:rsidRPr="000C152A">
        <w:rPr>
          <w:rFonts w:ascii="Arial" w:hAnsi="Arial" w:cs="Arial"/>
          <w:lang w:val="es-ES_tradnl"/>
        </w:rPr>
        <w:t>, limpiar zona de trabajo</w:t>
      </w:r>
      <w:bookmarkEnd w:id="26"/>
      <w:bookmarkEnd w:id="27"/>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 xml:space="preserve">uministrar, instalar y probar todos los </w:t>
      </w:r>
      <w:proofErr w:type="spellStart"/>
      <w:r w:rsidRPr="000C152A">
        <w:rPr>
          <w:rFonts w:ascii="Arial" w:hAnsi="Arial" w:cs="Arial"/>
          <w:lang w:val="es-ES_tradnl" w:eastAsia="es-CO"/>
        </w:rPr>
        <w:t>Conduit</w:t>
      </w:r>
      <w:proofErr w:type="spellEnd"/>
      <w:r w:rsidRPr="000C152A">
        <w:rPr>
          <w:rFonts w:ascii="Arial" w:hAnsi="Arial" w:cs="Arial"/>
          <w:lang w:val="es-ES_tradnl" w:eastAsia="es-CO"/>
        </w:rPr>
        <w: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8" w:name="_Toc38559111"/>
      <w:bookmarkStart w:id="29" w:name="_Toc38476679"/>
      <w:r w:rsidRPr="000C152A">
        <w:rPr>
          <w:rFonts w:ascii="Arial" w:hAnsi="Arial" w:cs="Arial"/>
          <w:lang w:val="es-ES_tradnl"/>
        </w:rPr>
        <w:t xml:space="preserve"> es importante humedecer el pañete</w:t>
      </w:r>
      <w:bookmarkStart w:id="30" w:name="_Toc38559112"/>
      <w:bookmarkStart w:id="31" w:name="_Toc38476680"/>
      <w:bookmarkEnd w:id="28"/>
      <w:bookmarkEnd w:id="29"/>
      <w:r w:rsidRPr="000C152A">
        <w:rPr>
          <w:rFonts w:ascii="Arial" w:hAnsi="Arial" w:cs="Arial"/>
          <w:lang w:val="es-ES_tradnl"/>
        </w:rPr>
        <w:t>, plomar y nivelar</w:t>
      </w:r>
      <w:bookmarkStart w:id="32" w:name="_Toc38559113"/>
      <w:bookmarkStart w:id="33" w:name="_Toc38476681"/>
      <w:bookmarkEnd w:id="30"/>
      <w:bookmarkEnd w:id="31"/>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4" w:name="_Toc38559114"/>
      <w:bookmarkStart w:id="35" w:name="_Toc38476682"/>
      <w:bookmarkEnd w:id="32"/>
      <w:bookmarkEnd w:id="33"/>
      <w:r w:rsidRPr="000C152A">
        <w:rPr>
          <w:rFonts w:ascii="Arial" w:hAnsi="Arial" w:cs="Arial"/>
          <w:lang w:val="es-ES_tradnl"/>
        </w:rPr>
        <w:t>, iniciar colocación por la hilada inferior</w:t>
      </w:r>
      <w:bookmarkStart w:id="36" w:name="_Toc38559115"/>
      <w:bookmarkStart w:id="37" w:name="_Toc38476683"/>
      <w:bookmarkEnd w:id="34"/>
      <w:bookmarkEnd w:id="35"/>
      <w:r w:rsidRPr="000C152A">
        <w:rPr>
          <w:rFonts w:ascii="Arial" w:hAnsi="Arial" w:cs="Arial"/>
          <w:lang w:val="es-ES_tradnl"/>
        </w:rPr>
        <w:t>, plomar y nivelar hilada por hilada</w:t>
      </w:r>
      <w:bookmarkStart w:id="38" w:name="_Toc38559116"/>
      <w:bookmarkStart w:id="39" w:name="_Toc38476684"/>
      <w:bookmarkEnd w:id="36"/>
      <w:bookmarkEnd w:id="37"/>
      <w:r w:rsidRPr="000C152A">
        <w:rPr>
          <w:rFonts w:ascii="Arial" w:hAnsi="Arial" w:cs="Arial"/>
          <w:lang w:val="es-ES_tradnl"/>
        </w:rPr>
        <w:t>, enchapar hasta altura indicada en planos arquitectónicos</w:t>
      </w:r>
      <w:bookmarkStart w:id="40" w:name="_Toc38559117"/>
      <w:bookmarkStart w:id="41" w:name="_Toc38476685"/>
      <w:bookmarkEnd w:id="38"/>
      <w:bookmarkEnd w:id="39"/>
      <w:r w:rsidRPr="000C152A">
        <w:rPr>
          <w:rFonts w:ascii="Arial" w:hAnsi="Arial" w:cs="Arial"/>
          <w:lang w:val="es-ES_tradnl"/>
        </w:rPr>
        <w:t>, emboquillar las dilataciones con boquilla CONCOLOR o similar</w:t>
      </w:r>
      <w:bookmarkStart w:id="42" w:name="_Toc38559118"/>
      <w:bookmarkStart w:id="43" w:name="_Toc38476686"/>
      <w:bookmarkEnd w:id="40"/>
      <w:bookmarkEnd w:id="41"/>
      <w:r w:rsidRPr="000C152A">
        <w:rPr>
          <w:rFonts w:ascii="Arial" w:hAnsi="Arial" w:cs="Arial"/>
          <w:lang w:val="es-ES_tradnl"/>
        </w:rPr>
        <w:t>, limpiar con trapo limpio y húmedo tres horas después de la emboquillada</w:t>
      </w:r>
      <w:bookmarkStart w:id="44" w:name="_Toc38559119"/>
      <w:bookmarkStart w:id="45" w:name="_Toc38476687"/>
      <w:bookmarkEnd w:id="42"/>
      <w:bookmarkEnd w:id="43"/>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6" w:name="_Toc38559120"/>
      <w:bookmarkStart w:id="47" w:name="_Toc38476688"/>
      <w:bookmarkEnd w:id="44"/>
      <w:bookmarkEnd w:id="45"/>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8" w:name="_Toc38559121"/>
      <w:bookmarkStart w:id="49" w:name="_Toc38476689"/>
      <w:bookmarkEnd w:id="46"/>
      <w:bookmarkEnd w:id="47"/>
      <w:r w:rsidRPr="000C152A">
        <w:rPr>
          <w:rFonts w:ascii="Arial" w:hAnsi="Arial" w:cs="Arial"/>
          <w:lang w:val="es-ES_tradnl"/>
        </w:rPr>
        <w:t>, dejar remates en rincones o sectores menos visibles</w:t>
      </w:r>
      <w:bookmarkEnd w:id="48"/>
      <w:bookmarkEnd w:id="49"/>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50"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50"/>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w:t>
      </w:r>
      <w:proofErr w:type="spellStart"/>
      <w:r w:rsidRPr="000C152A">
        <w:rPr>
          <w:rFonts w:ascii="Arial" w:hAnsi="Arial" w:cs="Arial"/>
          <w:lang w:val="es-ES_tradnl"/>
        </w:rPr>
        <w:t>entamborada</w:t>
      </w:r>
      <w:proofErr w:type="spellEnd"/>
      <w:r w:rsidRPr="000C152A">
        <w:rPr>
          <w:rFonts w:ascii="Arial" w:hAnsi="Arial" w:cs="Arial"/>
          <w:lang w:val="es-ES_tradnl"/>
        </w:rPr>
        <w:t xml:space="preserve"> metálica y ventanas en </w:t>
      </w:r>
      <w:proofErr w:type="spellStart"/>
      <w:r w:rsidRPr="000C152A">
        <w:rPr>
          <w:rFonts w:ascii="Arial" w:hAnsi="Arial" w:cs="Arial"/>
          <w:lang w:val="es-ES_tradnl"/>
        </w:rPr>
        <w:t>perfilería</w:t>
      </w:r>
      <w:proofErr w:type="spellEnd"/>
      <w:r w:rsidRPr="000C152A">
        <w:rPr>
          <w:rFonts w:ascii="Arial" w:hAnsi="Arial" w:cs="Arial"/>
          <w:lang w:val="es-ES_tradnl"/>
        </w:rPr>
        <w:t xml:space="preserve">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w:t>
      </w:r>
      <w:r w:rsidRPr="000C152A">
        <w:rPr>
          <w:rFonts w:ascii="Arial" w:hAnsi="Arial" w:cs="Arial"/>
          <w:lang w:val="es-ES_tradnl"/>
        </w:rPr>
        <w:lastRenderedPageBreak/>
        <w:t>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w:t>
      </w:r>
      <w:proofErr w:type="gramEnd"/>
      <w:r w:rsidRPr="000C152A">
        <w:rPr>
          <w:rFonts w:ascii="Arial" w:eastAsia="Tahoma" w:hAnsi="Arial" w:cs="Arial"/>
          <w:sz w:val="22"/>
          <w:szCs w:val="22"/>
        </w:rPr>
        <w:t xml:space="preserve">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os</w:t>
      </w:r>
      <w:proofErr w:type="gramEnd"/>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1"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2"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2"/>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lastRenderedPageBreak/>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w:t>
      </w:r>
      <w:proofErr w:type="gramStart"/>
      <w:r w:rsidRPr="000C152A">
        <w:rPr>
          <w:rFonts w:ascii="Arial" w:hAnsi="Arial" w:cs="Arial"/>
          <w:sz w:val="22"/>
          <w:szCs w:val="22"/>
        </w:rPr>
        <w:t>o</w:t>
      </w:r>
      <w:proofErr w:type="gramEnd"/>
      <w:r w:rsidRPr="000C152A">
        <w:rPr>
          <w:rFonts w:ascii="Arial" w:hAnsi="Arial" w:cs="Arial"/>
          <w:sz w:val="22"/>
          <w:szCs w:val="22"/>
        </w:rPr>
        <w:t xml:space="preserve">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lastRenderedPageBreak/>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1"/>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 xml:space="preserve">(1%) del valor total </w:t>
      </w:r>
      <w:r w:rsidRPr="004C1176">
        <w:rPr>
          <w:rFonts w:ascii="Arial" w:hAnsi="Arial" w:cs="Arial"/>
          <w:b/>
          <w:bCs/>
        </w:rPr>
        <w:lastRenderedPageBreak/>
        <w:t>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38A4C6B"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2FF64933"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lastRenderedPageBreak/>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F02ECB" w:rsidRDefault="0057550B" w:rsidP="004C1176">
      <w:pPr>
        <w:jc w:val="both"/>
        <w:rPr>
          <w:rFonts w:ascii="Arial" w:hAnsi="Arial" w:cs="Arial"/>
          <w:b/>
          <w:bCs/>
          <w:lang w:val="pt-BR"/>
        </w:rPr>
      </w:pPr>
      <w:r w:rsidRPr="00F02ECB">
        <w:rPr>
          <w:rFonts w:ascii="Arial" w:hAnsi="Arial" w:cs="Arial"/>
          <w:b/>
          <w:bCs/>
          <w:lang w:val="pt-BR"/>
        </w:rPr>
        <w:t>CLÁUSULA 22.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w:t>
      </w:r>
      <w:proofErr w:type="gramStart"/>
      <w:r w:rsidRPr="004C1176">
        <w:rPr>
          <w:rFonts w:ascii="Arial" w:hAnsi="Arial" w:cs="Arial"/>
        </w:rPr>
        <w:t xml:space="preserve">del objeto contractual o </w:t>
      </w:r>
      <w:r w:rsidR="000218DD" w:rsidRPr="004C1176">
        <w:rPr>
          <w:rFonts w:ascii="Arial" w:hAnsi="Arial" w:cs="Arial"/>
        </w:rPr>
        <w:t>técnicamente</w:t>
      </w:r>
      <w:r w:rsidRPr="004C1176">
        <w:rPr>
          <w:rFonts w:ascii="Arial" w:hAnsi="Arial" w:cs="Arial"/>
        </w:rPr>
        <w:t xml:space="preserve"> convenientes u oportunas</w:t>
      </w:r>
      <w:proofErr w:type="gramEnd"/>
      <w:r w:rsidRPr="004C1176">
        <w:rPr>
          <w:rFonts w:ascii="Arial" w:hAnsi="Arial" w:cs="Arial"/>
        </w:rPr>
        <w:t xml:space="preserve">,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proofErr w:type="spellStart"/>
      <w:r w:rsidR="000218DD" w:rsidRPr="004C1176">
        <w:rPr>
          <w:rFonts w:ascii="Arial" w:hAnsi="Arial" w:cs="Arial"/>
        </w:rPr>
        <w:t>esta</w:t>
      </w:r>
      <w:proofErr w:type="spellEnd"/>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w:t>
      </w:r>
      <w:r w:rsidRPr="004C1176">
        <w:rPr>
          <w:rFonts w:ascii="Arial" w:hAnsi="Arial" w:cs="Arial"/>
        </w:rPr>
        <w:lastRenderedPageBreak/>
        <w:t xml:space="preserve">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lastRenderedPageBreak/>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w:t>
      </w:r>
      <w:r w:rsidRPr="00A76296">
        <w:rPr>
          <w:rFonts w:ascii="Arial" w:hAnsi="Arial" w:cs="Arial"/>
          <w:bCs/>
          <w:lang w:val="es-ES_tradnl"/>
        </w:rPr>
        <w:lastRenderedPageBreak/>
        <w:t xml:space="preserve">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21FDD10E"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lastRenderedPageBreak/>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w:t>
            </w:r>
            <w:proofErr w:type="spellStart"/>
            <w:r w:rsidR="00D7494E" w:rsidRPr="00D7494E">
              <w:rPr>
                <w:rFonts w:ascii="Arial" w:hAnsi="Arial" w:cs="Arial"/>
                <w:sz w:val="22"/>
                <w:szCs w:val="22"/>
              </w:rPr>
              <w:t>extrapatrimoniales</w:t>
            </w:r>
            <w:proofErr w:type="spellEnd"/>
            <w:r w:rsidR="00D7494E" w:rsidRPr="00D7494E">
              <w:rPr>
                <w:rFonts w:ascii="Arial" w:hAnsi="Arial" w:cs="Arial"/>
                <w:sz w:val="22"/>
                <w:szCs w:val="22"/>
              </w:rPr>
              <w:t xml:space="preserve">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0218DD" w:rsidRPr="00D7494E">
              <w:rPr>
                <w:rFonts w:ascii="Arial" w:hAnsi="Arial" w:cs="Arial"/>
                <w:sz w:val="22"/>
                <w:szCs w:val="22"/>
              </w:rPr>
              <w:t>Sublímite</w:t>
            </w:r>
            <w:proofErr w:type="spellEnd"/>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0218DD" w:rsidRPr="00D7494E">
              <w:rPr>
                <w:rFonts w:ascii="Arial" w:hAnsi="Arial" w:cs="Arial"/>
                <w:sz w:val="22"/>
                <w:szCs w:val="22"/>
              </w:rPr>
              <w:t>Sublímite</w:t>
            </w:r>
            <w:proofErr w:type="spellEnd"/>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BD19F4" w:rsidRPr="00D7494E">
              <w:rPr>
                <w:rFonts w:ascii="Arial" w:hAnsi="Arial" w:cs="Arial"/>
                <w:sz w:val="22"/>
                <w:szCs w:val="22"/>
              </w:rPr>
              <w:t>Sublímite</w:t>
            </w:r>
            <w:proofErr w:type="spellEnd"/>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BD19F4" w:rsidRPr="00D7494E">
              <w:rPr>
                <w:rFonts w:ascii="Arial" w:hAnsi="Arial" w:cs="Arial"/>
                <w:sz w:val="22"/>
                <w:szCs w:val="22"/>
              </w:rPr>
              <w:t>Sublímite</w:t>
            </w:r>
            <w:proofErr w:type="spellEnd"/>
          </w:p>
        </w:tc>
      </w:tr>
    </w:tbl>
    <w:p w14:paraId="27BBADE0" w14:textId="4FEBCF11"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r>
        <w:rPr>
          <w:rFonts w:ascii="Arial" w:hAnsi="Arial" w:cs="Arial"/>
          <w:b/>
          <w:bCs/>
          <w:sz w:val="22"/>
          <w:szCs w:val="22"/>
        </w:rPr>
        <w:t>xx</w:t>
      </w:r>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proofErr w:type="spellStart"/>
      <w:r w:rsidR="00BD19F4" w:rsidRPr="00D7494E">
        <w:rPr>
          <w:rFonts w:ascii="Arial" w:hAnsi="Arial" w:cs="Arial"/>
          <w:sz w:val="22"/>
          <w:szCs w:val="22"/>
        </w:rPr>
        <w:t>termino</w:t>
      </w:r>
      <w:proofErr w:type="spellEnd"/>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32F38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lastRenderedPageBreak/>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(ii) las constancias o salvedades, si a ello hubiere lugar, sobre las diferencias existentes entre las partes, o (</w:t>
      </w:r>
      <w:r w:rsidR="00BD19F4" w:rsidRPr="00D7494E">
        <w:rPr>
          <w:rFonts w:ascii="Arial" w:eastAsia="Times New Roman" w:hAnsi="Arial" w:cs="Arial"/>
          <w:lang w:eastAsia="es-CO"/>
        </w:rPr>
        <w:t>mi</w:t>
      </w:r>
      <w:proofErr w:type="gramStart"/>
      <w:r w:rsidRPr="00D7494E">
        <w:rPr>
          <w:rFonts w:ascii="Arial" w:eastAsia="Times New Roman" w:hAnsi="Arial" w:cs="Arial"/>
          <w:lang w:eastAsia="es-CO"/>
        </w:rPr>
        <w:t>)el</w:t>
      </w:r>
      <w:proofErr w:type="gramEnd"/>
      <w:r w:rsidRPr="00D7494E">
        <w:rPr>
          <w:rFonts w:ascii="Arial" w:eastAsia="Times New Roman" w:hAnsi="Arial" w:cs="Arial"/>
          <w:lang w:eastAsia="es-CO"/>
        </w:rPr>
        <w:t xml:space="preserve">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(iv</w:t>
      </w:r>
      <w:proofErr w:type="gramStart"/>
      <w:r w:rsidRPr="00D7494E">
        <w:rPr>
          <w:rFonts w:ascii="Arial" w:eastAsia="Times New Roman" w:hAnsi="Arial" w:cs="Arial"/>
          <w:lang w:eastAsia="es-CO"/>
        </w:rPr>
        <w:t>)Indicar</w:t>
      </w:r>
      <w:proofErr w:type="gramEnd"/>
      <w:r w:rsidRPr="00D7494E">
        <w:rPr>
          <w:rFonts w:ascii="Arial" w:eastAsia="Times New Roman" w:hAnsi="Arial" w:cs="Arial"/>
          <w:lang w:eastAsia="es-CO"/>
        </w:rPr>
        <w:t xml:space="preserve">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w:t>
      </w:r>
      <w:proofErr w:type="gramStart"/>
      <w:r w:rsidRPr="00D7494E">
        <w:rPr>
          <w:rFonts w:ascii="Arial" w:eastAsia="Times New Roman" w:hAnsi="Arial" w:cs="Arial"/>
          <w:lang w:eastAsia="es-CO"/>
        </w:rPr>
        <w:t>vi</w:t>
      </w:r>
      <w:proofErr w:type="gramEnd"/>
      <w:r w:rsidRPr="00D7494E">
        <w:rPr>
          <w:rFonts w:ascii="Arial" w:eastAsia="Times New Roman" w:hAnsi="Arial" w:cs="Arial"/>
          <w:lang w:eastAsia="es-CO"/>
        </w:rPr>
        <w:t>)En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lastRenderedPageBreak/>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lastRenderedPageBreak/>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r w:rsidR="00472BFF">
        <w:rPr>
          <w:rFonts w:ascii="Arial" w:eastAsia="Times New Roman" w:hAnsi="Arial" w:cs="Arial"/>
          <w:lang w:eastAsia="es-CO"/>
        </w:rPr>
        <w:t>xxx</w:t>
      </w:r>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472BFF">
        <w:rPr>
          <w:rFonts w:ascii="Arial" w:eastAsia="Times New Roman" w:hAnsi="Arial" w:cs="Arial"/>
          <w:lang w:eastAsia="es-CO"/>
        </w:rPr>
        <w:t>xx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proofErr w:type="spellStart"/>
                            <w:r w:rsidRPr="00F02ECB">
                              <w:rPr>
                                <w:rFonts w:ascii="Arial" w:hAnsi="Arial" w:cs="Arial"/>
                                <w:bCs/>
                                <w:lang w:val="pt-BR"/>
                              </w:rPr>
                              <w:t>C.C.</w:t>
                            </w:r>
                            <w:r w:rsidR="00472BFF" w:rsidRPr="00F02ECB">
                              <w:rPr>
                                <w:rFonts w:ascii="Arial" w:hAnsi="Arial" w:cs="Arial"/>
                                <w:bCs/>
                                <w:lang w:val="pt-BR"/>
                              </w:rPr>
                              <w:t>xxxx</w:t>
                            </w:r>
                            <w:proofErr w:type="spellEnd"/>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proofErr w:type="gramStart"/>
                            <w:r>
                              <w:rPr>
                                <w:rFonts w:ascii="Arial" w:hAnsi="Arial" w:cs="Arial"/>
                                <w:b/>
                                <w:bCs/>
                                <w:lang w:val="es-ES_tradnl"/>
                              </w:rPr>
                              <w:t>xxxxx</w:t>
                            </w:r>
                            <w:proofErr w:type="spellEnd"/>
                            <w:proofErr w:type="gram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Puest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7834A8" w14:textId="77777777" w:rsidR="006706D6" w:rsidRDefault="006706D6" w:rsidP="005424C0">
      <w:r>
        <w:separator/>
      </w:r>
    </w:p>
  </w:endnote>
  <w:endnote w:type="continuationSeparator" w:id="0">
    <w:p w14:paraId="458F662B" w14:textId="77777777" w:rsidR="006706D6" w:rsidRDefault="006706D6"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CF2270" w14:textId="79270B3A" w:rsidR="00A166A6" w:rsidRDefault="00A166A6"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D40647" w:rsidRPr="00D40647">
      <w:rPr>
        <w:rFonts w:asciiTheme="majorHAnsi" w:eastAsiaTheme="majorEastAsia" w:hAnsiTheme="majorHAnsi" w:cstheme="majorBidi"/>
        <w:noProof/>
        <w:color w:val="4472C4" w:themeColor="accent1"/>
        <w:sz w:val="20"/>
        <w:szCs w:val="20"/>
      </w:rPr>
      <w:t>26</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BB9086" w14:textId="77777777" w:rsidR="006706D6" w:rsidRDefault="006706D6" w:rsidP="005424C0">
      <w:r>
        <w:separator/>
      </w:r>
    </w:p>
  </w:footnote>
  <w:footnote w:type="continuationSeparator" w:id="0">
    <w:p w14:paraId="398DCEF4" w14:textId="77777777" w:rsidR="006706D6" w:rsidRDefault="006706D6" w:rsidP="005424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FAAA4E" w14:textId="4EA650E2" w:rsidR="00A166A6" w:rsidRDefault="00A166A6">
    <w:pPr>
      <w:pStyle w:val="Encabezado"/>
    </w:pPr>
    <w:r>
      <w:rPr>
        <w:noProof/>
        <w:lang w:eastAsia="es-CO"/>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nsid w:val="799C33D4"/>
    <w:multiLevelType w:val="multilevel"/>
    <w:tmpl w:val="7020D8D4"/>
    <w:lvl w:ilvl="0">
      <w:start w:val="1"/>
      <w:numFmt w:val="decimal"/>
      <w:pStyle w:val="Puest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7"/>
  </w:num>
  <w:num w:numId="2">
    <w:abstractNumId w:val="8"/>
  </w:num>
  <w:num w:numId="3">
    <w:abstractNumId w:val="18"/>
  </w:num>
  <w:num w:numId="4">
    <w:abstractNumId w:val="20"/>
  </w:num>
  <w:num w:numId="5">
    <w:abstractNumId w:val="16"/>
  </w:num>
  <w:num w:numId="6">
    <w:abstractNumId w:val="2"/>
  </w:num>
  <w:num w:numId="7">
    <w:abstractNumId w:val="9"/>
  </w:num>
  <w:num w:numId="8">
    <w:abstractNumId w:val="0"/>
  </w:num>
  <w:num w:numId="9">
    <w:abstractNumId w:val="19"/>
  </w:num>
  <w:num w:numId="10">
    <w:abstractNumId w:val="17"/>
  </w:num>
  <w:num w:numId="11">
    <w:abstractNumId w:val="12"/>
  </w:num>
  <w:num w:numId="12">
    <w:abstractNumId w:val="3"/>
  </w:num>
  <w:num w:numId="13">
    <w:abstractNumId w:val="13"/>
  </w:num>
  <w:num w:numId="14">
    <w:abstractNumId w:val="21"/>
  </w:num>
  <w:num w:numId="15">
    <w:abstractNumId w:val="11"/>
  </w:num>
  <w:num w:numId="16">
    <w:abstractNumId w:val="1"/>
  </w:num>
  <w:num w:numId="17">
    <w:abstractNumId w:val="15"/>
  </w:num>
  <w:num w:numId="18">
    <w:abstractNumId w:val="22"/>
  </w:num>
  <w:num w:numId="19">
    <w:abstractNumId w:val="4"/>
  </w:num>
  <w:num w:numId="20">
    <w:abstractNumId w:val="10"/>
  </w:num>
  <w:num w:numId="21">
    <w:abstractNumId w:val="14"/>
  </w:num>
  <w:num w:numId="22">
    <w:abstractNumId w:val="23"/>
  </w:num>
  <w:num w:numId="23">
    <w:abstractNumId w:val="6"/>
  </w:num>
  <w:num w:numId="24">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B7C23"/>
    <w:rsid w:val="001C6010"/>
    <w:rsid w:val="001D5A38"/>
    <w:rsid w:val="001F2868"/>
    <w:rsid w:val="001F5FC6"/>
    <w:rsid w:val="002230E0"/>
    <w:rsid w:val="00246328"/>
    <w:rsid w:val="00262FB6"/>
    <w:rsid w:val="00296ADD"/>
    <w:rsid w:val="002B242D"/>
    <w:rsid w:val="00316B1E"/>
    <w:rsid w:val="00333350"/>
    <w:rsid w:val="0035112B"/>
    <w:rsid w:val="00374906"/>
    <w:rsid w:val="00393F20"/>
    <w:rsid w:val="003B118D"/>
    <w:rsid w:val="003B2EDC"/>
    <w:rsid w:val="00403AD2"/>
    <w:rsid w:val="004125BD"/>
    <w:rsid w:val="004212B0"/>
    <w:rsid w:val="00433982"/>
    <w:rsid w:val="00437663"/>
    <w:rsid w:val="00455E60"/>
    <w:rsid w:val="00472BFF"/>
    <w:rsid w:val="004926CB"/>
    <w:rsid w:val="004B0CEE"/>
    <w:rsid w:val="004B52F9"/>
    <w:rsid w:val="004C1176"/>
    <w:rsid w:val="00535DDB"/>
    <w:rsid w:val="00540D38"/>
    <w:rsid w:val="005424C0"/>
    <w:rsid w:val="0057550B"/>
    <w:rsid w:val="005B25DA"/>
    <w:rsid w:val="005E052D"/>
    <w:rsid w:val="005F767F"/>
    <w:rsid w:val="006043DB"/>
    <w:rsid w:val="00612B11"/>
    <w:rsid w:val="006706D6"/>
    <w:rsid w:val="00673860"/>
    <w:rsid w:val="00684018"/>
    <w:rsid w:val="006B460A"/>
    <w:rsid w:val="006E4F99"/>
    <w:rsid w:val="00707014"/>
    <w:rsid w:val="0071539F"/>
    <w:rsid w:val="00735926"/>
    <w:rsid w:val="007609F4"/>
    <w:rsid w:val="00766C71"/>
    <w:rsid w:val="0078321B"/>
    <w:rsid w:val="007B2AC2"/>
    <w:rsid w:val="007D7CE1"/>
    <w:rsid w:val="007F3C8B"/>
    <w:rsid w:val="00802F16"/>
    <w:rsid w:val="00817AF9"/>
    <w:rsid w:val="00841D07"/>
    <w:rsid w:val="008526D9"/>
    <w:rsid w:val="008B0BF1"/>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21918"/>
    <w:rsid w:val="00B7044D"/>
    <w:rsid w:val="00BA02E5"/>
    <w:rsid w:val="00BD19F4"/>
    <w:rsid w:val="00BE0694"/>
    <w:rsid w:val="00BE30F0"/>
    <w:rsid w:val="00C2330D"/>
    <w:rsid w:val="00C4210B"/>
    <w:rsid w:val="00C42E9A"/>
    <w:rsid w:val="00C668FF"/>
    <w:rsid w:val="00C87091"/>
    <w:rsid w:val="00C9114A"/>
    <w:rsid w:val="00CB4A13"/>
    <w:rsid w:val="00CD3E00"/>
    <w:rsid w:val="00D03002"/>
    <w:rsid w:val="00D113FE"/>
    <w:rsid w:val="00D20FA8"/>
    <w:rsid w:val="00D40647"/>
    <w:rsid w:val="00D54349"/>
    <w:rsid w:val="00D61DAD"/>
    <w:rsid w:val="00D7494E"/>
    <w:rsid w:val="00D92F34"/>
    <w:rsid w:val="00DB27E5"/>
    <w:rsid w:val="00DB75AA"/>
    <w:rsid w:val="00DC2FAF"/>
    <w:rsid w:val="00DD2959"/>
    <w:rsid w:val="00DF1667"/>
    <w:rsid w:val="00E04339"/>
    <w:rsid w:val="00E10075"/>
    <w:rsid w:val="00E1568A"/>
    <w:rsid w:val="00E21EC9"/>
    <w:rsid w:val="00E33479"/>
    <w:rsid w:val="00E669A3"/>
    <w:rsid w:val="00E7581B"/>
    <w:rsid w:val="00EB78F7"/>
    <w:rsid w:val="00EC08A1"/>
    <w:rsid w:val="00F02ECB"/>
    <w:rsid w:val="00F2626A"/>
    <w:rsid w:val="00F3072F"/>
    <w:rsid w:val="00F35651"/>
    <w:rsid w:val="00F361DF"/>
    <w:rsid w:val="00F41B6A"/>
    <w:rsid w:val="00F733D5"/>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Puesto">
    <w:name w:val="Title"/>
    <w:aliases w:val="Cláusula 9"/>
    <w:basedOn w:val="Normal"/>
    <w:next w:val="Normal"/>
    <w:link w:val="PuestoCar1"/>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PuestoCar1">
    <w:name w:val="Puesto Car1"/>
    <w:aliases w:val="Cláusula 9 Car"/>
    <w:basedOn w:val="Fuentedeprrafopredeter"/>
    <w:link w:val="Puest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Cuadrculadetablaclara"/>
    <w:uiPriority w:val="99"/>
    <w:rsid w:val="0071539F"/>
    <w:rPr>
      <w:rFonts w:ascii="Calibri" w:eastAsia="Calibri" w:hAnsi="Calibri" w:cs="Times New Roman"/>
      <w:sz w:val="22"/>
      <w:szCs w:val="22"/>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styleId="Cuadrculadetablaclara">
    <w:name w:val="Grid Table Light"/>
    <w:basedOn w:val="Tablanormal"/>
    <w:uiPriority w:val="40"/>
    <w:rsid w:val="0071539F"/>
    <w:rPr>
      <w:sz w:val="22"/>
      <w:szCs w:val="22"/>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adecuadrcula4">
    <w:name w:val="Grid Table 4"/>
    <w:basedOn w:val="Tablanormal"/>
    <w:uiPriority w:val="49"/>
    <w:rsid w:val="0071539F"/>
    <w:rPr>
      <w:sz w:val="22"/>
      <w:szCs w:val="22"/>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3-nfasis2">
    <w:name w:val="Grid Table 3 Accent 2"/>
    <w:basedOn w:val="Tablanormal"/>
    <w:uiPriority w:val="48"/>
    <w:rsid w:val="0071539F"/>
    <w:rPr>
      <w:sz w:val="22"/>
      <w:szCs w:val="22"/>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108" w:type="dxa"/>
        <w:bottom w:w="0" w:type="dxa"/>
        <w:right w:w="108" w:type="dxa"/>
      </w:tblCellMar>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de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EBB460-6F8B-4CF2-958A-12D5B71E9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27</Pages>
  <Words>11453</Words>
  <Characters>62992</Characters>
  <Application>Microsoft Office Word</Application>
  <DocSecurity>0</DocSecurity>
  <Lines>524</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Cuenta Microsoft</cp:lastModifiedBy>
  <cp:revision>18</cp:revision>
  <cp:lastPrinted>2022-03-09T01:03:00Z</cp:lastPrinted>
  <dcterms:created xsi:type="dcterms:W3CDTF">2023-08-10T14:58:00Z</dcterms:created>
  <dcterms:modified xsi:type="dcterms:W3CDTF">2024-10-22T15:06:00Z</dcterms:modified>
</cp:coreProperties>
</file>