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21872" w14:textId="146595C5" w:rsidR="00A042B3" w:rsidRPr="00E026D2" w:rsidRDefault="00A042B3" w:rsidP="00E104FE">
      <w:pPr>
        <w:contextualSpacing/>
        <w:jc w:val="both"/>
        <w:rPr>
          <w:rFonts w:ascii="Century Gothic" w:hAnsi="Century Gothic"/>
          <w:sz w:val="22"/>
          <w:szCs w:val="22"/>
        </w:rPr>
      </w:pPr>
      <w:r w:rsidRPr="00E026D2">
        <w:rPr>
          <w:rFonts w:ascii="Century Gothic" w:hAnsi="Century Gothic"/>
          <w:sz w:val="22"/>
          <w:szCs w:val="22"/>
        </w:rPr>
        <w:t xml:space="preserve">FECHA: </w:t>
      </w:r>
      <w:r w:rsidR="000414AC" w:rsidRPr="00E026D2">
        <w:rPr>
          <w:rFonts w:ascii="Century Gothic" w:hAnsi="Century Gothic"/>
          <w:sz w:val="22"/>
          <w:szCs w:val="22"/>
        </w:rPr>
        <w:tab/>
      </w:r>
      <w:r w:rsidR="00C15F5E" w:rsidRPr="00E026D2">
        <w:rPr>
          <w:rFonts w:ascii="Century Gothic" w:hAnsi="Century Gothic"/>
          <w:b/>
          <w:sz w:val="22"/>
          <w:szCs w:val="22"/>
        </w:rPr>
        <w:t>FEBRERO 2026</w:t>
      </w:r>
      <w:r w:rsidRPr="00E026D2">
        <w:rPr>
          <w:rFonts w:ascii="Century Gothic" w:hAnsi="Century Gothic"/>
          <w:b/>
          <w:sz w:val="22"/>
          <w:szCs w:val="22"/>
        </w:rPr>
        <w:t>.</w:t>
      </w:r>
    </w:p>
    <w:p w14:paraId="7D786513" w14:textId="77777777" w:rsidR="002F58B2" w:rsidRPr="00E026D2" w:rsidRDefault="002F58B2" w:rsidP="00E104FE">
      <w:pPr>
        <w:contextualSpacing/>
        <w:jc w:val="both"/>
        <w:rPr>
          <w:rFonts w:ascii="Century Gothic" w:hAnsi="Century Gothic" w:cs="Arial"/>
          <w:b/>
          <w:bCs/>
          <w:sz w:val="22"/>
          <w:szCs w:val="22"/>
        </w:rPr>
      </w:pPr>
    </w:p>
    <w:p w14:paraId="2123BFF5" w14:textId="729DD96E" w:rsidR="00060AE0" w:rsidRPr="00E026D2" w:rsidRDefault="00E34662" w:rsidP="00B60A7D">
      <w:pPr>
        <w:pStyle w:val="Default"/>
        <w:rPr>
          <w:rFonts w:ascii="Century Gothic" w:hAnsi="Century Gothic"/>
          <w:sz w:val="22"/>
          <w:szCs w:val="22"/>
        </w:rPr>
      </w:pPr>
      <w:r w:rsidRPr="00E026D2">
        <w:rPr>
          <w:rFonts w:ascii="Century Gothic" w:hAnsi="Century Gothic"/>
          <w:b/>
          <w:bCs/>
          <w:sz w:val="22"/>
          <w:szCs w:val="22"/>
        </w:rPr>
        <w:t xml:space="preserve">ASUNTO: </w:t>
      </w:r>
      <w:r w:rsidRPr="00E026D2">
        <w:rPr>
          <w:rFonts w:ascii="Century Gothic" w:hAnsi="Century Gothic"/>
          <w:b/>
          <w:bCs/>
          <w:sz w:val="22"/>
          <w:szCs w:val="22"/>
        </w:rPr>
        <w:tab/>
      </w:r>
      <w:r w:rsidR="00060AE0" w:rsidRPr="00E026D2">
        <w:rPr>
          <w:rFonts w:ascii="Century Gothic" w:hAnsi="Century Gothic"/>
          <w:sz w:val="22"/>
          <w:szCs w:val="22"/>
        </w:rPr>
        <w:t xml:space="preserve"> “</w:t>
      </w:r>
      <w:r w:rsidR="00C15F5E" w:rsidRPr="00E026D2">
        <w:rPr>
          <w:rFonts w:ascii="Century Gothic" w:hAnsi="Century Gothic"/>
          <w:sz w:val="22"/>
          <w:szCs w:val="22"/>
        </w:rPr>
        <w:t>CONSTRUCCIÓN ESCENARIO DEPORTIVO EN LA COMUNIDAD DEL RECUERDO MUNICIPIO DE MITÚ, DEPARTAMENTO DEL VAUPÉS</w:t>
      </w:r>
      <w:r w:rsidR="00060AE0" w:rsidRPr="00E026D2">
        <w:rPr>
          <w:rFonts w:ascii="Century Gothic" w:hAnsi="Century Gothic"/>
          <w:sz w:val="22"/>
          <w:szCs w:val="22"/>
        </w:rPr>
        <w:t>”, MEDIANTE INVITACIÓN PRIVADA.</w:t>
      </w:r>
    </w:p>
    <w:p w14:paraId="59C6453B" w14:textId="77777777" w:rsidR="00E367CB" w:rsidRPr="00E026D2" w:rsidRDefault="00E367CB" w:rsidP="00B60A7D">
      <w:pPr>
        <w:pStyle w:val="Default"/>
        <w:rPr>
          <w:rFonts w:ascii="Century Gothic" w:hAnsi="Century Gothic"/>
          <w:sz w:val="22"/>
          <w:szCs w:val="22"/>
        </w:rPr>
      </w:pPr>
    </w:p>
    <w:bookmarkStart w:id="0" w:name="_gjdgxs" w:displacedByCustomXml="next"/>
    <w:sdt>
      <w:sdtPr>
        <w:rPr>
          <w:rFonts w:ascii="Century Gothic" w:eastAsiaTheme="minorHAnsi" w:hAnsi="Century Gothic" w:cstheme="minorBidi"/>
          <w:color w:val="auto"/>
          <w:sz w:val="22"/>
          <w:szCs w:val="22"/>
          <w:lang w:eastAsia="en-US"/>
        </w:rPr>
        <w:id w:val="-1612576946"/>
        <w:docPartObj>
          <w:docPartGallery w:val="Table of Contents"/>
          <w:docPartUnique/>
        </w:docPartObj>
      </w:sdtPr>
      <w:sdtEndPr>
        <w:rPr>
          <w:rFonts w:eastAsia="Times New Roman" w:cs="Times New Roman"/>
          <w:b/>
          <w:bCs/>
          <w:lang w:eastAsia="es-CO"/>
        </w:rPr>
      </w:sdtEndPr>
      <w:sdtContent>
        <w:p w14:paraId="64BE41F1" w14:textId="17FF2DEA" w:rsidR="00EE5DC1" w:rsidRPr="00E026D2" w:rsidRDefault="00E104FE" w:rsidP="00E104FE">
          <w:pPr>
            <w:pStyle w:val="TtuloTDC"/>
            <w:spacing w:before="0" w:line="240" w:lineRule="atLeast"/>
            <w:jc w:val="center"/>
            <w:rPr>
              <w:rFonts w:ascii="Century Gothic" w:hAnsi="Century Gothic"/>
              <w:b/>
              <w:color w:val="auto"/>
              <w:sz w:val="22"/>
              <w:szCs w:val="22"/>
            </w:rPr>
          </w:pPr>
          <w:r w:rsidRPr="00E026D2">
            <w:rPr>
              <w:rFonts w:ascii="Century Gothic" w:hAnsi="Century Gothic"/>
              <w:b/>
              <w:color w:val="auto"/>
              <w:sz w:val="22"/>
              <w:szCs w:val="22"/>
            </w:rPr>
            <w:t>CONTENIDO</w:t>
          </w:r>
        </w:p>
        <w:p w14:paraId="571CFCE0" w14:textId="346312DA" w:rsidR="003F4175" w:rsidRPr="00E026D2" w:rsidRDefault="00EE5DC1">
          <w:pPr>
            <w:pStyle w:val="TDC1"/>
            <w:rPr>
              <w:rFonts w:ascii="Century Gothic" w:eastAsiaTheme="minorEastAsia" w:hAnsi="Century Gothic" w:cstheme="minorBidi"/>
              <w:b w:val="0"/>
              <w:bCs w:val="0"/>
              <w:caps w:val="0"/>
              <w:noProof/>
              <w:color w:val="auto"/>
              <w:sz w:val="22"/>
              <w:szCs w:val="22"/>
              <w:lang w:val="es-CO"/>
            </w:rPr>
          </w:pPr>
          <w:r w:rsidRPr="00E026D2">
            <w:rPr>
              <w:rFonts w:ascii="Century Gothic" w:hAnsi="Century Gothic"/>
              <w:color w:val="auto"/>
              <w:sz w:val="22"/>
              <w:szCs w:val="22"/>
              <w:lang w:val="es-CO"/>
            </w:rPr>
            <w:fldChar w:fldCharType="begin"/>
          </w:r>
          <w:r w:rsidRPr="00E026D2">
            <w:rPr>
              <w:rFonts w:ascii="Century Gothic" w:hAnsi="Century Gothic"/>
              <w:color w:val="auto"/>
              <w:sz w:val="22"/>
              <w:szCs w:val="22"/>
              <w:lang w:val="es-CO"/>
            </w:rPr>
            <w:instrText xml:space="preserve"> TOC \o "1-3" \h \z \u </w:instrText>
          </w:r>
          <w:r w:rsidRPr="00E026D2">
            <w:rPr>
              <w:rFonts w:ascii="Century Gothic" w:hAnsi="Century Gothic"/>
              <w:color w:val="auto"/>
              <w:sz w:val="22"/>
              <w:szCs w:val="22"/>
              <w:lang w:val="es-CO"/>
            </w:rPr>
            <w:fldChar w:fldCharType="separate"/>
          </w:r>
          <w:hyperlink w:anchor="_Toc210142144" w:history="1">
            <w:r w:rsidR="003F4175" w:rsidRPr="00E026D2">
              <w:rPr>
                <w:rStyle w:val="Hipervnculo"/>
                <w:rFonts w:ascii="Century Gothic" w:hAnsi="Century Gothic"/>
                <w:noProof/>
                <w:sz w:val="22"/>
                <w:szCs w:val="22"/>
                <w:lang w:val="es-CO"/>
              </w:rPr>
              <w:t>1.</w:t>
            </w:r>
            <w:r w:rsidR="003F4175" w:rsidRPr="00E026D2">
              <w:rPr>
                <w:rFonts w:ascii="Century Gothic" w:eastAsiaTheme="minorEastAsia" w:hAnsi="Century Gothic" w:cstheme="minorBidi"/>
                <w:b w:val="0"/>
                <w:bCs w:val="0"/>
                <w:caps w:val="0"/>
                <w:noProof/>
                <w:color w:val="auto"/>
                <w:sz w:val="22"/>
                <w:szCs w:val="22"/>
                <w:lang w:val="es-CO"/>
              </w:rPr>
              <w:tab/>
            </w:r>
            <w:r w:rsidR="003F4175" w:rsidRPr="00E026D2">
              <w:rPr>
                <w:rStyle w:val="Hipervnculo"/>
                <w:rFonts w:ascii="Century Gothic" w:hAnsi="Century Gothic"/>
                <w:noProof/>
                <w:sz w:val="22"/>
                <w:szCs w:val="22"/>
                <w:lang w:val="es-CO"/>
              </w:rPr>
              <w:t>IDENTIFICACIÓN Y DESCRIPCIÓN DE LA NECESIDAD A SATISFACER</w:t>
            </w:r>
            <w:r w:rsidR="003F4175" w:rsidRPr="00E026D2">
              <w:rPr>
                <w:rFonts w:ascii="Century Gothic" w:hAnsi="Century Gothic"/>
                <w:noProof/>
                <w:webHidden/>
                <w:sz w:val="22"/>
                <w:szCs w:val="22"/>
              </w:rPr>
              <w:tab/>
            </w:r>
            <w:r w:rsidR="003F4175" w:rsidRPr="00E026D2">
              <w:rPr>
                <w:rFonts w:ascii="Century Gothic" w:hAnsi="Century Gothic"/>
                <w:noProof/>
                <w:webHidden/>
                <w:sz w:val="22"/>
                <w:szCs w:val="22"/>
              </w:rPr>
              <w:fldChar w:fldCharType="begin"/>
            </w:r>
            <w:r w:rsidR="003F4175" w:rsidRPr="00E026D2">
              <w:rPr>
                <w:rFonts w:ascii="Century Gothic" w:hAnsi="Century Gothic"/>
                <w:noProof/>
                <w:webHidden/>
                <w:sz w:val="22"/>
                <w:szCs w:val="22"/>
              </w:rPr>
              <w:instrText xml:space="preserve"> PAGEREF _Toc210142144 \h </w:instrText>
            </w:r>
            <w:r w:rsidR="003F4175" w:rsidRPr="00E026D2">
              <w:rPr>
                <w:rFonts w:ascii="Century Gothic" w:hAnsi="Century Gothic"/>
                <w:noProof/>
                <w:webHidden/>
                <w:sz w:val="22"/>
                <w:szCs w:val="22"/>
              </w:rPr>
            </w:r>
            <w:r w:rsidR="003F4175"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w:t>
            </w:r>
            <w:r w:rsidR="003F4175" w:rsidRPr="00E026D2">
              <w:rPr>
                <w:rFonts w:ascii="Century Gothic" w:hAnsi="Century Gothic"/>
                <w:noProof/>
                <w:webHidden/>
                <w:sz w:val="22"/>
                <w:szCs w:val="22"/>
              </w:rPr>
              <w:fldChar w:fldCharType="end"/>
            </w:r>
          </w:hyperlink>
        </w:p>
        <w:p w14:paraId="0E1DF651" w14:textId="6AD26C2C"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45" w:history="1">
            <w:r w:rsidRPr="00E026D2">
              <w:rPr>
                <w:rStyle w:val="Hipervnculo"/>
                <w:rFonts w:ascii="Century Gothic" w:hAnsi="Century Gothic"/>
                <w:noProof/>
                <w:sz w:val="22"/>
                <w:szCs w:val="22"/>
              </w:rPr>
              <w:t>1.1.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ANTECEDENTES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_Toc210142145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w:t>
            </w:r>
            <w:r w:rsidRPr="00E026D2">
              <w:rPr>
                <w:rFonts w:ascii="Century Gothic" w:hAnsi="Century Gothic"/>
                <w:noProof/>
                <w:webHidden/>
                <w:sz w:val="22"/>
                <w:szCs w:val="22"/>
              </w:rPr>
              <w:fldChar w:fldCharType="end"/>
            </w:r>
          </w:hyperlink>
        </w:p>
        <w:p w14:paraId="2E7F4C35" w14:textId="00DB768B"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46" w:history="1">
            <w:r w:rsidRPr="00E026D2">
              <w:rPr>
                <w:rStyle w:val="Hipervnculo"/>
                <w:rFonts w:ascii="Century Gothic" w:hAnsi="Century Gothic"/>
                <w:noProof/>
                <w:sz w:val="22"/>
                <w:szCs w:val="22"/>
              </w:rPr>
              <w:t>1.2.</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JUSTIFICACIÓN Y DESCRIPCIÓN DE LA NECESIDAD A CONTRATAR.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_Toc210142146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w:t>
            </w:r>
            <w:r w:rsidRPr="00E026D2">
              <w:rPr>
                <w:rFonts w:ascii="Century Gothic" w:hAnsi="Century Gothic"/>
                <w:noProof/>
                <w:webHidden/>
                <w:sz w:val="22"/>
                <w:szCs w:val="22"/>
              </w:rPr>
              <w:fldChar w:fldCharType="end"/>
            </w:r>
          </w:hyperlink>
        </w:p>
        <w:p w14:paraId="649B4B5E" w14:textId="0C0D8985"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47" w:history="1">
            <w:r w:rsidRPr="00E026D2">
              <w:rPr>
                <w:rStyle w:val="Hipervnculo"/>
                <w:rFonts w:ascii="Century Gothic" w:hAnsi="Century Gothic"/>
                <w:noProof/>
                <w:sz w:val="22"/>
                <w:szCs w:val="22"/>
                <w:lang w:val="es-CO"/>
              </w:rPr>
              <w:t>2.</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sz w:val="22"/>
                <w:szCs w:val="22"/>
                <w:lang w:val="es-CO"/>
              </w:rPr>
              <w:t>DESCRIPCIÓN DEL OBJETO A CONTRATAR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_Toc210142147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w:t>
            </w:r>
            <w:r w:rsidRPr="00E026D2">
              <w:rPr>
                <w:rFonts w:ascii="Century Gothic" w:hAnsi="Century Gothic"/>
                <w:noProof/>
                <w:webHidden/>
                <w:sz w:val="22"/>
                <w:szCs w:val="22"/>
              </w:rPr>
              <w:fldChar w:fldCharType="end"/>
            </w:r>
          </w:hyperlink>
        </w:p>
        <w:p w14:paraId="34A7453E" w14:textId="5AA1ABCA"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48" w:history="1">
            <w:r w:rsidRPr="00E026D2">
              <w:rPr>
                <w:rStyle w:val="Hipervnculo"/>
                <w:rFonts w:ascii="Century Gothic" w:hAnsi="Century Gothic"/>
                <w:noProof/>
                <w:sz w:val="22"/>
                <w:szCs w:val="22"/>
              </w:rPr>
              <w:t>2.1.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OBJETO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_Toc210142148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w:t>
            </w:r>
            <w:r w:rsidRPr="00E026D2">
              <w:rPr>
                <w:rFonts w:ascii="Century Gothic" w:hAnsi="Century Gothic"/>
                <w:noProof/>
                <w:webHidden/>
                <w:sz w:val="22"/>
                <w:szCs w:val="22"/>
              </w:rPr>
              <w:fldChar w:fldCharType="end"/>
            </w:r>
          </w:hyperlink>
        </w:p>
        <w:p w14:paraId="10182B2D" w14:textId="4321F594"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49" w:history="1">
            <w:r w:rsidRPr="00E026D2">
              <w:rPr>
                <w:rStyle w:val="Hipervnculo"/>
                <w:rFonts w:ascii="Century Gothic" w:hAnsi="Century Gothic"/>
                <w:noProof/>
                <w:sz w:val="22"/>
                <w:szCs w:val="22"/>
              </w:rPr>
              <w:t>2.2.</w:t>
            </w:r>
            <w:r w:rsidRPr="00E026D2">
              <w:rPr>
                <w:rFonts w:ascii="Century Gothic" w:eastAsiaTheme="minorEastAsia" w:hAnsi="Century Gothic" w:cstheme="minorBidi"/>
                <w:noProof/>
                <w:sz w:val="22"/>
                <w:szCs w:val="22"/>
              </w:rPr>
              <w:tab/>
            </w:r>
            <w:r w:rsidRPr="00E026D2">
              <w:rPr>
                <w:rStyle w:val="Hipervnculo"/>
                <w:rFonts w:ascii="Century Gothic" w:eastAsia="Arial" w:hAnsi="Century Gothic"/>
                <w:noProof/>
                <w:sz w:val="22"/>
                <w:szCs w:val="22"/>
              </w:rPr>
              <w:t>ALCANCE DEL OBJETO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_Toc210142149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w:t>
            </w:r>
            <w:r w:rsidRPr="00E026D2">
              <w:rPr>
                <w:rFonts w:ascii="Century Gothic" w:hAnsi="Century Gothic"/>
                <w:noProof/>
                <w:webHidden/>
                <w:sz w:val="22"/>
                <w:szCs w:val="22"/>
              </w:rPr>
              <w:fldChar w:fldCharType="end"/>
            </w:r>
          </w:hyperlink>
        </w:p>
        <w:p w14:paraId="0A3D140D" w14:textId="2C660F18"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0" w:history="1">
            <w:r w:rsidRPr="00E026D2">
              <w:rPr>
                <w:rStyle w:val="Hipervnculo"/>
                <w:rFonts w:ascii="Century Gothic" w:hAnsi="Century Gothic"/>
                <w:noProof/>
                <w:sz w:val="22"/>
                <w:szCs w:val="22"/>
              </w:rPr>
              <w:t>2.3.</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LOCALIZACION DEL PROYECTO.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_Toc210142150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8</w:t>
            </w:r>
            <w:r w:rsidRPr="00E026D2">
              <w:rPr>
                <w:rFonts w:ascii="Century Gothic" w:hAnsi="Century Gothic"/>
                <w:noProof/>
                <w:webHidden/>
                <w:sz w:val="22"/>
                <w:szCs w:val="22"/>
              </w:rPr>
              <w:fldChar w:fldCharType="end"/>
            </w:r>
          </w:hyperlink>
        </w:p>
        <w:p w14:paraId="6436DAC3" w14:textId="4F402FC3"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1" w:history="1">
            <w:r w:rsidRPr="00E026D2">
              <w:rPr>
                <w:rStyle w:val="Hipervnculo"/>
                <w:rFonts w:ascii="Century Gothic" w:hAnsi="Century Gothic"/>
                <w:noProof/>
                <w:sz w:val="22"/>
                <w:szCs w:val="22"/>
              </w:rPr>
              <w:t>2.4.</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DESCRIPCION DE OBRAS A REALIZAR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_Toc210142151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8</w:t>
            </w:r>
            <w:r w:rsidRPr="00E026D2">
              <w:rPr>
                <w:rFonts w:ascii="Century Gothic" w:hAnsi="Century Gothic"/>
                <w:noProof/>
                <w:webHidden/>
                <w:sz w:val="22"/>
                <w:szCs w:val="22"/>
              </w:rPr>
              <w:fldChar w:fldCharType="end"/>
            </w:r>
          </w:hyperlink>
        </w:p>
        <w:p w14:paraId="277352D8" w14:textId="7D7298A3"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2" w:history="1">
            <w:r w:rsidRPr="00E026D2">
              <w:rPr>
                <w:rStyle w:val="Hipervnculo"/>
                <w:rFonts w:ascii="Century Gothic" w:hAnsi="Century Gothic"/>
                <w:noProof/>
                <w:sz w:val="22"/>
                <w:szCs w:val="22"/>
              </w:rPr>
              <w:t>2.5.</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ESPECIFICACIONES TÉCNICAS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_Toc210142152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11</w:t>
            </w:r>
            <w:r w:rsidRPr="00E026D2">
              <w:rPr>
                <w:rFonts w:ascii="Century Gothic" w:hAnsi="Century Gothic"/>
                <w:noProof/>
                <w:webHidden/>
                <w:sz w:val="22"/>
                <w:szCs w:val="22"/>
              </w:rPr>
              <w:fldChar w:fldCharType="end"/>
            </w:r>
          </w:hyperlink>
        </w:p>
        <w:p w14:paraId="0E3DE072" w14:textId="1E5DFF3D"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3" w:history="1">
            <w:r w:rsidRPr="00E026D2">
              <w:rPr>
                <w:rStyle w:val="Hipervnculo"/>
                <w:rFonts w:ascii="Century Gothic" w:hAnsi="Century Gothic"/>
                <w:noProof/>
                <w:sz w:val="22"/>
                <w:szCs w:val="22"/>
              </w:rPr>
              <w:t>2.6.</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CLASIFICADOR DE BIENES Y SERVICIOS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_Toc210142153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13</w:t>
            </w:r>
            <w:r w:rsidRPr="00E026D2">
              <w:rPr>
                <w:rFonts w:ascii="Century Gothic" w:hAnsi="Century Gothic"/>
                <w:noProof/>
                <w:webHidden/>
                <w:sz w:val="22"/>
                <w:szCs w:val="22"/>
              </w:rPr>
              <w:fldChar w:fldCharType="end"/>
            </w:r>
          </w:hyperlink>
        </w:p>
        <w:p w14:paraId="76D81CD3" w14:textId="2A6B75E7"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54" w:history="1">
            <w:r w:rsidRPr="00E026D2">
              <w:rPr>
                <w:rStyle w:val="Hipervnculo"/>
                <w:rFonts w:ascii="Century Gothic" w:eastAsia="Arial" w:hAnsi="Century Gothic"/>
                <w:noProof/>
                <w:sz w:val="22"/>
                <w:szCs w:val="22"/>
                <w:lang w:val="es-CO"/>
              </w:rPr>
              <w:t>3.</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eastAsia="Arial" w:hAnsi="Century Gothic"/>
                <w:noProof/>
                <w:sz w:val="22"/>
                <w:szCs w:val="22"/>
                <w:lang w:val="es-CO"/>
              </w:rPr>
              <w:t>IDENTIFICACIÓN DEL CONTRATO A CELEBRAR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_Toc210142154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14</w:t>
            </w:r>
            <w:r w:rsidRPr="00E026D2">
              <w:rPr>
                <w:rFonts w:ascii="Century Gothic" w:hAnsi="Century Gothic"/>
                <w:noProof/>
                <w:webHidden/>
                <w:sz w:val="22"/>
                <w:szCs w:val="22"/>
              </w:rPr>
              <w:fldChar w:fldCharType="end"/>
            </w:r>
          </w:hyperlink>
        </w:p>
        <w:p w14:paraId="5BD6B952" w14:textId="70AD425E"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5" w:history="1">
            <w:r w:rsidRPr="00E026D2">
              <w:rPr>
                <w:rStyle w:val="Hipervnculo"/>
                <w:rFonts w:ascii="Century Gothic" w:eastAsia="Arial" w:hAnsi="Century Gothic" w:cs="Arial"/>
                <w:noProof/>
                <w:sz w:val="22"/>
                <w:szCs w:val="22"/>
              </w:rPr>
              <w:t>3.1.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CONTRATO DE OBRA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_Toc210142155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14</w:t>
            </w:r>
            <w:r w:rsidRPr="00E026D2">
              <w:rPr>
                <w:rFonts w:ascii="Century Gothic" w:hAnsi="Century Gothic"/>
                <w:noProof/>
                <w:webHidden/>
                <w:sz w:val="22"/>
                <w:szCs w:val="22"/>
              </w:rPr>
              <w:fldChar w:fldCharType="end"/>
            </w:r>
          </w:hyperlink>
        </w:p>
        <w:p w14:paraId="57906391" w14:textId="2527E1A1"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6" w:history="1">
            <w:r w:rsidRPr="00E026D2">
              <w:rPr>
                <w:rStyle w:val="Hipervnculo"/>
                <w:rFonts w:ascii="Century Gothic" w:eastAsia="Arial" w:hAnsi="Century Gothic"/>
                <w:noProof/>
                <w:sz w:val="22"/>
                <w:szCs w:val="22"/>
              </w:rPr>
              <w:t>3.2.</w:t>
            </w:r>
            <w:r w:rsidRPr="00E026D2">
              <w:rPr>
                <w:rFonts w:ascii="Century Gothic" w:eastAsiaTheme="minorEastAsia" w:hAnsi="Century Gothic" w:cstheme="minorBidi"/>
                <w:noProof/>
                <w:sz w:val="22"/>
                <w:szCs w:val="22"/>
              </w:rPr>
              <w:tab/>
            </w:r>
            <w:r w:rsidRPr="00E026D2">
              <w:rPr>
                <w:rStyle w:val="Hipervnculo"/>
                <w:rFonts w:ascii="Century Gothic" w:eastAsia="Arial" w:hAnsi="Century Gothic"/>
                <w:noProof/>
                <w:sz w:val="22"/>
                <w:szCs w:val="22"/>
              </w:rPr>
              <w:t>PLAZO DE EJECUCIÓN DEL CONTRATO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_Toc210142156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15</w:t>
            </w:r>
            <w:r w:rsidRPr="00E026D2">
              <w:rPr>
                <w:rFonts w:ascii="Century Gothic" w:hAnsi="Century Gothic"/>
                <w:noProof/>
                <w:webHidden/>
                <w:sz w:val="22"/>
                <w:szCs w:val="22"/>
              </w:rPr>
              <w:fldChar w:fldCharType="end"/>
            </w:r>
          </w:hyperlink>
        </w:p>
        <w:p w14:paraId="59489747" w14:textId="6B6581E1"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7" w:history="1">
            <w:r w:rsidRPr="00E026D2">
              <w:rPr>
                <w:rStyle w:val="Hipervnculo"/>
                <w:rFonts w:ascii="Century Gothic" w:hAnsi="Century Gothic" w:cs="Arial"/>
                <w:noProof/>
                <w:sz w:val="22"/>
                <w:szCs w:val="22"/>
              </w:rPr>
              <w:t>3.3.</w:t>
            </w:r>
            <w:r w:rsidRPr="00E026D2">
              <w:rPr>
                <w:rFonts w:ascii="Century Gothic" w:eastAsiaTheme="minorEastAsia" w:hAnsi="Century Gothic" w:cstheme="minorBidi"/>
                <w:noProof/>
                <w:sz w:val="22"/>
                <w:szCs w:val="22"/>
              </w:rPr>
              <w:tab/>
            </w:r>
            <w:r w:rsidRPr="00E026D2">
              <w:rPr>
                <w:rStyle w:val="Hipervnculo"/>
                <w:rFonts w:ascii="Century Gothic" w:eastAsia="Arial" w:hAnsi="Century Gothic"/>
                <w:noProof/>
                <w:sz w:val="22"/>
                <w:szCs w:val="22"/>
              </w:rPr>
              <w:t>LUGAR DE EJECUCIÓN</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_Toc210142157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15</w:t>
            </w:r>
            <w:r w:rsidRPr="00E026D2">
              <w:rPr>
                <w:rFonts w:ascii="Century Gothic" w:hAnsi="Century Gothic"/>
                <w:noProof/>
                <w:webHidden/>
                <w:sz w:val="22"/>
                <w:szCs w:val="22"/>
              </w:rPr>
              <w:fldChar w:fldCharType="end"/>
            </w:r>
          </w:hyperlink>
        </w:p>
        <w:p w14:paraId="50E06452" w14:textId="42A2281D"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8" w:history="1">
            <w:r w:rsidRPr="00E026D2">
              <w:rPr>
                <w:rStyle w:val="Hipervnculo"/>
                <w:rFonts w:ascii="Century Gothic" w:hAnsi="Century Gothic"/>
                <w:noProof/>
                <w:sz w:val="22"/>
                <w:szCs w:val="22"/>
              </w:rPr>
              <w:t>3.4.</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FORMA DE PAGO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_Toc210142158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15</w:t>
            </w:r>
            <w:r w:rsidRPr="00E026D2">
              <w:rPr>
                <w:rFonts w:ascii="Century Gothic" w:hAnsi="Century Gothic"/>
                <w:noProof/>
                <w:webHidden/>
                <w:sz w:val="22"/>
                <w:szCs w:val="22"/>
              </w:rPr>
              <w:fldChar w:fldCharType="end"/>
            </w:r>
          </w:hyperlink>
        </w:p>
        <w:p w14:paraId="4B757C59" w14:textId="02F98F02"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59" w:history="1">
            <w:r w:rsidRPr="00E026D2">
              <w:rPr>
                <w:rStyle w:val="Hipervnculo"/>
                <w:rFonts w:ascii="Century Gothic" w:hAnsi="Century Gothic"/>
                <w:noProof/>
                <w:sz w:val="22"/>
                <w:szCs w:val="22"/>
              </w:rPr>
              <w:t>3.5.</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LICENCIAS Y PERMISOS AMBIENTALES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_Toc210142159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17</w:t>
            </w:r>
            <w:r w:rsidRPr="00E026D2">
              <w:rPr>
                <w:rFonts w:ascii="Century Gothic" w:hAnsi="Century Gothic"/>
                <w:noProof/>
                <w:webHidden/>
                <w:sz w:val="22"/>
                <w:szCs w:val="22"/>
              </w:rPr>
              <w:fldChar w:fldCharType="end"/>
            </w:r>
          </w:hyperlink>
        </w:p>
        <w:p w14:paraId="75304502" w14:textId="7B2A166A"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60" w:history="1">
            <w:r w:rsidRPr="00E026D2">
              <w:rPr>
                <w:rStyle w:val="Hipervnculo"/>
                <w:rFonts w:ascii="Century Gothic" w:hAnsi="Century Gothic"/>
                <w:noProof/>
                <w:sz w:val="22"/>
                <w:szCs w:val="22"/>
              </w:rPr>
              <w:t>3.6.</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AUTORIZACIONES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_Toc210142160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18</w:t>
            </w:r>
            <w:r w:rsidRPr="00E026D2">
              <w:rPr>
                <w:rFonts w:ascii="Century Gothic" w:hAnsi="Century Gothic"/>
                <w:noProof/>
                <w:webHidden/>
                <w:sz w:val="22"/>
                <w:szCs w:val="22"/>
              </w:rPr>
              <w:fldChar w:fldCharType="end"/>
            </w:r>
          </w:hyperlink>
        </w:p>
        <w:p w14:paraId="57D46665" w14:textId="570C2577"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61" w:history="1">
            <w:r w:rsidRPr="00E026D2">
              <w:rPr>
                <w:rStyle w:val="Hipervnculo"/>
                <w:rFonts w:ascii="Century Gothic" w:hAnsi="Century Gothic"/>
                <w:noProof/>
                <w:sz w:val="22"/>
                <w:szCs w:val="22"/>
              </w:rPr>
              <w:t>3.7.</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GESTION AMBIENTAL</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_Toc210142161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18</w:t>
            </w:r>
            <w:r w:rsidRPr="00E026D2">
              <w:rPr>
                <w:rFonts w:ascii="Century Gothic" w:hAnsi="Century Gothic"/>
                <w:noProof/>
                <w:webHidden/>
                <w:sz w:val="22"/>
                <w:szCs w:val="22"/>
              </w:rPr>
              <w:fldChar w:fldCharType="end"/>
            </w:r>
          </w:hyperlink>
        </w:p>
        <w:p w14:paraId="0A691686" w14:textId="08F50E45"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62" w:history="1">
            <w:r w:rsidRPr="00E026D2">
              <w:rPr>
                <w:rStyle w:val="Hipervnculo"/>
                <w:rFonts w:ascii="Century Gothic" w:hAnsi="Century Gothic"/>
                <w:noProof/>
                <w:sz w:val="22"/>
                <w:szCs w:val="22"/>
              </w:rPr>
              <w:t>3.8.</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OBLIGACIONES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_Toc210142162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18</w:t>
            </w:r>
            <w:r w:rsidRPr="00E026D2">
              <w:rPr>
                <w:rFonts w:ascii="Century Gothic" w:hAnsi="Century Gothic"/>
                <w:noProof/>
                <w:webHidden/>
                <w:sz w:val="22"/>
                <w:szCs w:val="22"/>
              </w:rPr>
              <w:fldChar w:fldCharType="end"/>
            </w:r>
          </w:hyperlink>
        </w:p>
        <w:p w14:paraId="7C91C062" w14:textId="6A2DA419"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3" w:history="1">
            <w:r w:rsidRPr="00E026D2">
              <w:rPr>
                <w:rStyle w:val="Hipervnculo"/>
                <w:rFonts w:ascii="Century Gothic" w:hAnsi="Century Gothic" w:cs="Arial"/>
                <w:noProof/>
                <w:sz w:val="22"/>
                <w:szCs w:val="22"/>
                <w:lang w:val="es-CO"/>
              </w:rPr>
              <w:t>3.8.1.</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GENERALES DEL CONTRATISTA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_Toc210142163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18</w:t>
            </w:r>
            <w:r w:rsidRPr="00E026D2">
              <w:rPr>
                <w:rFonts w:ascii="Century Gothic" w:hAnsi="Century Gothic"/>
                <w:noProof/>
                <w:webHidden/>
                <w:sz w:val="22"/>
                <w:szCs w:val="22"/>
              </w:rPr>
              <w:fldChar w:fldCharType="end"/>
            </w:r>
          </w:hyperlink>
        </w:p>
        <w:p w14:paraId="7E8E6828" w14:textId="0D1718AE"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4" w:history="1">
            <w:r w:rsidRPr="00E026D2">
              <w:rPr>
                <w:rStyle w:val="Hipervnculo"/>
                <w:rFonts w:ascii="Century Gothic" w:hAnsi="Century Gothic"/>
                <w:noProof/>
                <w:sz w:val="22"/>
                <w:szCs w:val="22"/>
                <w:lang w:val="es-CO"/>
              </w:rPr>
              <w:t>3.8.2.</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ESPECÍFICAS DEL CONTRATISTA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_Toc210142164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20</w:t>
            </w:r>
            <w:r w:rsidRPr="00E026D2">
              <w:rPr>
                <w:rFonts w:ascii="Century Gothic" w:hAnsi="Century Gothic"/>
                <w:noProof/>
                <w:webHidden/>
                <w:sz w:val="22"/>
                <w:szCs w:val="22"/>
              </w:rPr>
              <w:fldChar w:fldCharType="end"/>
            </w:r>
          </w:hyperlink>
        </w:p>
        <w:p w14:paraId="383ED0C6" w14:textId="42F0F3F2"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5" w:history="1">
            <w:r w:rsidRPr="00E026D2">
              <w:rPr>
                <w:rStyle w:val="Hipervnculo"/>
                <w:rFonts w:ascii="Century Gothic" w:hAnsi="Century Gothic"/>
                <w:noProof/>
                <w:sz w:val="22"/>
                <w:szCs w:val="22"/>
                <w:lang w:val="es-CO"/>
              </w:rPr>
              <w:t>3.8.3.</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RELACIONADAS CON LOS EQUIPOS, HERRAMIENTAS, MAQUINARIA Y MATERIALES DE CONSTRUCCIÓN</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_Toc210142165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21</w:t>
            </w:r>
            <w:r w:rsidRPr="00E026D2">
              <w:rPr>
                <w:rFonts w:ascii="Century Gothic" w:hAnsi="Century Gothic"/>
                <w:noProof/>
                <w:webHidden/>
                <w:sz w:val="22"/>
                <w:szCs w:val="22"/>
              </w:rPr>
              <w:fldChar w:fldCharType="end"/>
            </w:r>
          </w:hyperlink>
        </w:p>
        <w:p w14:paraId="5CDC1AB6" w14:textId="10CD6699"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6" w:history="1">
            <w:r w:rsidRPr="00E026D2">
              <w:rPr>
                <w:rStyle w:val="Hipervnculo"/>
                <w:rFonts w:ascii="Century Gothic" w:hAnsi="Century Gothic"/>
                <w:noProof/>
                <w:sz w:val="22"/>
                <w:szCs w:val="22"/>
                <w:lang w:val="es-CO"/>
              </w:rPr>
              <w:t>3.8.4.</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RELACIONADAS CON LA EJECUCIÓN DE LA OBRA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_Toc210142166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21</w:t>
            </w:r>
            <w:r w:rsidRPr="00E026D2">
              <w:rPr>
                <w:rFonts w:ascii="Century Gothic" w:hAnsi="Century Gothic"/>
                <w:noProof/>
                <w:webHidden/>
                <w:sz w:val="22"/>
                <w:szCs w:val="22"/>
              </w:rPr>
              <w:fldChar w:fldCharType="end"/>
            </w:r>
          </w:hyperlink>
        </w:p>
        <w:p w14:paraId="02F9AFB5" w14:textId="2246038B"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7" w:history="1">
            <w:r w:rsidRPr="00E026D2">
              <w:rPr>
                <w:rStyle w:val="Hipervnculo"/>
                <w:rFonts w:ascii="Century Gothic" w:hAnsi="Century Gothic"/>
                <w:noProof/>
                <w:sz w:val="22"/>
                <w:szCs w:val="22"/>
                <w:lang w:val="es-CO"/>
              </w:rPr>
              <w:t>3.8.5.</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DE INFORMACIÓN</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_Toc210142167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23</w:t>
            </w:r>
            <w:r w:rsidRPr="00E026D2">
              <w:rPr>
                <w:rFonts w:ascii="Century Gothic" w:hAnsi="Century Gothic"/>
                <w:noProof/>
                <w:webHidden/>
                <w:sz w:val="22"/>
                <w:szCs w:val="22"/>
              </w:rPr>
              <w:fldChar w:fldCharType="end"/>
            </w:r>
          </w:hyperlink>
        </w:p>
        <w:p w14:paraId="3FD66255" w14:textId="229592CA"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8" w:history="1">
            <w:r w:rsidRPr="00E026D2">
              <w:rPr>
                <w:rStyle w:val="Hipervnculo"/>
                <w:rFonts w:ascii="Century Gothic" w:hAnsi="Century Gothic"/>
                <w:noProof/>
                <w:sz w:val="22"/>
                <w:szCs w:val="22"/>
                <w:lang w:val="es-CO"/>
              </w:rPr>
              <w:t>3.8.6.</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DE ADI S.A.S E.S.P</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_Toc210142168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23</w:t>
            </w:r>
            <w:r w:rsidRPr="00E026D2">
              <w:rPr>
                <w:rFonts w:ascii="Century Gothic" w:hAnsi="Century Gothic"/>
                <w:noProof/>
                <w:webHidden/>
                <w:sz w:val="22"/>
                <w:szCs w:val="22"/>
              </w:rPr>
              <w:fldChar w:fldCharType="end"/>
            </w:r>
          </w:hyperlink>
        </w:p>
        <w:p w14:paraId="1E873DD6" w14:textId="6A8CF798"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69" w:history="1">
            <w:r w:rsidRPr="00E026D2">
              <w:rPr>
                <w:rStyle w:val="Hipervnculo"/>
                <w:rFonts w:ascii="Century Gothic" w:hAnsi="Century Gothic"/>
                <w:noProof/>
                <w:sz w:val="22"/>
                <w:szCs w:val="22"/>
                <w:lang w:val="es-CO"/>
              </w:rPr>
              <w:t>3.8.7.</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OBLIGACIONES DE LA INTERVENTORÍA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_Toc210142169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24</w:t>
            </w:r>
            <w:r w:rsidRPr="00E026D2">
              <w:rPr>
                <w:rFonts w:ascii="Century Gothic" w:hAnsi="Century Gothic"/>
                <w:noProof/>
                <w:webHidden/>
                <w:sz w:val="22"/>
                <w:szCs w:val="22"/>
              </w:rPr>
              <w:fldChar w:fldCharType="end"/>
            </w:r>
          </w:hyperlink>
        </w:p>
        <w:p w14:paraId="455BF4E3" w14:textId="63A18A87"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70" w:history="1">
            <w:r w:rsidRPr="00E026D2">
              <w:rPr>
                <w:rStyle w:val="Hipervnculo"/>
                <w:rFonts w:ascii="Century Gothic" w:hAnsi="Century Gothic"/>
                <w:noProof/>
                <w:sz w:val="22"/>
                <w:szCs w:val="22"/>
                <w:lang w:val="es-CO"/>
              </w:rPr>
              <w:t>3.8.8.</w:t>
            </w:r>
            <w:r w:rsidRPr="00E026D2">
              <w:rPr>
                <w:rFonts w:ascii="Century Gothic" w:eastAsiaTheme="minorEastAsia" w:hAnsi="Century Gothic" w:cstheme="minorBidi"/>
                <w:noProof/>
                <w:sz w:val="22"/>
                <w:szCs w:val="22"/>
                <w:lang w:val="es-CO"/>
              </w:rPr>
              <w:tab/>
            </w:r>
            <w:r w:rsidRPr="00E026D2">
              <w:rPr>
                <w:rStyle w:val="Hipervnculo"/>
                <w:rFonts w:ascii="Century Gothic" w:hAnsi="Century Gothic"/>
                <w:noProof/>
                <w:sz w:val="22"/>
                <w:szCs w:val="22"/>
                <w:lang w:val="es-CO"/>
              </w:rPr>
              <w:t>CONSIDERACIONES QUE DEBE TENER EN CUENTA EL INTERVENTOR Y EL CONTRATISTA.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_Toc210142170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25</w:t>
            </w:r>
            <w:r w:rsidRPr="00E026D2">
              <w:rPr>
                <w:rFonts w:ascii="Century Gothic" w:hAnsi="Century Gothic"/>
                <w:noProof/>
                <w:webHidden/>
                <w:sz w:val="22"/>
                <w:szCs w:val="22"/>
              </w:rPr>
              <w:fldChar w:fldCharType="end"/>
            </w:r>
          </w:hyperlink>
        </w:p>
        <w:p w14:paraId="73CE8081" w14:textId="22348FAB" w:rsidR="003F4175" w:rsidRPr="00E026D2" w:rsidRDefault="003F4175">
          <w:pPr>
            <w:pStyle w:val="TDC2"/>
            <w:tabs>
              <w:tab w:val="left" w:pos="1200"/>
              <w:tab w:val="right" w:leader="dot" w:pos="8779"/>
            </w:tabs>
            <w:rPr>
              <w:rFonts w:ascii="Century Gothic" w:eastAsiaTheme="minorEastAsia" w:hAnsi="Century Gothic" w:cstheme="minorBidi"/>
              <w:noProof/>
              <w:sz w:val="22"/>
              <w:szCs w:val="22"/>
            </w:rPr>
          </w:pPr>
          <w:hyperlink w:anchor="_Toc210142171" w:history="1">
            <w:r w:rsidRPr="00E026D2">
              <w:rPr>
                <w:rStyle w:val="Hipervnculo"/>
                <w:rFonts w:ascii="Century Gothic" w:hAnsi="Century Gothic"/>
                <w:i/>
                <w:noProof/>
                <w:sz w:val="22"/>
                <w:szCs w:val="22"/>
              </w:rPr>
              <w:t>3.8.9.</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NORMAS TÉCNICAS A APLICAR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_Toc210142171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31</w:t>
            </w:r>
            <w:r w:rsidRPr="00E026D2">
              <w:rPr>
                <w:rFonts w:ascii="Century Gothic" w:hAnsi="Century Gothic"/>
                <w:noProof/>
                <w:webHidden/>
                <w:sz w:val="22"/>
                <w:szCs w:val="22"/>
              </w:rPr>
              <w:fldChar w:fldCharType="end"/>
            </w:r>
          </w:hyperlink>
        </w:p>
        <w:p w14:paraId="5424BF1C" w14:textId="60970998"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72" w:history="1">
            <w:r w:rsidRPr="00E026D2">
              <w:rPr>
                <w:rStyle w:val="Hipervnculo"/>
                <w:rFonts w:ascii="Century Gothic" w:eastAsia="Arial" w:hAnsi="Century Gothic"/>
                <w:noProof/>
                <w:sz w:val="22"/>
                <w:szCs w:val="22"/>
                <w:lang w:val="es-CO"/>
              </w:rPr>
              <w:t>4.</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eastAsia="Arial" w:hAnsi="Century Gothic"/>
                <w:noProof/>
                <w:sz w:val="22"/>
                <w:szCs w:val="22"/>
                <w:lang w:val="es-CO"/>
              </w:rPr>
              <w:t>ESTUDIO DEL MERCADO Y ANÁLISIS DEL SECTOR</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_Toc210142172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31</w:t>
            </w:r>
            <w:r w:rsidRPr="00E026D2">
              <w:rPr>
                <w:rFonts w:ascii="Century Gothic" w:hAnsi="Century Gothic"/>
                <w:noProof/>
                <w:webHidden/>
                <w:sz w:val="22"/>
                <w:szCs w:val="22"/>
              </w:rPr>
              <w:fldChar w:fldCharType="end"/>
            </w:r>
          </w:hyperlink>
        </w:p>
        <w:p w14:paraId="20C484E4" w14:textId="62C7E4E3"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73" w:history="1">
            <w:r w:rsidRPr="00E026D2">
              <w:rPr>
                <w:rStyle w:val="Hipervnculo"/>
                <w:rFonts w:ascii="Century Gothic" w:eastAsia="Arial" w:hAnsi="Century Gothic"/>
                <w:noProof/>
                <w:sz w:val="22"/>
                <w:szCs w:val="22"/>
              </w:rPr>
              <w:t>4.1.</w:t>
            </w:r>
            <w:r w:rsidRPr="00E026D2">
              <w:rPr>
                <w:rFonts w:ascii="Century Gothic" w:eastAsiaTheme="minorEastAsia" w:hAnsi="Century Gothic" w:cstheme="minorBidi"/>
                <w:noProof/>
                <w:sz w:val="22"/>
                <w:szCs w:val="22"/>
              </w:rPr>
              <w:tab/>
            </w:r>
            <w:r w:rsidRPr="00E026D2">
              <w:rPr>
                <w:rStyle w:val="Hipervnculo"/>
                <w:rFonts w:ascii="Century Gothic" w:eastAsia="Arial" w:hAnsi="Century Gothic"/>
                <w:noProof/>
                <w:sz w:val="22"/>
                <w:szCs w:val="22"/>
              </w:rPr>
              <w:t>ESTUDIO DE LA OFERTA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_Toc210142173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31</w:t>
            </w:r>
            <w:r w:rsidRPr="00E026D2">
              <w:rPr>
                <w:rFonts w:ascii="Century Gothic" w:hAnsi="Century Gothic"/>
                <w:noProof/>
                <w:webHidden/>
                <w:sz w:val="22"/>
                <w:szCs w:val="22"/>
              </w:rPr>
              <w:fldChar w:fldCharType="end"/>
            </w:r>
          </w:hyperlink>
        </w:p>
        <w:p w14:paraId="2E2AF200" w14:textId="474F487B" w:rsidR="003F4175" w:rsidRPr="00E026D2" w:rsidRDefault="003F4175">
          <w:pPr>
            <w:pStyle w:val="TDC3"/>
            <w:tabs>
              <w:tab w:val="left" w:pos="1200"/>
              <w:tab w:val="right" w:leader="dot" w:pos="8779"/>
            </w:tabs>
            <w:rPr>
              <w:rFonts w:ascii="Century Gothic" w:eastAsiaTheme="minorEastAsia" w:hAnsi="Century Gothic" w:cstheme="minorBidi"/>
              <w:noProof/>
              <w:sz w:val="22"/>
              <w:szCs w:val="22"/>
              <w:lang w:val="es-CO"/>
            </w:rPr>
          </w:pPr>
          <w:hyperlink w:anchor="_Toc210142174" w:history="1">
            <w:r w:rsidRPr="00E026D2">
              <w:rPr>
                <w:rStyle w:val="Hipervnculo"/>
                <w:rFonts w:ascii="Century Gothic" w:eastAsia="Arial" w:hAnsi="Century Gothic"/>
                <w:noProof/>
                <w:sz w:val="22"/>
                <w:szCs w:val="22"/>
                <w:lang w:val="es-CO"/>
              </w:rPr>
              <w:t>4.1.1.</w:t>
            </w:r>
            <w:r w:rsidRPr="00E026D2">
              <w:rPr>
                <w:rFonts w:ascii="Century Gothic" w:eastAsiaTheme="minorEastAsia" w:hAnsi="Century Gothic" w:cstheme="minorBidi"/>
                <w:noProof/>
                <w:sz w:val="22"/>
                <w:szCs w:val="22"/>
                <w:lang w:val="es-CO"/>
              </w:rPr>
              <w:tab/>
            </w:r>
            <w:r w:rsidRPr="00E026D2">
              <w:rPr>
                <w:rStyle w:val="Hipervnculo"/>
                <w:rFonts w:ascii="Century Gothic" w:eastAsia="Arial" w:hAnsi="Century Gothic"/>
                <w:noProof/>
                <w:sz w:val="22"/>
                <w:szCs w:val="22"/>
                <w:lang w:val="es-CO"/>
              </w:rPr>
              <w:t>Proveedores en el mercado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_Toc210142174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32</w:t>
            </w:r>
            <w:r w:rsidRPr="00E026D2">
              <w:rPr>
                <w:rFonts w:ascii="Century Gothic" w:hAnsi="Century Gothic"/>
                <w:noProof/>
                <w:webHidden/>
                <w:sz w:val="22"/>
                <w:szCs w:val="22"/>
              </w:rPr>
              <w:fldChar w:fldCharType="end"/>
            </w:r>
          </w:hyperlink>
        </w:p>
        <w:p w14:paraId="4092B54E" w14:textId="4DE9AED6"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75" w:history="1">
            <w:r w:rsidRPr="00E026D2">
              <w:rPr>
                <w:rStyle w:val="Hipervnculo"/>
                <w:rFonts w:ascii="Century Gothic" w:hAnsi="Century Gothic"/>
                <w:noProof/>
                <w:sz w:val="22"/>
                <w:szCs w:val="22"/>
              </w:rPr>
              <w:t>4.1.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ESTUDIO DEL MERCADO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_Toc210142175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34</w:t>
            </w:r>
            <w:r w:rsidRPr="00E026D2">
              <w:rPr>
                <w:rFonts w:ascii="Century Gothic" w:hAnsi="Century Gothic"/>
                <w:noProof/>
                <w:webHidden/>
                <w:sz w:val="22"/>
                <w:szCs w:val="22"/>
              </w:rPr>
              <w:fldChar w:fldCharType="end"/>
            </w:r>
          </w:hyperlink>
        </w:p>
        <w:p w14:paraId="574239DE" w14:textId="20131492"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76" w:history="1">
            <w:r w:rsidRPr="00E026D2">
              <w:rPr>
                <w:rStyle w:val="Hipervnculo"/>
                <w:rFonts w:ascii="Century Gothic" w:hAnsi="Century Gothic"/>
                <w:noProof/>
                <w:sz w:val="22"/>
                <w:szCs w:val="22"/>
              </w:rPr>
              <w:t>4.2.</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CARGA TRIBUTARIA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_Toc210142176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34</w:t>
            </w:r>
            <w:r w:rsidRPr="00E026D2">
              <w:rPr>
                <w:rFonts w:ascii="Century Gothic" w:hAnsi="Century Gothic"/>
                <w:noProof/>
                <w:webHidden/>
                <w:sz w:val="22"/>
                <w:szCs w:val="22"/>
              </w:rPr>
              <w:fldChar w:fldCharType="end"/>
            </w:r>
          </w:hyperlink>
        </w:p>
        <w:p w14:paraId="22B2CCE5" w14:textId="605FAEFE"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77" w:history="1">
            <w:r w:rsidRPr="00E026D2">
              <w:rPr>
                <w:rStyle w:val="Hipervnculo"/>
                <w:rFonts w:ascii="Century Gothic" w:hAnsi="Century Gothic"/>
                <w:noProof/>
                <w:sz w:val="22"/>
                <w:szCs w:val="22"/>
              </w:rPr>
              <w:t>4.3.</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COSTOS DIRECTOS E INDIRECTOS EN QUE DEBE INCURRIR EL CONTRATISTA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_Toc210142177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35</w:t>
            </w:r>
            <w:r w:rsidRPr="00E026D2">
              <w:rPr>
                <w:rFonts w:ascii="Century Gothic" w:hAnsi="Century Gothic"/>
                <w:noProof/>
                <w:webHidden/>
                <w:sz w:val="22"/>
                <w:szCs w:val="22"/>
              </w:rPr>
              <w:fldChar w:fldCharType="end"/>
            </w:r>
          </w:hyperlink>
        </w:p>
        <w:p w14:paraId="406B3F77" w14:textId="391FE7F3"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78" w:history="1">
            <w:r w:rsidRPr="00E026D2">
              <w:rPr>
                <w:rStyle w:val="Hipervnculo"/>
                <w:rFonts w:ascii="Century Gothic" w:hAnsi="Century Gothic"/>
                <w:noProof/>
                <w:sz w:val="22"/>
                <w:szCs w:val="22"/>
                <w:lang w:val="es-CO"/>
              </w:rPr>
              <w:t>5.</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sz w:val="22"/>
                <w:szCs w:val="22"/>
                <w:lang w:val="es-CO"/>
              </w:rPr>
              <w:t>PRESUPUESTO OFICIAL</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_Toc210142178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37</w:t>
            </w:r>
            <w:r w:rsidRPr="00E026D2">
              <w:rPr>
                <w:rFonts w:ascii="Century Gothic" w:hAnsi="Century Gothic"/>
                <w:noProof/>
                <w:webHidden/>
                <w:sz w:val="22"/>
                <w:szCs w:val="22"/>
              </w:rPr>
              <w:fldChar w:fldCharType="end"/>
            </w:r>
          </w:hyperlink>
        </w:p>
        <w:p w14:paraId="6D6E7CA3" w14:textId="5528ACDA"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79" w:history="1">
            <w:r w:rsidRPr="00E026D2">
              <w:rPr>
                <w:rStyle w:val="Hipervnculo"/>
                <w:rFonts w:ascii="Century Gothic" w:hAnsi="Century Gothic"/>
                <w:noProof/>
                <w:sz w:val="22"/>
                <w:szCs w:val="22"/>
              </w:rPr>
              <w:t>5.1.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DETERMINACIÓN DEL PRESUPUESTO OFICIAL</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_Toc210142179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37</w:t>
            </w:r>
            <w:r w:rsidRPr="00E026D2">
              <w:rPr>
                <w:rFonts w:ascii="Century Gothic" w:hAnsi="Century Gothic"/>
                <w:noProof/>
                <w:webHidden/>
                <w:sz w:val="22"/>
                <w:szCs w:val="22"/>
              </w:rPr>
              <w:fldChar w:fldCharType="end"/>
            </w:r>
          </w:hyperlink>
        </w:p>
        <w:p w14:paraId="42B07333" w14:textId="03C2EE18"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80" w:history="1">
            <w:r w:rsidRPr="00E026D2">
              <w:rPr>
                <w:rStyle w:val="Hipervnculo"/>
                <w:rFonts w:ascii="Century Gothic" w:hAnsi="Century Gothic"/>
                <w:noProof/>
                <w:sz w:val="22"/>
                <w:szCs w:val="22"/>
              </w:rPr>
              <w:t>5.2.</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VALOR ESTIMADO DEL CONTRATO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_Toc210142180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37</w:t>
            </w:r>
            <w:r w:rsidRPr="00E026D2">
              <w:rPr>
                <w:rFonts w:ascii="Century Gothic" w:hAnsi="Century Gothic"/>
                <w:noProof/>
                <w:webHidden/>
                <w:sz w:val="22"/>
                <w:szCs w:val="22"/>
              </w:rPr>
              <w:fldChar w:fldCharType="end"/>
            </w:r>
          </w:hyperlink>
        </w:p>
        <w:p w14:paraId="06403A48" w14:textId="73A3B393"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1" w:history="1">
            <w:r w:rsidRPr="00E026D2">
              <w:rPr>
                <w:rStyle w:val="Hipervnculo"/>
                <w:rFonts w:ascii="Century Gothic" w:hAnsi="Century Gothic"/>
                <w:noProof/>
                <w:sz w:val="22"/>
                <w:szCs w:val="22"/>
                <w:lang w:val="es-CO"/>
              </w:rPr>
              <w:t>6.</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sz w:val="22"/>
                <w:szCs w:val="22"/>
                <w:lang w:val="es-CO"/>
              </w:rPr>
              <w:t>CRITERIOS DE SELECCIÓN DE LA OFERTA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_Toc210142181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38</w:t>
            </w:r>
            <w:r w:rsidRPr="00E026D2">
              <w:rPr>
                <w:rFonts w:ascii="Century Gothic" w:hAnsi="Century Gothic"/>
                <w:noProof/>
                <w:webHidden/>
                <w:sz w:val="22"/>
                <w:szCs w:val="22"/>
              </w:rPr>
              <w:fldChar w:fldCharType="end"/>
            </w:r>
          </w:hyperlink>
        </w:p>
        <w:p w14:paraId="69088BF5" w14:textId="6FE597B4"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82" w:history="1">
            <w:r w:rsidRPr="00E026D2">
              <w:rPr>
                <w:rStyle w:val="Hipervnculo"/>
                <w:rFonts w:ascii="Century Gothic" w:hAnsi="Century Gothic"/>
                <w:noProof/>
                <w:sz w:val="22"/>
                <w:szCs w:val="22"/>
              </w:rPr>
              <w:t>6.1.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ASPECTOS JURÍDICOS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_Toc210142182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38</w:t>
            </w:r>
            <w:r w:rsidRPr="00E026D2">
              <w:rPr>
                <w:rFonts w:ascii="Century Gothic" w:hAnsi="Century Gothic"/>
                <w:noProof/>
                <w:webHidden/>
                <w:sz w:val="22"/>
                <w:szCs w:val="22"/>
              </w:rPr>
              <w:fldChar w:fldCharType="end"/>
            </w:r>
          </w:hyperlink>
        </w:p>
        <w:p w14:paraId="07EE31DD" w14:textId="70B0B7BB"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83" w:history="1">
            <w:r w:rsidRPr="00E026D2">
              <w:rPr>
                <w:rStyle w:val="Hipervnculo"/>
                <w:rFonts w:ascii="Century Gothic" w:hAnsi="Century Gothic"/>
                <w:noProof/>
                <w:sz w:val="22"/>
                <w:szCs w:val="22"/>
              </w:rPr>
              <w:t>6.4.</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CRITERIOS DE EVALUACIÓN Y ASIGNACIÓN DE PUNTAJE</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_Toc210142183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53</w:t>
            </w:r>
            <w:r w:rsidRPr="00E026D2">
              <w:rPr>
                <w:rFonts w:ascii="Century Gothic" w:hAnsi="Century Gothic"/>
                <w:noProof/>
                <w:webHidden/>
                <w:sz w:val="22"/>
                <w:szCs w:val="22"/>
              </w:rPr>
              <w:fldChar w:fldCharType="end"/>
            </w:r>
          </w:hyperlink>
        </w:p>
        <w:p w14:paraId="57FBA86D" w14:textId="597FE976"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4" w:history="1">
            <w:r w:rsidRPr="00E026D2">
              <w:rPr>
                <w:rStyle w:val="Hipervnculo"/>
                <w:rFonts w:ascii="Century Gothic" w:hAnsi="Century Gothic"/>
                <w:noProof/>
                <w:kern w:val="32"/>
                <w:sz w:val="22"/>
                <w:szCs w:val="22"/>
              </w:rPr>
              <w:t>6.4.1.</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kern w:val="32"/>
                <w:sz w:val="22"/>
                <w:szCs w:val="22"/>
              </w:rPr>
              <w:t>FACTOR ECONÓMICO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_Toc210142184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53</w:t>
            </w:r>
            <w:r w:rsidRPr="00E026D2">
              <w:rPr>
                <w:rFonts w:ascii="Century Gothic" w:hAnsi="Century Gothic"/>
                <w:noProof/>
                <w:webHidden/>
                <w:sz w:val="22"/>
                <w:szCs w:val="22"/>
              </w:rPr>
              <w:fldChar w:fldCharType="end"/>
            </w:r>
          </w:hyperlink>
        </w:p>
        <w:p w14:paraId="6C793FD4" w14:textId="67C59A37"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5" w:history="1">
            <w:r w:rsidRPr="00E026D2">
              <w:rPr>
                <w:rStyle w:val="Hipervnculo"/>
                <w:rFonts w:ascii="Century Gothic" w:hAnsi="Century Gothic"/>
                <w:noProof/>
                <w:kern w:val="32"/>
                <w:sz w:val="22"/>
                <w:szCs w:val="22"/>
              </w:rPr>
              <w:t>6.4.1.1.</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kern w:val="32"/>
                <w:sz w:val="22"/>
                <w:szCs w:val="22"/>
              </w:rPr>
              <w:t>Propuesta económica (60 puntos)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_Toc210142185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53</w:t>
            </w:r>
            <w:r w:rsidRPr="00E026D2">
              <w:rPr>
                <w:rFonts w:ascii="Century Gothic" w:hAnsi="Century Gothic"/>
                <w:noProof/>
                <w:webHidden/>
                <w:sz w:val="22"/>
                <w:szCs w:val="22"/>
              </w:rPr>
              <w:fldChar w:fldCharType="end"/>
            </w:r>
          </w:hyperlink>
        </w:p>
        <w:p w14:paraId="029286E1" w14:textId="6BE04DD1"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6" w:history="1">
            <w:r w:rsidRPr="00E026D2">
              <w:rPr>
                <w:rStyle w:val="Hipervnculo"/>
                <w:rFonts w:ascii="Century Gothic" w:hAnsi="Century Gothic"/>
                <w:noProof/>
                <w:kern w:val="32"/>
                <w:sz w:val="22"/>
                <w:szCs w:val="22"/>
              </w:rPr>
              <w:t>6.4.1.3.</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kern w:val="32"/>
                <w:sz w:val="22"/>
                <w:szCs w:val="22"/>
              </w:rPr>
              <w:t>DETERMINACIÓN DEL MÉTODO PARA LA PONDERACIÓN DE LA PROPUESTA ECONÓMICA</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_Toc210142186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54</w:t>
            </w:r>
            <w:r w:rsidRPr="00E026D2">
              <w:rPr>
                <w:rFonts w:ascii="Century Gothic" w:hAnsi="Century Gothic"/>
                <w:noProof/>
                <w:webHidden/>
                <w:sz w:val="22"/>
                <w:szCs w:val="22"/>
              </w:rPr>
              <w:fldChar w:fldCharType="end"/>
            </w:r>
          </w:hyperlink>
        </w:p>
        <w:p w14:paraId="4A4D17B7" w14:textId="5DB98ED6"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7" w:history="1">
            <w:r w:rsidRPr="00E026D2">
              <w:rPr>
                <w:rStyle w:val="Hipervnculo"/>
                <w:rFonts w:ascii="Century Gothic" w:hAnsi="Century Gothic"/>
                <w:noProof/>
                <w:kern w:val="32"/>
                <w:sz w:val="22"/>
                <w:szCs w:val="22"/>
              </w:rPr>
              <w:t>6.4.2.</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kern w:val="32"/>
                <w:sz w:val="22"/>
                <w:szCs w:val="22"/>
              </w:rPr>
              <w:t>FACTOR DE CALIDAD</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_Toc210142187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55</w:t>
            </w:r>
            <w:r w:rsidRPr="00E026D2">
              <w:rPr>
                <w:rFonts w:ascii="Century Gothic" w:hAnsi="Century Gothic"/>
                <w:noProof/>
                <w:webHidden/>
                <w:sz w:val="22"/>
                <w:szCs w:val="22"/>
              </w:rPr>
              <w:fldChar w:fldCharType="end"/>
            </w:r>
          </w:hyperlink>
        </w:p>
        <w:p w14:paraId="0A93A73F" w14:textId="391BE7C6"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88" w:history="1">
            <w:r w:rsidRPr="00E026D2">
              <w:rPr>
                <w:rStyle w:val="Hipervnculo"/>
                <w:rFonts w:ascii="Century Gothic" w:hAnsi="Century Gothic"/>
                <w:noProof/>
                <w:kern w:val="32"/>
                <w:sz w:val="22"/>
                <w:szCs w:val="22"/>
              </w:rPr>
              <w:t>6.4.2.1.</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kern w:val="32"/>
                <w:sz w:val="22"/>
                <w:szCs w:val="22"/>
              </w:rPr>
              <w:t>Plan de Calidad</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_Toc210142188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55</w:t>
            </w:r>
            <w:r w:rsidRPr="00E026D2">
              <w:rPr>
                <w:rFonts w:ascii="Century Gothic" w:hAnsi="Century Gothic"/>
                <w:noProof/>
                <w:webHidden/>
                <w:sz w:val="22"/>
                <w:szCs w:val="22"/>
              </w:rPr>
              <w:fldChar w:fldCharType="end"/>
            </w:r>
          </w:hyperlink>
        </w:p>
        <w:p w14:paraId="5D83C53F" w14:textId="1547AF1A"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89" w:history="1">
            <w:r w:rsidRPr="00E026D2">
              <w:rPr>
                <w:rStyle w:val="Hipervnculo"/>
                <w:rFonts w:ascii="Century Gothic" w:hAnsi="Century Gothic"/>
                <w:noProof/>
                <w:sz w:val="22"/>
                <w:szCs w:val="22"/>
              </w:rPr>
              <w:t>6.5.</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CRITERIOS DE DESEMPATE</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_Toc210142189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56</w:t>
            </w:r>
            <w:r w:rsidRPr="00E026D2">
              <w:rPr>
                <w:rFonts w:ascii="Century Gothic" w:hAnsi="Century Gothic"/>
                <w:noProof/>
                <w:webHidden/>
                <w:sz w:val="22"/>
                <w:szCs w:val="22"/>
              </w:rPr>
              <w:fldChar w:fldCharType="end"/>
            </w:r>
          </w:hyperlink>
        </w:p>
        <w:p w14:paraId="2332E5EB" w14:textId="75EEB872"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90" w:history="1">
            <w:r w:rsidRPr="00E026D2">
              <w:rPr>
                <w:rStyle w:val="Hipervnculo"/>
                <w:rFonts w:ascii="Century Gothic" w:hAnsi="Century Gothic"/>
                <w:noProof/>
                <w:sz w:val="22"/>
                <w:szCs w:val="22"/>
                <w:lang w:val="es-CO"/>
              </w:rPr>
              <w:t>7.</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sz w:val="22"/>
                <w:szCs w:val="22"/>
                <w:lang w:val="es-CO"/>
              </w:rPr>
              <w:t>ANÁLISIS DE LOS RIESGOS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_Toc210142190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65</w:t>
            </w:r>
            <w:r w:rsidRPr="00E026D2">
              <w:rPr>
                <w:rFonts w:ascii="Century Gothic" w:hAnsi="Century Gothic"/>
                <w:noProof/>
                <w:webHidden/>
                <w:sz w:val="22"/>
                <w:szCs w:val="22"/>
              </w:rPr>
              <w:fldChar w:fldCharType="end"/>
            </w:r>
          </w:hyperlink>
        </w:p>
        <w:p w14:paraId="72AB2EA7" w14:textId="1C8C1E77" w:rsidR="003F4175" w:rsidRPr="00E026D2" w:rsidRDefault="003F4175">
          <w:pPr>
            <w:pStyle w:val="TDC2"/>
            <w:tabs>
              <w:tab w:val="left" w:pos="960"/>
              <w:tab w:val="right" w:leader="dot" w:pos="8779"/>
            </w:tabs>
            <w:rPr>
              <w:rFonts w:ascii="Century Gothic" w:eastAsiaTheme="minorEastAsia" w:hAnsi="Century Gothic" w:cstheme="minorBidi"/>
              <w:noProof/>
              <w:sz w:val="22"/>
              <w:szCs w:val="22"/>
            </w:rPr>
          </w:pPr>
          <w:hyperlink w:anchor="_Toc210142191" w:history="1">
            <w:r w:rsidRPr="00E026D2">
              <w:rPr>
                <w:rStyle w:val="Hipervnculo"/>
                <w:rFonts w:ascii="Century Gothic" w:hAnsi="Century Gothic"/>
                <w:i/>
                <w:noProof/>
                <w:sz w:val="22"/>
                <w:szCs w:val="22"/>
              </w:rPr>
              <w:t>7.1.</w:t>
            </w:r>
            <w:r w:rsidRPr="00E026D2">
              <w:rPr>
                <w:rFonts w:ascii="Century Gothic" w:eastAsiaTheme="minorEastAsia" w:hAnsi="Century Gothic" w:cstheme="minorBidi"/>
                <w:noProof/>
                <w:sz w:val="22"/>
                <w:szCs w:val="22"/>
              </w:rPr>
              <w:tab/>
            </w:r>
            <w:r w:rsidRPr="00E026D2">
              <w:rPr>
                <w:rStyle w:val="Hipervnculo"/>
                <w:rFonts w:ascii="Century Gothic" w:hAnsi="Century Gothic"/>
                <w:noProof/>
                <w:sz w:val="22"/>
                <w:szCs w:val="22"/>
              </w:rPr>
              <w:t>MATRIZ DE RIESGO</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_Toc210142191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65</w:t>
            </w:r>
            <w:r w:rsidRPr="00E026D2">
              <w:rPr>
                <w:rFonts w:ascii="Century Gothic" w:hAnsi="Century Gothic"/>
                <w:noProof/>
                <w:webHidden/>
                <w:sz w:val="22"/>
                <w:szCs w:val="22"/>
              </w:rPr>
              <w:fldChar w:fldCharType="end"/>
            </w:r>
          </w:hyperlink>
        </w:p>
        <w:p w14:paraId="2C29A50B" w14:textId="67CF12F6" w:rsidR="003F4175" w:rsidRPr="00E026D2" w:rsidRDefault="003F4175">
          <w:pPr>
            <w:pStyle w:val="TDC1"/>
            <w:tabs>
              <w:tab w:val="left" w:pos="4095"/>
            </w:tabs>
            <w:rPr>
              <w:rFonts w:ascii="Century Gothic" w:eastAsiaTheme="minorEastAsia" w:hAnsi="Century Gothic" w:cstheme="minorBidi"/>
              <w:b w:val="0"/>
              <w:bCs w:val="0"/>
              <w:caps w:val="0"/>
              <w:noProof/>
              <w:color w:val="auto"/>
              <w:sz w:val="22"/>
              <w:szCs w:val="22"/>
              <w:lang w:val="es-CO"/>
            </w:rPr>
          </w:pPr>
          <w:hyperlink w:anchor="_Toc210142192" w:history="1">
            <w:r w:rsidRPr="00E026D2">
              <w:rPr>
                <w:rStyle w:val="Hipervnculo"/>
                <w:rFonts w:ascii="Century Gothic" w:eastAsia="Arial" w:hAnsi="Century Gothic"/>
                <w:noProof/>
                <w:sz w:val="22"/>
                <w:szCs w:val="22"/>
                <w:lang w:val="es-CO"/>
              </w:rPr>
              <w:t>9.</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eastAsia="Arial" w:hAnsi="Century Gothic"/>
                <w:noProof/>
                <w:sz w:val="22"/>
                <w:szCs w:val="22"/>
                <w:lang w:val="es-CO"/>
              </w:rPr>
              <w:t>SUPERVISIÓN</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_Toc210142192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68</w:t>
            </w:r>
            <w:r w:rsidRPr="00E026D2">
              <w:rPr>
                <w:rFonts w:ascii="Century Gothic" w:hAnsi="Century Gothic"/>
                <w:noProof/>
                <w:webHidden/>
                <w:sz w:val="22"/>
                <w:szCs w:val="22"/>
              </w:rPr>
              <w:fldChar w:fldCharType="end"/>
            </w:r>
          </w:hyperlink>
        </w:p>
        <w:p w14:paraId="54AD71E2" w14:textId="329BD84B" w:rsidR="003F4175" w:rsidRPr="00E026D2" w:rsidRDefault="003F4175">
          <w:pPr>
            <w:pStyle w:val="TDC1"/>
            <w:rPr>
              <w:rFonts w:ascii="Century Gothic" w:eastAsiaTheme="minorEastAsia" w:hAnsi="Century Gothic" w:cstheme="minorBidi"/>
              <w:b w:val="0"/>
              <w:bCs w:val="0"/>
              <w:caps w:val="0"/>
              <w:noProof/>
              <w:color w:val="auto"/>
              <w:sz w:val="22"/>
              <w:szCs w:val="22"/>
              <w:lang w:val="es-CO"/>
            </w:rPr>
          </w:pPr>
          <w:hyperlink w:anchor="_Toc210142193" w:history="1">
            <w:r w:rsidRPr="00E026D2">
              <w:rPr>
                <w:rStyle w:val="Hipervnculo"/>
                <w:rFonts w:ascii="Century Gothic" w:hAnsi="Century Gothic"/>
                <w:noProof/>
                <w:sz w:val="22"/>
                <w:szCs w:val="22"/>
                <w:lang w:val="es-CO"/>
              </w:rPr>
              <w:t>10.</w:t>
            </w:r>
            <w:r w:rsidRPr="00E026D2">
              <w:rPr>
                <w:rFonts w:ascii="Century Gothic" w:eastAsiaTheme="minorEastAsia" w:hAnsi="Century Gothic" w:cstheme="minorBidi"/>
                <w:b w:val="0"/>
                <w:bCs w:val="0"/>
                <w:caps w:val="0"/>
                <w:noProof/>
                <w:color w:val="auto"/>
                <w:sz w:val="22"/>
                <w:szCs w:val="22"/>
                <w:lang w:val="es-CO"/>
              </w:rPr>
              <w:tab/>
            </w:r>
            <w:r w:rsidRPr="00E026D2">
              <w:rPr>
                <w:rStyle w:val="Hipervnculo"/>
                <w:rFonts w:ascii="Century Gothic" w:hAnsi="Century Gothic"/>
                <w:noProof/>
                <w:sz w:val="22"/>
                <w:szCs w:val="22"/>
                <w:lang w:val="es-CO"/>
              </w:rPr>
              <w:t>CONDICIONES CONTRACTUALES</w:t>
            </w:r>
            <w:r w:rsidRPr="00E026D2">
              <w:rPr>
                <w:rFonts w:ascii="Century Gothic" w:hAnsi="Century Gothic"/>
                <w:noProof/>
                <w:webHidden/>
                <w:sz w:val="22"/>
                <w:szCs w:val="22"/>
              </w:rPr>
              <w:tab/>
            </w:r>
            <w:r w:rsidRPr="00E026D2">
              <w:rPr>
                <w:rFonts w:ascii="Century Gothic" w:hAnsi="Century Gothic"/>
                <w:noProof/>
                <w:webHidden/>
                <w:sz w:val="22"/>
                <w:szCs w:val="22"/>
              </w:rPr>
              <w:fldChar w:fldCharType="begin"/>
            </w:r>
            <w:r w:rsidRPr="00E026D2">
              <w:rPr>
                <w:rFonts w:ascii="Century Gothic" w:hAnsi="Century Gothic"/>
                <w:noProof/>
                <w:webHidden/>
                <w:sz w:val="22"/>
                <w:szCs w:val="22"/>
              </w:rPr>
              <w:instrText xml:space="preserve"> PAGEREF _Toc210142193 \h </w:instrText>
            </w:r>
            <w:r w:rsidRPr="00E026D2">
              <w:rPr>
                <w:rFonts w:ascii="Century Gothic" w:hAnsi="Century Gothic"/>
                <w:noProof/>
                <w:webHidden/>
                <w:sz w:val="22"/>
                <w:szCs w:val="22"/>
              </w:rPr>
            </w:r>
            <w:r w:rsidRPr="00E026D2">
              <w:rPr>
                <w:rFonts w:ascii="Century Gothic" w:hAnsi="Century Gothic"/>
                <w:noProof/>
                <w:webHidden/>
                <w:sz w:val="22"/>
                <w:szCs w:val="22"/>
              </w:rPr>
              <w:fldChar w:fldCharType="separate"/>
            </w:r>
            <w:r w:rsidR="004433F3">
              <w:rPr>
                <w:rFonts w:ascii="Century Gothic" w:hAnsi="Century Gothic"/>
                <w:noProof/>
                <w:webHidden/>
                <w:sz w:val="22"/>
                <w:szCs w:val="22"/>
              </w:rPr>
              <w:t>68</w:t>
            </w:r>
            <w:r w:rsidRPr="00E026D2">
              <w:rPr>
                <w:rFonts w:ascii="Century Gothic" w:hAnsi="Century Gothic"/>
                <w:noProof/>
                <w:webHidden/>
                <w:sz w:val="22"/>
                <w:szCs w:val="22"/>
              </w:rPr>
              <w:fldChar w:fldCharType="end"/>
            </w:r>
          </w:hyperlink>
        </w:p>
        <w:p w14:paraId="71F49BCE" w14:textId="1CF6D19B" w:rsidR="00EE5DC1" w:rsidRPr="00E026D2" w:rsidRDefault="00EE5DC1" w:rsidP="00E104FE">
          <w:pPr>
            <w:jc w:val="both"/>
            <w:rPr>
              <w:rFonts w:ascii="Century Gothic" w:hAnsi="Century Gothic"/>
              <w:sz w:val="22"/>
              <w:szCs w:val="22"/>
            </w:rPr>
          </w:pPr>
          <w:r w:rsidRPr="00E026D2">
            <w:rPr>
              <w:rFonts w:ascii="Century Gothic" w:hAnsi="Century Gothic"/>
              <w:b/>
              <w:bCs/>
              <w:sz w:val="22"/>
              <w:szCs w:val="22"/>
            </w:rPr>
            <w:fldChar w:fldCharType="end"/>
          </w:r>
        </w:p>
      </w:sdtContent>
    </w:sdt>
    <w:p w14:paraId="388CE7DA" w14:textId="7FE58B00" w:rsidR="00EE5DC1" w:rsidRPr="00E026D2" w:rsidRDefault="00EE5DC1" w:rsidP="00E104FE">
      <w:pPr>
        <w:contextualSpacing/>
        <w:jc w:val="both"/>
        <w:rPr>
          <w:rFonts w:ascii="Century Gothic" w:hAnsi="Century Gothic" w:cs="Arial"/>
          <w:b/>
          <w:bCs/>
          <w:sz w:val="22"/>
          <w:szCs w:val="22"/>
        </w:rPr>
      </w:pPr>
    </w:p>
    <w:p w14:paraId="24128E1D" w14:textId="329CC59D" w:rsidR="00FD36B2" w:rsidRPr="00E026D2" w:rsidRDefault="00FD36B2" w:rsidP="00E104FE">
      <w:pPr>
        <w:contextualSpacing/>
        <w:jc w:val="both"/>
        <w:rPr>
          <w:rFonts w:ascii="Century Gothic" w:hAnsi="Century Gothic" w:cs="Arial"/>
          <w:b/>
          <w:bCs/>
          <w:sz w:val="22"/>
          <w:szCs w:val="22"/>
        </w:rPr>
      </w:pPr>
    </w:p>
    <w:p w14:paraId="4355DE05" w14:textId="77777777" w:rsidR="000127D4" w:rsidRPr="00E026D2" w:rsidRDefault="000127D4" w:rsidP="00E104FE">
      <w:pPr>
        <w:contextualSpacing/>
        <w:jc w:val="both"/>
        <w:rPr>
          <w:rFonts w:ascii="Century Gothic" w:hAnsi="Century Gothic" w:cs="Arial"/>
          <w:b/>
          <w:bCs/>
          <w:sz w:val="22"/>
          <w:szCs w:val="22"/>
        </w:rPr>
      </w:pPr>
    </w:p>
    <w:p w14:paraId="12C1DECE" w14:textId="328D4CEB" w:rsidR="00FD36B2" w:rsidRPr="00E026D2" w:rsidRDefault="00FD36B2" w:rsidP="00E104FE">
      <w:pPr>
        <w:contextualSpacing/>
        <w:jc w:val="both"/>
        <w:rPr>
          <w:rFonts w:ascii="Century Gothic" w:hAnsi="Century Gothic" w:cs="Arial"/>
          <w:b/>
          <w:bCs/>
          <w:sz w:val="22"/>
          <w:szCs w:val="22"/>
        </w:rPr>
      </w:pPr>
    </w:p>
    <w:p w14:paraId="330EFA7A" w14:textId="77777777" w:rsidR="00FD36B2" w:rsidRPr="00E026D2" w:rsidRDefault="00FD36B2" w:rsidP="00E104FE">
      <w:pPr>
        <w:contextualSpacing/>
        <w:jc w:val="both"/>
        <w:rPr>
          <w:rFonts w:ascii="Century Gothic" w:hAnsi="Century Gothic" w:cs="Arial"/>
          <w:b/>
          <w:bCs/>
          <w:sz w:val="22"/>
          <w:szCs w:val="22"/>
        </w:rPr>
      </w:pPr>
    </w:p>
    <w:p w14:paraId="2D82B7C6" w14:textId="1465A678" w:rsidR="007D2C74" w:rsidRPr="00E026D2" w:rsidRDefault="007D2C74" w:rsidP="00E104FE">
      <w:pPr>
        <w:pStyle w:val="Ttulo1"/>
        <w:spacing w:before="0" w:after="0" w:line="240" w:lineRule="atLeast"/>
        <w:jc w:val="both"/>
        <w:rPr>
          <w:rFonts w:ascii="Century Gothic" w:hAnsi="Century Gothic"/>
          <w:sz w:val="22"/>
          <w:szCs w:val="22"/>
          <w:lang w:val="es-CO"/>
        </w:rPr>
      </w:pPr>
      <w:bookmarkStart w:id="1" w:name="_Toc210142144"/>
      <w:bookmarkEnd w:id="0"/>
      <w:r w:rsidRPr="00E026D2">
        <w:rPr>
          <w:rFonts w:ascii="Century Gothic" w:hAnsi="Century Gothic"/>
          <w:sz w:val="22"/>
          <w:szCs w:val="22"/>
          <w:lang w:val="es-CO"/>
        </w:rPr>
        <w:lastRenderedPageBreak/>
        <w:t xml:space="preserve">IDENTIFICACIÓN Y DESCRIPCIÓN DE LA NECESIDAD </w:t>
      </w:r>
      <w:r w:rsidR="001D1D52" w:rsidRPr="00E026D2">
        <w:rPr>
          <w:rFonts w:ascii="Century Gothic" w:hAnsi="Century Gothic"/>
          <w:sz w:val="22"/>
          <w:szCs w:val="22"/>
          <w:lang w:val="es-CO"/>
        </w:rPr>
        <w:t xml:space="preserve">A </w:t>
      </w:r>
      <w:r w:rsidRPr="00E026D2">
        <w:rPr>
          <w:rFonts w:ascii="Century Gothic" w:hAnsi="Century Gothic"/>
          <w:sz w:val="22"/>
          <w:szCs w:val="22"/>
          <w:lang w:val="es-CO"/>
        </w:rPr>
        <w:t>SATISFACER</w:t>
      </w:r>
      <w:bookmarkEnd w:id="1"/>
    </w:p>
    <w:p w14:paraId="0120B1B2" w14:textId="77777777" w:rsidR="00EE5DC1" w:rsidRPr="00E026D2" w:rsidRDefault="00EE5DC1" w:rsidP="00E104FE">
      <w:pPr>
        <w:contextualSpacing/>
        <w:jc w:val="both"/>
        <w:rPr>
          <w:rFonts w:ascii="Century Gothic" w:hAnsi="Century Gothic"/>
          <w:sz w:val="22"/>
          <w:szCs w:val="22"/>
        </w:rPr>
      </w:pPr>
    </w:p>
    <w:p w14:paraId="2169E208" w14:textId="77777777" w:rsidR="00745657" w:rsidRPr="00CB46CC" w:rsidRDefault="00745657" w:rsidP="00745657">
      <w:pPr>
        <w:contextualSpacing/>
        <w:jc w:val="both"/>
        <w:rPr>
          <w:rFonts w:ascii="Century Gothic" w:hAnsi="Century Gothic" w:cs="Arial"/>
        </w:rPr>
      </w:pPr>
      <w:r w:rsidRPr="00CB46CC">
        <w:rPr>
          <w:rFonts w:ascii="Century Gothic" w:hAnsi="Century Gothic"/>
        </w:rPr>
        <w:t>El siguiente documento de planeación se establece las necesidades que motivan y orientan el proceso de selección objetiva requerido para la ejecución del proyecto, con base en el estudio, definición y análisis de sus respectivas soluciones técnica, jurídica, financiera, contable, administrativa, ambiental y social. Se describe el objeto a contratar con las especificaciones y requerimientos legales, técnicos, y presupuestales; plazos y tiempos de ejecución, el alcance del proyecto; los fundamentos jurídicos que soportan los factores de selección y la estimación, tipificación y distribución de los riesgos asociados al ciclo de vida del proyecto.</w:t>
      </w:r>
    </w:p>
    <w:p w14:paraId="4D00585B" w14:textId="74ACBA09" w:rsidR="00237C57" w:rsidRPr="00E026D2" w:rsidRDefault="00237C57" w:rsidP="00237C57">
      <w:pPr>
        <w:spacing w:line="276" w:lineRule="auto"/>
        <w:jc w:val="both"/>
        <w:rPr>
          <w:rFonts w:ascii="Century Gothic" w:hAnsi="Century Gothic"/>
          <w:sz w:val="22"/>
          <w:szCs w:val="22"/>
        </w:rPr>
      </w:pPr>
    </w:p>
    <w:p w14:paraId="61B1A5A9" w14:textId="6F82E9B8" w:rsidR="008E739E" w:rsidRPr="00E026D2" w:rsidRDefault="00062C66">
      <w:pPr>
        <w:pStyle w:val="Ttulo2"/>
        <w:numPr>
          <w:ilvl w:val="1"/>
          <w:numId w:val="33"/>
        </w:numPr>
        <w:jc w:val="both"/>
        <w:rPr>
          <w:rFonts w:ascii="Century Gothic" w:hAnsi="Century Gothic"/>
          <w:sz w:val="22"/>
          <w:szCs w:val="22"/>
          <w:lang w:val="es-CO"/>
        </w:rPr>
      </w:pPr>
      <w:bookmarkStart w:id="2" w:name="_Toc210142145"/>
      <w:r w:rsidRPr="00E026D2">
        <w:rPr>
          <w:rFonts w:ascii="Century Gothic" w:hAnsi="Century Gothic"/>
          <w:sz w:val="22"/>
          <w:szCs w:val="22"/>
          <w:lang w:val="es-CO"/>
        </w:rPr>
        <w:t>ANTECEDENTES</w:t>
      </w:r>
      <w:bookmarkEnd w:id="2"/>
    </w:p>
    <w:p w14:paraId="44E3D5E9" w14:textId="184648AE" w:rsidR="00062C66" w:rsidRPr="00E026D2" w:rsidRDefault="00062C66" w:rsidP="00E104FE">
      <w:pPr>
        <w:jc w:val="both"/>
        <w:rPr>
          <w:rFonts w:ascii="Century Gothic" w:hAnsi="Century Gothic"/>
          <w:sz w:val="22"/>
          <w:szCs w:val="22"/>
        </w:rPr>
      </w:pPr>
    </w:p>
    <w:p w14:paraId="5E4EBB9D" w14:textId="77777777" w:rsidR="00745657" w:rsidRPr="00745657" w:rsidRDefault="00745657" w:rsidP="00745657">
      <w:pPr>
        <w:jc w:val="both"/>
        <w:rPr>
          <w:rFonts w:ascii="Century Gothic" w:hAnsi="Century Gothic" w:cs="Arial"/>
        </w:rPr>
      </w:pPr>
      <w:bookmarkStart w:id="3" w:name="_Toc210142146"/>
      <w:r w:rsidRPr="00745657">
        <w:rPr>
          <w:rFonts w:ascii="Century Gothic" w:hAnsi="Century Gothic" w:cs="Arial"/>
        </w:rPr>
        <w:t xml:space="preserve">ADI S.A.S E.S.P, es una empresa de servicios públicos mixta, de orden departamental, constituida como sociedad por acciones simplificada, gestor del plan departamental de aguas del departamento del Amazonas y con un objeto múltiple donde se contempla la gerencia integral de proyectos. </w:t>
      </w:r>
    </w:p>
    <w:p w14:paraId="0D805C17" w14:textId="77777777" w:rsidR="00745657" w:rsidRPr="00745657" w:rsidRDefault="00745657" w:rsidP="00745657">
      <w:pPr>
        <w:jc w:val="both"/>
        <w:rPr>
          <w:rFonts w:ascii="Century Gothic" w:hAnsi="Century Gothic" w:cs="Arial"/>
        </w:rPr>
      </w:pPr>
    </w:p>
    <w:p w14:paraId="1059A0F8" w14:textId="77777777" w:rsidR="00745657" w:rsidRPr="00745657" w:rsidRDefault="00745657" w:rsidP="00745657">
      <w:pPr>
        <w:jc w:val="both"/>
        <w:rPr>
          <w:rFonts w:ascii="Century Gothic" w:hAnsi="Century Gothic" w:cs="Arial"/>
        </w:rPr>
      </w:pPr>
      <w:r w:rsidRPr="00745657">
        <w:rPr>
          <w:rFonts w:ascii="Century Gothic" w:hAnsi="Century Gothic" w:cs="Arial"/>
        </w:rPr>
        <w:t>ADI S.A.S. E.S.P. es una empresa innovadora, promovedora del desarrollo territorial a nivel nacional, la cual actúa como un aliado estratégico de las regiones, entidades territoriales, organizaciones del sector público y privado, y entidades del orden nacional, con el fin de estructurar y ejecutar programas y proyectos de gran impacto que generen transformaciones significativas en la vida de los ciudadanos.</w:t>
      </w:r>
    </w:p>
    <w:p w14:paraId="59810FED" w14:textId="77777777" w:rsidR="00745657" w:rsidRPr="00745657" w:rsidRDefault="00745657" w:rsidP="00745657">
      <w:pPr>
        <w:jc w:val="both"/>
        <w:rPr>
          <w:rFonts w:ascii="Century Gothic" w:hAnsi="Century Gothic" w:cs="Arial"/>
        </w:rPr>
      </w:pPr>
    </w:p>
    <w:p w14:paraId="474CDC07" w14:textId="77777777" w:rsidR="00745657" w:rsidRPr="00745657" w:rsidRDefault="00745657" w:rsidP="00745657">
      <w:pPr>
        <w:jc w:val="both"/>
        <w:rPr>
          <w:rFonts w:ascii="Century Gothic" w:hAnsi="Century Gothic" w:cs="Arial"/>
        </w:rPr>
      </w:pPr>
      <w:r w:rsidRPr="00745657">
        <w:rPr>
          <w:rFonts w:ascii="Century Gothic" w:hAnsi="Century Gothic" w:cs="Arial"/>
        </w:rPr>
        <w:t>La presente contratación se justifica por la necesidad urgente de dotar a la comunidad indígena El Recuerdo, en el municipio de Mitú, de un espacio deportivo adecuado, seguro y funcional, que contribuya al desarrollo integral de sus habitantes y al fortalecimiento del tejido social.</w:t>
      </w:r>
    </w:p>
    <w:p w14:paraId="6AA1C5B8" w14:textId="77777777" w:rsidR="00745657" w:rsidRPr="00745657" w:rsidRDefault="00745657" w:rsidP="00745657">
      <w:pPr>
        <w:jc w:val="both"/>
        <w:rPr>
          <w:rFonts w:ascii="Century Gothic" w:hAnsi="Century Gothic" w:cs="Arial"/>
        </w:rPr>
      </w:pPr>
    </w:p>
    <w:p w14:paraId="5B2B0121" w14:textId="77777777" w:rsidR="00745657" w:rsidRPr="00745657" w:rsidRDefault="00745657" w:rsidP="00745657">
      <w:pPr>
        <w:jc w:val="both"/>
        <w:rPr>
          <w:rFonts w:ascii="Century Gothic" w:hAnsi="Century Gothic" w:cs="Arial"/>
        </w:rPr>
      </w:pPr>
      <w:r w:rsidRPr="00745657">
        <w:rPr>
          <w:rFonts w:ascii="Century Gothic" w:hAnsi="Century Gothic" w:cs="Arial"/>
        </w:rPr>
        <w:t>Actualmente, la comunidad carece de escenarios deportivos en condiciones óptimas, lo que limita la práctica organizada de actividades físicas, recreativas y culturales. Esta carencia ha generado un uso inadecuado del tiempo libre, especialmente entre niños y jóvenes, así como la concentración de actividades en espacios improvisados o deteriorados, afectando la seguridad y la calidad de vida de los usuarios.</w:t>
      </w:r>
    </w:p>
    <w:p w14:paraId="1BD72E4D" w14:textId="77777777" w:rsidR="00745657" w:rsidRPr="00745657" w:rsidRDefault="00745657" w:rsidP="00745657">
      <w:pPr>
        <w:jc w:val="both"/>
        <w:rPr>
          <w:rFonts w:ascii="Century Gothic" w:hAnsi="Century Gothic" w:cs="Arial"/>
        </w:rPr>
      </w:pPr>
    </w:p>
    <w:p w14:paraId="2917F540" w14:textId="77777777" w:rsidR="00745657" w:rsidRPr="00745657" w:rsidRDefault="00745657" w:rsidP="00745657">
      <w:pPr>
        <w:jc w:val="both"/>
        <w:rPr>
          <w:rFonts w:ascii="Century Gothic" w:hAnsi="Century Gothic" w:cs="Arial"/>
        </w:rPr>
      </w:pPr>
      <w:r w:rsidRPr="00745657">
        <w:rPr>
          <w:rFonts w:ascii="Century Gothic" w:hAnsi="Century Gothic" w:cs="Arial"/>
        </w:rPr>
        <w:lastRenderedPageBreak/>
        <w:t>El proyecto se alinea con el Plan de Desarrollo Municipal "Recuperemos Mitú 2024-2027", específicamente en el eje estratégico "Recuperemos una ciudad y vivienda digna", dentro del programa "Fomento a la recreación, la actividad física y el deporte (4301)", y responde a la Meta 87: Construcción de escenarios deportivos en el municipio de Mitú.</w:t>
      </w:r>
    </w:p>
    <w:p w14:paraId="17285159" w14:textId="77777777" w:rsidR="00745657" w:rsidRPr="00745657" w:rsidRDefault="00745657" w:rsidP="00745657">
      <w:pPr>
        <w:jc w:val="both"/>
        <w:rPr>
          <w:rFonts w:ascii="Century Gothic" w:hAnsi="Century Gothic" w:cs="Arial"/>
        </w:rPr>
      </w:pPr>
    </w:p>
    <w:p w14:paraId="00C5868C" w14:textId="77777777" w:rsidR="00745657" w:rsidRPr="00745657" w:rsidRDefault="00745657" w:rsidP="00745657">
      <w:pPr>
        <w:jc w:val="both"/>
        <w:rPr>
          <w:rFonts w:ascii="Century Gothic" w:hAnsi="Century Gothic" w:cs="Arial"/>
        </w:rPr>
      </w:pPr>
      <w:r w:rsidRPr="00745657">
        <w:rPr>
          <w:rFonts w:ascii="Century Gothic" w:hAnsi="Century Gothic" w:cs="Arial"/>
        </w:rPr>
        <w:t>Asimismo, la iniciativa contribuye al cumplimiento de políticas públicas nacionales en materia de deporte, recreación y promoción de hábitos de vida saludables, al tiempo que fortalece la inclusión social y la apropiación del espacio público por parte de las comunidades indígenas.</w:t>
      </w:r>
    </w:p>
    <w:p w14:paraId="34C759B7" w14:textId="77777777" w:rsidR="00745657" w:rsidRPr="00745657" w:rsidRDefault="00745657" w:rsidP="00745657">
      <w:pPr>
        <w:jc w:val="both"/>
        <w:rPr>
          <w:rFonts w:ascii="Century Gothic" w:hAnsi="Century Gothic" w:cs="Arial"/>
        </w:rPr>
      </w:pPr>
    </w:p>
    <w:p w14:paraId="5EC98571" w14:textId="77777777" w:rsidR="00745657" w:rsidRPr="00745657" w:rsidRDefault="00745657" w:rsidP="00745657">
      <w:pPr>
        <w:jc w:val="both"/>
        <w:rPr>
          <w:rFonts w:ascii="Century Gothic" w:hAnsi="Century Gothic" w:cs="Arial"/>
        </w:rPr>
      </w:pPr>
      <w:r w:rsidRPr="00745657">
        <w:rPr>
          <w:rFonts w:ascii="Century Gothic" w:hAnsi="Century Gothic" w:cs="Arial"/>
        </w:rPr>
        <w:t>El proyecto no solo impactará de forma directa a los habitantes de El Recuerdo, sino que también beneficiará a instituciones educativas, clubes deportivos, programas comunitarios y a la población en general, generando un entorno propicio para la integración, la sana convivencia y la prevención de problemáticas sociales como el consumo de sustancias psicoactivas o la delincuencia juvenil.</w:t>
      </w:r>
    </w:p>
    <w:p w14:paraId="74111BB9" w14:textId="77777777" w:rsidR="00745657" w:rsidRPr="00745657" w:rsidRDefault="00745657" w:rsidP="00745657">
      <w:pPr>
        <w:jc w:val="both"/>
        <w:rPr>
          <w:rFonts w:ascii="Century Gothic" w:hAnsi="Century Gothic" w:cs="Arial"/>
        </w:rPr>
      </w:pPr>
    </w:p>
    <w:p w14:paraId="4F617E4B" w14:textId="77777777" w:rsidR="00745657" w:rsidRPr="00745657" w:rsidRDefault="00745657" w:rsidP="00745657">
      <w:pPr>
        <w:jc w:val="both"/>
        <w:rPr>
          <w:rFonts w:ascii="Century Gothic" w:hAnsi="Century Gothic" w:cs="Arial"/>
        </w:rPr>
      </w:pPr>
      <w:r w:rsidRPr="00745657">
        <w:rPr>
          <w:rFonts w:ascii="Century Gothic" w:hAnsi="Century Gothic" w:cs="Arial"/>
        </w:rPr>
        <w:t>Por estas razones, la construcción del escenario deportivo representa una inversión social estratégica que responde a una demanda real, territorialmente priorizada y con alto potencial de sostenibilidad e impacto comunitario.</w:t>
      </w:r>
    </w:p>
    <w:p w14:paraId="6A36E746" w14:textId="77777777" w:rsidR="00745657" w:rsidRPr="00745657" w:rsidRDefault="00745657" w:rsidP="00745657">
      <w:pPr>
        <w:jc w:val="both"/>
        <w:rPr>
          <w:rFonts w:ascii="Century Gothic" w:hAnsi="Century Gothic" w:cs="Arial"/>
        </w:rPr>
      </w:pPr>
    </w:p>
    <w:p w14:paraId="57535513" w14:textId="77777777" w:rsidR="00745657" w:rsidRPr="00745657" w:rsidRDefault="00745657" w:rsidP="00745657">
      <w:pPr>
        <w:jc w:val="both"/>
        <w:rPr>
          <w:rFonts w:ascii="Century Gothic" w:hAnsi="Century Gothic" w:cs="Arial"/>
        </w:rPr>
      </w:pPr>
      <w:r w:rsidRPr="00745657">
        <w:rPr>
          <w:rFonts w:ascii="Century Gothic" w:hAnsi="Century Gothic" w:cs="Arial"/>
        </w:rPr>
        <w:t>Una vez establecida la resolución N° 861 del 4 de noviembre de 2025 “Por medio del cual se prioriza y aprueba un proyecto de inversión financiado con recursos provenientes del Sistema General de Regalías, y de acuerdo a su ART. SEGUNDO-DESIGANCIÓN DE EJECUTOR: DESIGNAR a la entidad AMAZONAS DESARROLLO INTELIGENTE-ADI S.A.S E.S.P con NIT 901.544.996-3 como Entidad oficial Ejecutora del proyecto de inversión identificado en el artículo primero de la resolución y la entidad que estará a cargo de contratar la interventoría.</w:t>
      </w:r>
    </w:p>
    <w:p w14:paraId="32F3A247" w14:textId="77777777" w:rsidR="00745657" w:rsidRPr="00745657" w:rsidRDefault="00745657" w:rsidP="00745657">
      <w:pPr>
        <w:jc w:val="both"/>
        <w:rPr>
          <w:rFonts w:ascii="Century Gothic" w:hAnsi="Century Gothic" w:cs="Arial"/>
        </w:rPr>
      </w:pPr>
    </w:p>
    <w:p w14:paraId="47A5589B" w14:textId="77777777" w:rsidR="00745657" w:rsidRPr="00745657" w:rsidRDefault="00745657" w:rsidP="00745657">
      <w:pPr>
        <w:spacing w:before="16" w:after="10"/>
        <w:jc w:val="both"/>
        <w:rPr>
          <w:rFonts w:ascii="Century Gothic" w:hAnsi="Century Gothic"/>
          <w:b/>
          <w:highlight w:val="yellow"/>
        </w:rPr>
      </w:pPr>
      <w:bookmarkStart w:id="4" w:name="_Hlk210148940"/>
      <w:r w:rsidRPr="00745657">
        <w:rPr>
          <w:rFonts w:ascii="Century Gothic" w:hAnsi="Century Gothic"/>
          <w:bCs/>
        </w:rPr>
        <w:t>Por lo anterior,</w:t>
      </w:r>
      <w:r w:rsidRPr="00745657">
        <w:rPr>
          <w:rFonts w:ascii="Century Gothic" w:hAnsi="Century Gothic" w:cs="Arial"/>
          <w:b/>
          <w:bCs/>
        </w:rPr>
        <w:t xml:space="preserve"> </w:t>
      </w:r>
      <w:r w:rsidRPr="00745657">
        <w:rPr>
          <w:rFonts w:ascii="Century Gothic" w:hAnsi="Century Gothic" w:cs="Arial"/>
        </w:rPr>
        <w:t xml:space="preserve">se hace necesario contratar una persona natural o jurídica que esté inscrita, clasificada y calificada en la base de proveedores de la empresa, con el fin de contratar el </w:t>
      </w:r>
      <w:r w:rsidRPr="00745657">
        <w:rPr>
          <w:rFonts w:ascii="Century Gothic" w:hAnsi="Century Gothic"/>
          <w:b/>
        </w:rPr>
        <w:t>“CONSTRUCCIÓN ESCENARIO DEPORTIVO EN LA COMUNIDAD DEL RECUERDO MUNICIPIO DE MITU, DEPARTAMENTO DEL VAUPES”</w:t>
      </w:r>
    </w:p>
    <w:p w14:paraId="2D4511D8" w14:textId="77777777" w:rsidR="00745657" w:rsidRPr="00745657" w:rsidRDefault="00745657" w:rsidP="00745657">
      <w:pPr>
        <w:jc w:val="both"/>
        <w:rPr>
          <w:rFonts w:ascii="Century Gothic" w:hAnsi="Century Gothic" w:cs="Arial"/>
          <w:highlight w:val="yellow"/>
        </w:rPr>
      </w:pPr>
    </w:p>
    <w:p w14:paraId="4DCA55A6" w14:textId="77777777" w:rsidR="00745657" w:rsidRPr="00745657" w:rsidRDefault="00745657" w:rsidP="00745657">
      <w:pPr>
        <w:jc w:val="both"/>
        <w:rPr>
          <w:rFonts w:ascii="Century Gothic" w:hAnsi="Century Gothic" w:cs="Arial"/>
        </w:rPr>
      </w:pPr>
      <w:r w:rsidRPr="00745657">
        <w:rPr>
          <w:rFonts w:ascii="Century Gothic" w:hAnsi="Century Gothic" w:cs="Arial"/>
        </w:rPr>
        <w:t xml:space="preserve">De conformidad con lo dispuesto en el art. 31 y 32 de la ley 142 de 1994 la contratación de la empresa ADI S.A.S. E.S.P., se rige por las normas del </w:t>
      </w:r>
      <w:r w:rsidRPr="00745657">
        <w:rPr>
          <w:rFonts w:ascii="Century Gothic" w:hAnsi="Century Gothic" w:cs="Arial"/>
        </w:rPr>
        <w:lastRenderedPageBreak/>
        <w:t xml:space="preserve">derecho privado. Igualmente, por medio de la decisión empresarial No. 013 de 2024 el gerente de ADI S.A.S. E.S.P. modificó el manual de contratación. </w:t>
      </w:r>
    </w:p>
    <w:p w14:paraId="6FFDF7C0" w14:textId="77777777" w:rsidR="00745657" w:rsidRPr="00745657" w:rsidRDefault="00745657" w:rsidP="00745657">
      <w:pPr>
        <w:jc w:val="both"/>
        <w:rPr>
          <w:rFonts w:ascii="Century Gothic" w:hAnsi="Century Gothic" w:cs="Arial"/>
        </w:rPr>
      </w:pPr>
      <w:r w:rsidRPr="00745657">
        <w:rPr>
          <w:rFonts w:ascii="Century Gothic" w:hAnsi="Century Gothic" w:cs="Arial"/>
        </w:rPr>
        <w:t xml:space="preserve">ADI S.A.S E.S.P procede a documentar los estudios que se tendrán en cuenta para determinar la conveniencia y oportunidad de contratar la </w:t>
      </w:r>
      <w:r w:rsidRPr="00745657">
        <w:rPr>
          <w:rFonts w:ascii="Century Gothic" w:hAnsi="Century Gothic"/>
          <w:b/>
        </w:rPr>
        <w:t>“CONSTRUCCIÓN ESCENARIO DEPORTIVO EN LA COMUNIDAD DEL RECUERDO MUNICIPIO DE MITU, DEPARTAMENTO DEL VAUPES”</w:t>
      </w:r>
    </w:p>
    <w:bookmarkEnd w:id="4"/>
    <w:p w14:paraId="4DE5E100" w14:textId="63DD5626" w:rsidR="0024199F" w:rsidRPr="00E026D2" w:rsidRDefault="00FC2A5F">
      <w:pPr>
        <w:pStyle w:val="Ttulo2"/>
        <w:numPr>
          <w:ilvl w:val="1"/>
          <w:numId w:val="33"/>
        </w:numPr>
        <w:jc w:val="both"/>
        <w:rPr>
          <w:rFonts w:ascii="Century Gothic" w:hAnsi="Century Gothic"/>
          <w:sz w:val="22"/>
          <w:szCs w:val="22"/>
          <w:lang w:val="es-CO"/>
        </w:rPr>
      </w:pPr>
      <w:r w:rsidRPr="00E026D2">
        <w:rPr>
          <w:rFonts w:ascii="Century Gothic" w:hAnsi="Century Gothic"/>
          <w:sz w:val="22"/>
          <w:szCs w:val="22"/>
          <w:lang w:val="es-CO"/>
        </w:rPr>
        <w:t>JUSTIFICACIÓN Y DESCRIPCIÓN DE LA NECESIDAD A CONTRATAR</w:t>
      </w:r>
      <w:r w:rsidR="007209AA" w:rsidRPr="00E026D2">
        <w:rPr>
          <w:rFonts w:ascii="Century Gothic" w:hAnsi="Century Gothic"/>
          <w:sz w:val="22"/>
          <w:szCs w:val="22"/>
          <w:lang w:val="es-CO"/>
        </w:rPr>
        <w:t>.</w:t>
      </w:r>
      <w:bookmarkEnd w:id="3"/>
    </w:p>
    <w:p w14:paraId="3D3EE106" w14:textId="7496573D" w:rsidR="007209AA" w:rsidRPr="00E026D2" w:rsidRDefault="007209AA" w:rsidP="00E104FE">
      <w:pPr>
        <w:jc w:val="both"/>
        <w:rPr>
          <w:rFonts w:ascii="Century Gothic" w:hAnsi="Century Gothic"/>
          <w:sz w:val="22"/>
          <w:szCs w:val="22"/>
        </w:rPr>
      </w:pPr>
    </w:p>
    <w:p w14:paraId="54881312"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En la comunidad indígena El Recuerdo, ubicada en el municipio de Mitú, departamento del Vaupés, se evidencia una situación crítica relacionada con los bajos niveles de práctica deportiva entre la población. Este problema central está directamente relacionado con la inadecuada infraestructura y condiciones para la práctica del deporte, lo cual limita significativamente la participación activa de niños, jóvenes y adultos en actividades físicas y recreativas.</w:t>
      </w:r>
    </w:p>
    <w:p w14:paraId="03507E79"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42108EC5"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Entre las causas directas que explican esta problemática se encuentra la falta de escenarios apropiados, en condiciones seguras y funcionales, para el desarrollo de actividades deportivas. A esto se suman varias causas indirectas que profundizan el problema:</w:t>
      </w:r>
    </w:p>
    <w:p w14:paraId="1041F8DC"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4DF4B982"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 El déficit de espacios deportivos disponibles, especialmente en comunidades rurales como El Recuerdo.</w:t>
      </w:r>
    </w:p>
    <w:p w14:paraId="407D82CC"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 El uso inadecuado de los pocos espacios existentes, que son ocupados para actividades ajenas al deporte, impidiendo su aprovechamiento pleno.</w:t>
      </w:r>
    </w:p>
    <w:p w14:paraId="2A0FAC65"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365561D4"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El deterioro progresivo de la infraestructura deportiva actual, que ha quedado en desuso o representa riesgos para los usuarios.</w:t>
      </w:r>
    </w:p>
    <w:p w14:paraId="0496D245"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290D42C9"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Estas limitaciones generan una serie de efectos directos sobre la comunidad, entre ellos el aumento del sedentarismo y el uso inadecuado del tiempo libre, en especial entre la población infantil y juvenil.</w:t>
      </w:r>
    </w:p>
    <w:p w14:paraId="7CC7E8D1"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1C3B84ED"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A su vez, estos efectos derivan en consecuencias indirectas de mayor impacto social, como el incremento de problemas de salud pública asociados a la inactividad física, y una mayor tendencia a la vinculación de los jóvenes con actividades ilícitas, debido a la falta de entornos saludables que fomenten el desarrollo personal y comunitario.</w:t>
      </w:r>
    </w:p>
    <w:p w14:paraId="32673A43"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3D32DEBA"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La descripción de esta situación pone en evidencia la urgencia de intervenir en la mejora de la infraestructura deportiva local como una estrategia para mitigar los efectos negativos identificados, fortalecer la cohesión social y mejorar la calidad de vida en la comunidad indígena del Recuerdo.</w:t>
      </w:r>
    </w:p>
    <w:p w14:paraId="63975CDC"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40D25537" w14:textId="77777777" w:rsidR="00D4621B" w:rsidRPr="00E026D2" w:rsidRDefault="00D4621B" w:rsidP="00D4621B">
      <w:pPr>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lastRenderedPageBreak/>
        <w:t>Fotografías del estado actual del sito a intervenir:</w:t>
      </w:r>
    </w:p>
    <w:p w14:paraId="601BEB08" w14:textId="77777777" w:rsidR="00D4621B" w:rsidRPr="00E026D2" w:rsidRDefault="00D4621B" w:rsidP="00D4621B">
      <w:pPr>
        <w:jc w:val="both"/>
        <w:rPr>
          <w:rFonts w:ascii="Century Gothic" w:eastAsiaTheme="minorHAnsi" w:hAnsi="Century Gothic" w:cs="Arial"/>
          <w:color w:val="000000"/>
          <w:sz w:val="22"/>
          <w:szCs w:val="22"/>
          <w:lang w:eastAsia="en-US"/>
        </w:rPr>
      </w:pPr>
    </w:p>
    <w:p w14:paraId="3E614C50" w14:textId="65898160" w:rsidR="00EE7EEB" w:rsidRPr="00E026D2" w:rsidRDefault="00D4621B" w:rsidP="00D4621B">
      <w:pPr>
        <w:jc w:val="center"/>
        <w:rPr>
          <w:rFonts w:ascii="Century Gothic" w:eastAsiaTheme="minorHAnsi" w:hAnsi="Century Gothic" w:cs="Arial"/>
          <w:color w:val="000000"/>
          <w:sz w:val="22"/>
          <w:szCs w:val="22"/>
          <w:lang w:eastAsia="en-US"/>
        </w:rPr>
      </w:pPr>
      <w:r w:rsidRPr="00E026D2">
        <w:rPr>
          <w:rFonts w:ascii="Century Gothic" w:hAnsi="Century Gothic"/>
          <w:noProof/>
          <w:sz w:val="22"/>
          <w:szCs w:val="22"/>
        </w:rPr>
        <w:drawing>
          <wp:inline distT="0" distB="0" distL="0" distR="0" wp14:anchorId="6F41F2C2" wp14:editId="500AF1D0">
            <wp:extent cx="3154680" cy="276942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04706" cy="2813337"/>
                    </a:xfrm>
                    <a:prstGeom prst="rect">
                      <a:avLst/>
                    </a:prstGeom>
                  </pic:spPr>
                </pic:pic>
              </a:graphicData>
            </a:graphic>
          </wp:inline>
        </w:drawing>
      </w:r>
    </w:p>
    <w:p w14:paraId="020E8BD2" w14:textId="22E366F8" w:rsidR="00D4621B" w:rsidRDefault="0090405B" w:rsidP="0090405B">
      <w:pPr>
        <w:jc w:val="center"/>
        <w:rPr>
          <w:rFonts w:ascii="Century Gothic" w:hAnsi="Century Gothic" w:cs="Arial"/>
          <w:sz w:val="22"/>
          <w:szCs w:val="22"/>
        </w:rPr>
      </w:pPr>
      <w:r>
        <w:rPr>
          <w:rFonts w:ascii="Century Gothic" w:hAnsi="Century Gothic" w:cs="Arial"/>
          <w:sz w:val="22"/>
          <w:szCs w:val="22"/>
        </w:rPr>
        <w:t xml:space="preserve">Imagen 1. Espacio a intervenir </w:t>
      </w:r>
    </w:p>
    <w:p w14:paraId="395DADE4" w14:textId="77777777" w:rsidR="0090405B" w:rsidRPr="00E026D2" w:rsidRDefault="0090405B" w:rsidP="0090405B">
      <w:pPr>
        <w:jc w:val="center"/>
        <w:rPr>
          <w:rFonts w:ascii="Century Gothic" w:hAnsi="Century Gothic" w:cs="Arial"/>
          <w:sz w:val="22"/>
          <w:szCs w:val="22"/>
        </w:rPr>
      </w:pPr>
    </w:p>
    <w:p w14:paraId="03C7E605" w14:textId="0588812A" w:rsidR="007D2C74" w:rsidRPr="00E026D2" w:rsidRDefault="007D2C74">
      <w:pPr>
        <w:pStyle w:val="Ttulo1"/>
        <w:numPr>
          <w:ilvl w:val="0"/>
          <w:numId w:val="33"/>
        </w:numPr>
        <w:spacing w:before="0" w:after="0" w:line="240" w:lineRule="atLeast"/>
        <w:jc w:val="both"/>
        <w:rPr>
          <w:rStyle w:val="Ttulo1Car"/>
          <w:rFonts w:ascii="Century Gothic" w:hAnsi="Century Gothic"/>
          <w:b/>
          <w:sz w:val="22"/>
          <w:szCs w:val="22"/>
          <w:lang w:val="es-CO"/>
        </w:rPr>
      </w:pPr>
      <w:bookmarkStart w:id="5" w:name="_Toc210142147"/>
      <w:r w:rsidRPr="00E026D2">
        <w:rPr>
          <w:rStyle w:val="Ttulo1Car"/>
          <w:rFonts w:ascii="Century Gothic" w:hAnsi="Century Gothic"/>
          <w:b/>
          <w:sz w:val="22"/>
          <w:szCs w:val="22"/>
          <w:lang w:val="es-CO"/>
        </w:rPr>
        <w:t>DES</w:t>
      </w:r>
      <w:r w:rsidR="00CC130E" w:rsidRPr="00E026D2">
        <w:rPr>
          <w:rStyle w:val="Ttulo1Car"/>
          <w:rFonts w:ascii="Century Gothic" w:hAnsi="Century Gothic"/>
          <w:b/>
          <w:sz w:val="22"/>
          <w:szCs w:val="22"/>
          <w:lang w:val="es-CO"/>
        </w:rPr>
        <w:t>CRIPCIÓN DEL OBJETO A CONTRATAR</w:t>
      </w:r>
      <w:bookmarkEnd w:id="5"/>
      <w:r w:rsidR="00CC130E" w:rsidRPr="00E026D2">
        <w:rPr>
          <w:rStyle w:val="Ttulo1Car"/>
          <w:rFonts w:ascii="Century Gothic" w:hAnsi="Century Gothic"/>
          <w:b/>
          <w:sz w:val="22"/>
          <w:szCs w:val="22"/>
          <w:lang w:val="es-CO"/>
        </w:rPr>
        <w:t xml:space="preserve"> </w:t>
      </w:r>
    </w:p>
    <w:p w14:paraId="741C1000" w14:textId="77777777" w:rsidR="00EE5DC1" w:rsidRPr="00E026D2" w:rsidRDefault="00EE5DC1" w:rsidP="00E104FE">
      <w:pPr>
        <w:jc w:val="both"/>
        <w:rPr>
          <w:rFonts w:ascii="Century Gothic" w:eastAsia="Arial" w:hAnsi="Century Gothic" w:cs="Arial"/>
          <w:b/>
          <w:sz w:val="22"/>
          <w:szCs w:val="22"/>
        </w:rPr>
      </w:pPr>
    </w:p>
    <w:p w14:paraId="0AD38DDE" w14:textId="5B82CF8E" w:rsidR="00EE5DC1" w:rsidRPr="00E026D2" w:rsidRDefault="007D2C74">
      <w:pPr>
        <w:pStyle w:val="Ttulo2"/>
        <w:numPr>
          <w:ilvl w:val="1"/>
          <w:numId w:val="26"/>
        </w:numPr>
        <w:spacing w:before="0" w:after="0" w:line="240" w:lineRule="atLeast"/>
        <w:jc w:val="both"/>
        <w:rPr>
          <w:rFonts w:ascii="Century Gothic" w:hAnsi="Century Gothic"/>
          <w:i/>
          <w:sz w:val="22"/>
          <w:szCs w:val="22"/>
          <w:lang w:val="es-CO"/>
        </w:rPr>
      </w:pPr>
      <w:bookmarkStart w:id="6" w:name="_Toc210142148"/>
      <w:r w:rsidRPr="00E026D2">
        <w:rPr>
          <w:rFonts w:ascii="Century Gothic" w:hAnsi="Century Gothic"/>
          <w:sz w:val="22"/>
          <w:szCs w:val="22"/>
          <w:lang w:val="es-CO"/>
        </w:rPr>
        <w:t>OBJETO</w:t>
      </w:r>
      <w:bookmarkEnd w:id="6"/>
    </w:p>
    <w:p w14:paraId="659A43A3" w14:textId="77777777" w:rsidR="00EE5DC1" w:rsidRPr="00E026D2" w:rsidRDefault="00EE5DC1" w:rsidP="00E104FE">
      <w:pPr>
        <w:contextualSpacing/>
        <w:jc w:val="both"/>
        <w:rPr>
          <w:rFonts w:ascii="Century Gothic" w:hAnsi="Century Gothic" w:cs="Arial"/>
          <w:sz w:val="22"/>
          <w:szCs w:val="22"/>
        </w:rPr>
      </w:pPr>
    </w:p>
    <w:p w14:paraId="55AA8004" w14:textId="1D824D16" w:rsidR="007D2C74" w:rsidRPr="00E026D2" w:rsidRDefault="00D11F6E" w:rsidP="00E104FE">
      <w:pPr>
        <w:contextualSpacing/>
        <w:jc w:val="both"/>
        <w:rPr>
          <w:rFonts w:ascii="Century Gothic" w:hAnsi="Century Gothic" w:cs="Arial"/>
          <w:sz w:val="22"/>
          <w:szCs w:val="22"/>
        </w:rPr>
      </w:pPr>
      <w:r w:rsidRPr="00E026D2">
        <w:rPr>
          <w:rFonts w:ascii="Century Gothic" w:eastAsia="Arial" w:hAnsi="Century Gothic" w:cs="Arial"/>
          <w:sz w:val="22"/>
          <w:szCs w:val="22"/>
        </w:rPr>
        <w:t xml:space="preserve">La empresa </w:t>
      </w:r>
      <w:r w:rsidR="007F3B2C" w:rsidRPr="00E026D2">
        <w:rPr>
          <w:rFonts w:ascii="Century Gothic" w:hAnsi="Century Gothic"/>
          <w:sz w:val="22"/>
          <w:szCs w:val="22"/>
        </w:rPr>
        <w:t>ADI S.A.S. E.S.P</w:t>
      </w:r>
      <w:r w:rsidR="007F3B2C" w:rsidRPr="00E026D2">
        <w:rPr>
          <w:rFonts w:ascii="Century Gothic" w:eastAsia="Arial" w:hAnsi="Century Gothic" w:cs="Arial"/>
          <w:sz w:val="22"/>
          <w:szCs w:val="22"/>
        </w:rPr>
        <w:t xml:space="preserve"> </w:t>
      </w:r>
      <w:r w:rsidR="0093379F" w:rsidRPr="00E026D2">
        <w:rPr>
          <w:rFonts w:ascii="Century Gothic" w:eastAsia="Arial" w:hAnsi="Century Gothic" w:cs="Arial"/>
          <w:sz w:val="22"/>
          <w:szCs w:val="22"/>
        </w:rPr>
        <w:t>está interesada en contratar la</w:t>
      </w:r>
      <w:r w:rsidR="0093379F" w:rsidRPr="00E026D2">
        <w:rPr>
          <w:rFonts w:ascii="Century Gothic" w:hAnsi="Century Gothic" w:cs="Arial"/>
          <w:sz w:val="22"/>
          <w:szCs w:val="22"/>
        </w:rPr>
        <w:t xml:space="preserve"> </w:t>
      </w:r>
      <w:r w:rsidR="007F3B2C" w:rsidRPr="00E026D2">
        <w:rPr>
          <w:rFonts w:ascii="Century Gothic" w:hAnsi="Century Gothic"/>
          <w:b/>
          <w:sz w:val="22"/>
          <w:szCs w:val="22"/>
        </w:rPr>
        <w:t>“</w:t>
      </w:r>
      <w:r w:rsidR="00D4621B" w:rsidRPr="00E026D2">
        <w:rPr>
          <w:rFonts w:ascii="Century Gothic" w:hAnsi="Century Gothic"/>
          <w:b/>
          <w:sz w:val="22"/>
          <w:szCs w:val="22"/>
        </w:rPr>
        <w:t>CONSTRUCCIÓN ESCENARIO DEPORTIVO EN LA COMUNIDAD DEL RECUERDO MUNICIPIO DE MITU, DEPARTAMENTO DEL VAUPES</w:t>
      </w:r>
      <w:r w:rsidR="007F3B2C" w:rsidRPr="00E026D2">
        <w:rPr>
          <w:rFonts w:ascii="Century Gothic" w:hAnsi="Century Gothic"/>
          <w:b/>
          <w:sz w:val="22"/>
          <w:szCs w:val="22"/>
        </w:rPr>
        <w:t>”</w:t>
      </w:r>
      <w:r w:rsidR="000F4800" w:rsidRPr="00E026D2">
        <w:rPr>
          <w:rFonts w:ascii="Century Gothic" w:hAnsi="Century Gothic" w:cs="Arial"/>
          <w:sz w:val="22"/>
          <w:szCs w:val="22"/>
        </w:rPr>
        <w:t>.</w:t>
      </w:r>
    </w:p>
    <w:p w14:paraId="2C27D008" w14:textId="77777777" w:rsidR="00EE5DC1" w:rsidRPr="00E026D2" w:rsidRDefault="00EE5DC1" w:rsidP="00E104FE">
      <w:pPr>
        <w:pStyle w:val="Ttulo2"/>
        <w:numPr>
          <w:ilvl w:val="0"/>
          <w:numId w:val="0"/>
        </w:numPr>
        <w:spacing w:before="0" w:after="0" w:line="240" w:lineRule="atLeast"/>
        <w:jc w:val="both"/>
        <w:rPr>
          <w:rFonts w:ascii="Century Gothic" w:eastAsiaTheme="minorHAnsi" w:hAnsi="Century Gothic" w:cs="Arial"/>
          <w:b w:val="0"/>
          <w:bCs w:val="0"/>
          <w:i/>
          <w:iCs w:val="0"/>
          <w:sz w:val="22"/>
          <w:szCs w:val="22"/>
          <w:lang w:val="es-CO"/>
        </w:rPr>
      </w:pPr>
    </w:p>
    <w:p w14:paraId="08FDF744" w14:textId="3C909C49" w:rsidR="007D2C74" w:rsidRPr="00E026D2" w:rsidRDefault="007D2C74">
      <w:pPr>
        <w:pStyle w:val="Ttulo2"/>
        <w:numPr>
          <w:ilvl w:val="1"/>
          <w:numId w:val="26"/>
        </w:numPr>
        <w:spacing w:before="0" w:after="0" w:line="240" w:lineRule="atLeast"/>
        <w:jc w:val="both"/>
        <w:rPr>
          <w:rFonts w:ascii="Century Gothic" w:hAnsi="Century Gothic"/>
          <w:i/>
          <w:sz w:val="22"/>
          <w:szCs w:val="22"/>
          <w:lang w:val="es-CO"/>
        </w:rPr>
      </w:pPr>
      <w:bookmarkStart w:id="7" w:name="_Toc210142149"/>
      <w:r w:rsidRPr="00E026D2">
        <w:rPr>
          <w:rFonts w:ascii="Century Gothic" w:eastAsia="Arial" w:hAnsi="Century Gothic"/>
          <w:sz w:val="22"/>
          <w:szCs w:val="22"/>
          <w:lang w:val="es-CO"/>
        </w:rPr>
        <w:t>ALCANCE DEL OBJETO</w:t>
      </w:r>
      <w:bookmarkEnd w:id="7"/>
    </w:p>
    <w:p w14:paraId="2C5DDC88" w14:textId="77777777" w:rsidR="00EE5DC1" w:rsidRPr="00E026D2" w:rsidRDefault="00EE5DC1" w:rsidP="00E104FE">
      <w:pPr>
        <w:contextualSpacing/>
        <w:jc w:val="both"/>
        <w:rPr>
          <w:rFonts w:ascii="Century Gothic" w:hAnsi="Century Gothic" w:cs="Arial"/>
          <w:b/>
          <w:bCs/>
          <w:sz w:val="22"/>
          <w:szCs w:val="22"/>
        </w:rPr>
      </w:pPr>
    </w:p>
    <w:p w14:paraId="5C7BB5D4" w14:textId="77777777" w:rsidR="00D4621B" w:rsidRPr="00E026D2" w:rsidRDefault="00D4621B" w:rsidP="00D4621B">
      <w:pPr>
        <w:contextualSpacing/>
        <w:jc w:val="both"/>
        <w:rPr>
          <w:rFonts w:ascii="Century Gothic" w:hAnsi="Century Gothic"/>
          <w:sz w:val="22"/>
          <w:szCs w:val="22"/>
        </w:rPr>
      </w:pPr>
      <w:r w:rsidRPr="00E026D2">
        <w:rPr>
          <w:rFonts w:ascii="Century Gothic" w:hAnsi="Century Gothic"/>
          <w:sz w:val="22"/>
          <w:szCs w:val="22"/>
        </w:rPr>
        <w:t xml:space="preserve">La administración municipal busca resolver al máximo la problemática existente, en sector con la inclusión en el plan de desarrollo del proyecto denominado; </w:t>
      </w:r>
      <w:r w:rsidRPr="00E026D2">
        <w:rPr>
          <w:rFonts w:ascii="Century Gothic" w:hAnsi="Century Gothic"/>
          <w:b/>
          <w:sz w:val="22"/>
          <w:szCs w:val="22"/>
        </w:rPr>
        <w:t>"CONSTRUCCION ESCENARIO DEPORTIVO EN LA COMUNIDAD DEL RECUERDO EN EL MUNICIPIO DE MITU, DEPARTAMENTO DEL VAUPES".</w:t>
      </w:r>
      <w:r w:rsidRPr="00E026D2">
        <w:rPr>
          <w:rFonts w:ascii="Century Gothic" w:hAnsi="Century Gothic"/>
          <w:sz w:val="22"/>
          <w:szCs w:val="22"/>
        </w:rPr>
        <w:t xml:space="preserve"> Es importante resaltar que para resolver el problema en un 100%, es necesaria la intervención del escenario deportivo multifuncional, con los recursos de la administración actual que permite, la intervención total, por lo cual se busca priorizar la construcción del escenario deportivo multifuncional en la comunidad el recuerdo. A continuación, se realiza una breve descripción de los componentes a construir en esta etapa.</w:t>
      </w:r>
    </w:p>
    <w:p w14:paraId="10FB7A02" w14:textId="77777777" w:rsidR="00D4621B" w:rsidRPr="00E026D2" w:rsidRDefault="00D4621B" w:rsidP="00D4621B">
      <w:pPr>
        <w:contextualSpacing/>
        <w:jc w:val="both"/>
        <w:rPr>
          <w:rFonts w:ascii="Century Gothic" w:hAnsi="Century Gothic"/>
          <w:sz w:val="22"/>
          <w:szCs w:val="22"/>
        </w:rPr>
      </w:pPr>
    </w:p>
    <w:p w14:paraId="625ADAAA" w14:textId="642B79AD" w:rsidR="00D4621B" w:rsidRPr="00334783" w:rsidRDefault="00D4621B" w:rsidP="00334783">
      <w:pPr>
        <w:pStyle w:val="Prrafodelista"/>
        <w:numPr>
          <w:ilvl w:val="0"/>
          <w:numId w:val="38"/>
        </w:numPr>
        <w:rPr>
          <w:rFonts w:ascii="Century Gothic" w:hAnsi="Century Gothic"/>
          <w:sz w:val="22"/>
          <w:szCs w:val="22"/>
        </w:rPr>
      </w:pPr>
      <w:r w:rsidRPr="00E026D2">
        <w:rPr>
          <w:rFonts w:ascii="Century Gothic" w:hAnsi="Century Gothic"/>
          <w:sz w:val="22"/>
          <w:szCs w:val="22"/>
        </w:rPr>
        <w:t>cancha de voleibol.</w:t>
      </w:r>
    </w:p>
    <w:p w14:paraId="528389A4" w14:textId="77777777" w:rsidR="00D4621B" w:rsidRPr="00E026D2" w:rsidRDefault="00D4621B" w:rsidP="00D4621B">
      <w:pPr>
        <w:pStyle w:val="Prrafodelista"/>
        <w:numPr>
          <w:ilvl w:val="0"/>
          <w:numId w:val="38"/>
        </w:numPr>
        <w:rPr>
          <w:rFonts w:ascii="Century Gothic" w:hAnsi="Century Gothic"/>
          <w:sz w:val="22"/>
          <w:szCs w:val="22"/>
        </w:rPr>
      </w:pPr>
      <w:r w:rsidRPr="00E026D2">
        <w:rPr>
          <w:rFonts w:ascii="Century Gothic" w:hAnsi="Century Gothic"/>
          <w:sz w:val="22"/>
          <w:szCs w:val="22"/>
        </w:rPr>
        <w:t>cancha de microfutbol.</w:t>
      </w:r>
    </w:p>
    <w:p w14:paraId="25BBBD1A" w14:textId="77777777" w:rsidR="00D4621B" w:rsidRPr="00E026D2" w:rsidRDefault="00D4621B" w:rsidP="00D4621B">
      <w:pPr>
        <w:pStyle w:val="Prrafodelista"/>
        <w:numPr>
          <w:ilvl w:val="0"/>
          <w:numId w:val="38"/>
        </w:numPr>
        <w:rPr>
          <w:rFonts w:ascii="Century Gothic" w:hAnsi="Century Gothic"/>
          <w:sz w:val="22"/>
          <w:szCs w:val="22"/>
        </w:rPr>
      </w:pPr>
      <w:r w:rsidRPr="00E026D2">
        <w:rPr>
          <w:rFonts w:ascii="Century Gothic" w:hAnsi="Century Gothic"/>
          <w:sz w:val="22"/>
          <w:szCs w:val="22"/>
        </w:rPr>
        <w:t xml:space="preserve">Cancha de Baloncesto. </w:t>
      </w:r>
    </w:p>
    <w:p w14:paraId="2E524A8A" w14:textId="77777777" w:rsidR="00D4621B" w:rsidRPr="00E026D2" w:rsidRDefault="00D4621B" w:rsidP="00D4621B">
      <w:pPr>
        <w:contextualSpacing/>
        <w:jc w:val="both"/>
        <w:rPr>
          <w:rFonts w:ascii="Century Gothic" w:hAnsi="Century Gothic" w:cs="Arial"/>
          <w:b/>
          <w:bCs/>
          <w:sz w:val="22"/>
          <w:szCs w:val="22"/>
        </w:rPr>
      </w:pPr>
    </w:p>
    <w:p w14:paraId="26025D89" w14:textId="77777777" w:rsidR="00D4621B" w:rsidRPr="00E026D2" w:rsidRDefault="00D4621B" w:rsidP="00D4621B">
      <w:pPr>
        <w:pStyle w:val="Default"/>
        <w:rPr>
          <w:rFonts w:ascii="Century Gothic" w:hAnsi="Century Gothic"/>
          <w:sz w:val="22"/>
          <w:szCs w:val="22"/>
        </w:rPr>
      </w:pPr>
      <w:r w:rsidRPr="00E026D2">
        <w:rPr>
          <w:rFonts w:ascii="Century Gothic" w:hAnsi="Century Gothic"/>
          <w:sz w:val="22"/>
          <w:szCs w:val="22"/>
        </w:rPr>
        <w:lastRenderedPageBreak/>
        <w:t xml:space="preserve">ADI S.A.S. E.S.P, tiene contemplado en el marco del desarrollo del proyecto de inversión la </w:t>
      </w:r>
      <w:bookmarkStart w:id="8" w:name="_Hlk210148982"/>
      <w:r w:rsidRPr="00E026D2">
        <w:rPr>
          <w:rFonts w:ascii="Century Gothic" w:hAnsi="Century Gothic"/>
          <w:b/>
          <w:sz w:val="22"/>
          <w:szCs w:val="22"/>
        </w:rPr>
        <w:t>“CONSTRUCCIÓN ESCENARIO DEPORTIVO EN LA COMUNIDAD DEL RECUERDO MUNICIPIO DE MITU, DEPARTAMENTO DEL VAUPES”</w:t>
      </w:r>
      <w:r w:rsidRPr="00E026D2">
        <w:rPr>
          <w:rFonts w:ascii="Century Gothic" w:hAnsi="Century Gothic"/>
          <w:sz w:val="22"/>
          <w:szCs w:val="22"/>
        </w:rPr>
        <w:t xml:space="preserve"> </w:t>
      </w:r>
      <w:bookmarkEnd w:id="8"/>
    </w:p>
    <w:p w14:paraId="6214EC87" w14:textId="77777777" w:rsidR="00D4621B" w:rsidRPr="00E026D2" w:rsidRDefault="00D4621B" w:rsidP="00334783">
      <w:pPr>
        <w:pStyle w:val="Default"/>
        <w:ind w:left="0"/>
        <w:rPr>
          <w:rFonts w:ascii="Century Gothic" w:hAnsi="Century Gothic"/>
          <w:sz w:val="22"/>
          <w:szCs w:val="22"/>
        </w:rPr>
      </w:pPr>
    </w:p>
    <w:p w14:paraId="57C2D3CE" w14:textId="4FD161D0" w:rsidR="00D4621B" w:rsidRPr="00E026D2" w:rsidRDefault="00D4621B" w:rsidP="00D4621B">
      <w:pPr>
        <w:pStyle w:val="Default"/>
        <w:rPr>
          <w:rFonts w:ascii="Century Gothic" w:hAnsi="Century Gothic"/>
          <w:sz w:val="22"/>
          <w:szCs w:val="22"/>
        </w:rPr>
      </w:pPr>
      <w:r w:rsidRPr="00E026D2">
        <w:rPr>
          <w:rFonts w:ascii="Century Gothic" w:hAnsi="Century Gothic"/>
          <w:sz w:val="22"/>
          <w:szCs w:val="22"/>
        </w:rPr>
        <w:t xml:space="preserve">La alternativa consiste en la </w:t>
      </w:r>
      <w:r w:rsidR="008057B2" w:rsidRPr="00E026D2">
        <w:rPr>
          <w:rFonts w:ascii="Century Gothic" w:hAnsi="Century Gothic"/>
          <w:sz w:val="22"/>
          <w:szCs w:val="22"/>
        </w:rPr>
        <w:t>construcción</w:t>
      </w:r>
      <w:r w:rsidRPr="00E026D2">
        <w:rPr>
          <w:rFonts w:ascii="Century Gothic" w:hAnsi="Century Gothic"/>
          <w:sz w:val="22"/>
          <w:szCs w:val="22"/>
        </w:rPr>
        <w:t xml:space="preserve"> de un escenario deportivo multifuncional en la comunidad </w:t>
      </w:r>
      <w:r w:rsidR="008057B2" w:rsidRPr="00E026D2">
        <w:rPr>
          <w:rFonts w:ascii="Century Gothic" w:hAnsi="Century Gothic"/>
          <w:sz w:val="22"/>
          <w:szCs w:val="22"/>
        </w:rPr>
        <w:t>indígena</w:t>
      </w:r>
      <w:r w:rsidRPr="00E026D2">
        <w:rPr>
          <w:rFonts w:ascii="Century Gothic" w:hAnsi="Century Gothic"/>
          <w:sz w:val="22"/>
          <w:szCs w:val="22"/>
        </w:rPr>
        <w:t xml:space="preserve"> El Recuerdo, diseñado para responder a las condiciones </w:t>
      </w:r>
      <w:r w:rsidR="008057B2" w:rsidRPr="00E026D2">
        <w:rPr>
          <w:rFonts w:ascii="Century Gothic" w:hAnsi="Century Gothic"/>
          <w:sz w:val="22"/>
          <w:szCs w:val="22"/>
        </w:rPr>
        <w:t>geográficas</w:t>
      </w:r>
      <w:r w:rsidRPr="00E026D2">
        <w:rPr>
          <w:rFonts w:ascii="Century Gothic" w:hAnsi="Century Gothic"/>
          <w:sz w:val="22"/>
          <w:szCs w:val="22"/>
        </w:rPr>
        <w:t>, sociales y culturales del territorio, y conforme a los lineamientos establecidos por coldeportes para escenarios recreativos y deportivos en zonas rurales.</w:t>
      </w:r>
    </w:p>
    <w:p w14:paraId="68445ABA" w14:textId="77777777" w:rsidR="00D4621B" w:rsidRPr="00E026D2" w:rsidRDefault="00D4621B" w:rsidP="00D4621B">
      <w:pPr>
        <w:pStyle w:val="Default"/>
        <w:rPr>
          <w:rFonts w:ascii="Century Gothic" w:hAnsi="Century Gothic"/>
          <w:sz w:val="22"/>
          <w:szCs w:val="22"/>
        </w:rPr>
      </w:pPr>
    </w:p>
    <w:p w14:paraId="21598A0F" w14:textId="51682B5F" w:rsidR="00D4621B" w:rsidRPr="00E026D2" w:rsidRDefault="00D4621B" w:rsidP="00D4621B">
      <w:pPr>
        <w:pStyle w:val="Default"/>
        <w:rPr>
          <w:rFonts w:ascii="Century Gothic" w:hAnsi="Century Gothic"/>
          <w:sz w:val="22"/>
          <w:szCs w:val="22"/>
        </w:rPr>
      </w:pPr>
      <w:r w:rsidRPr="00E026D2">
        <w:rPr>
          <w:rFonts w:ascii="Century Gothic" w:hAnsi="Century Gothic"/>
          <w:sz w:val="22"/>
          <w:szCs w:val="22"/>
        </w:rPr>
        <w:t xml:space="preserve">El diseño </w:t>
      </w:r>
      <w:r w:rsidR="008057B2" w:rsidRPr="00E026D2">
        <w:rPr>
          <w:rFonts w:ascii="Century Gothic" w:hAnsi="Century Gothic"/>
          <w:sz w:val="22"/>
          <w:szCs w:val="22"/>
        </w:rPr>
        <w:t>técnico</w:t>
      </w:r>
      <w:r w:rsidRPr="00E026D2">
        <w:rPr>
          <w:rFonts w:ascii="Century Gothic" w:hAnsi="Century Gothic"/>
          <w:sz w:val="22"/>
          <w:szCs w:val="22"/>
        </w:rPr>
        <w:t xml:space="preserve"> incluye los </w:t>
      </w:r>
      <w:r w:rsidR="008057B2" w:rsidRPr="00E026D2">
        <w:rPr>
          <w:rFonts w:ascii="Century Gothic" w:hAnsi="Century Gothic"/>
          <w:sz w:val="22"/>
          <w:szCs w:val="22"/>
        </w:rPr>
        <w:t>siguientes</w:t>
      </w:r>
      <w:r w:rsidRPr="00E026D2">
        <w:rPr>
          <w:rFonts w:ascii="Century Gothic" w:hAnsi="Century Gothic"/>
          <w:sz w:val="22"/>
          <w:szCs w:val="22"/>
        </w:rPr>
        <w:t xml:space="preserve"> componentes: </w:t>
      </w:r>
    </w:p>
    <w:p w14:paraId="031217ED" w14:textId="77777777" w:rsidR="00D4621B" w:rsidRPr="00E026D2" w:rsidRDefault="00D4621B" w:rsidP="00D4621B">
      <w:pPr>
        <w:pStyle w:val="Default"/>
        <w:rPr>
          <w:rFonts w:ascii="Century Gothic" w:hAnsi="Century Gothic"/>
          <w:sz w:val="22"/>
          <w:szCs w:val="22"/>
        </w:rPr>
      </w:pPr>
    </w:p>
    <w:p w14:paraId="682C9498" w14:textId="73CA9664"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Placa polideportiva</w:t>
      </w:r>
      <w:r w:rsidRPr="00E026D2">
        <w:rPr>
          <w:rFonts w:ascii="Century Gothic" w:hAnsi="Century Gothic"/>
          <w:sz w:val="22"/>
          <w:szCs w:val="22"/>
        </w:rPr>
        <w:t xml:space="preserve"> en concreto (3.000 psi) de 612.8 m2, adecuada para </w:t>
      </w:r>
      <w:r w:rsidR="008057B2" w:rsidRPr="00E026D2">
        <w:rPr>
          <w:rFonts w:ascii="Century Gothic" w:hAnsi="Century Gothic"/>
          <w:sz w:val="22"/>
          <w:szCs w:val="22"/>
        </w:rPr>
        <w:t>múltiples</w:t>
      </w:r>
      <w:r w:rsidRPr="00E026D2">
        <w:rPr>
          <w:rFonts w:ascii="Century Gothic" w:hAnsi="Century Gothic"/>
          <w:sz w:val="22"/>
          <w:szCs w:val="22"/>
        </w:rPr>
        <w:t xml:space="preserve"> disciplinas como </w:t>
      </w:r>
      <w:r w:rsidR="008057B2" w:rsidRPr="00E026D2">
        <w:rPr>
          <w:rFonts w:ascii="Century Gothic" w:hAnsi="Century Gothic"/>
          <w:sz w:val="22"/>
          <w:szCs w:val="22"/>
        </w:rPr>
        <w:t>microfútbol</w:t>
      </w:r>
      <w:r w:rsidRPr="00E026D2">
        <w:rPr>
          <w:rFonts w:ascii="Century Gothic" w:hAnsi="Century Gothic"/>
          <w:sz w:val="22"/>
          <w:szCs w:val="22"/>
        </w:rPr>
        <w:t>, baloncesto y voleibol.</w:t>
      </w:r>
    </w:p>
    <w:p w14:paraId="114D7F97" w14:textId="77777777"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Graderías</w:t>
      </w:r>
      <w:r w:rsidRPr="00E026D2">
        <w:rPr>
          <w:rFonts w:ascii="Century Gothic" w:hAnsi="Century Gothic"/>
          <w:sz w:val="22"/>
          <w:szCs w:val="22"/>
        </w:rPr>
        <w:t xml:space="preserve"> en concreto (3.000 psi) con cubierta en estructura metálica, con un área de 78.4 m2 que garantizan comodidad y seguridad para los espectadores.</w:t>
      </w:r>
    </w:p>
    <w:p w14:paraId="65246B57" w14:textId="013F3C9F"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Cerramiento Perimetral</w:t>
      </w:r>
      <w:r w:rsidRPr="00E026D2">
        <w:rPr>
          <w:rFonts w:ascii="Century Gothic" w:hAnsi="Century Gothic"/>
          <w:sz w:val="22"/>
          <w:szCs w:val="22"/>
        </w:rPr>
        <w:t xml:space="preserve"> (mampostería y maya </w:t>
      </w:r>
      <w:r w:rsidR="008057B2" w:rsidRPr="00E026D2">
        <w:rPr>
          <w:rFonts w:ascii="Century Gothic" w:hAnsi="Century Gothic"/>
          <w:sz w:val="22"/>
          <w:szCs w:val="22"/>
        </w:rPr>
        <w:t>eslabonada</w:t>
      </w:r>
      <w:r w:rsidRPr="00E026D2">
        <w:rPr>
          <w:rFonts w:ascii="Century Gothic" w:hAnsi="Century Gothic"/>
          <w:sz w:val="22"/>
          <w:szCs w:val="22"/>
        </w:rPr>
        <w:t>) en la parte posterior de las porterías, para controlar el acceso y proteger el espacio.</w:t>
      </w:r>
    </w:p>
    <w:p w14:paraId="4136DE3E" w14:textId="77777777"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Luminarias solares</w:t>
      </w:r>
      <w:r w:rsidRPr="00E026D2">
        <w:rPr>
          <w:rFonts w:ascii="Century Gothic" w:hAnsi="Century Gothic"/>
          <w:sz w:val="22"/>
          <w:szCs w:val="22"/>
        </w:rPr>
        <w:t>, que permiten el uso del escenario en horarios extendidos y reducen costos energéticos.</w:t>
      </w:r>
    </w:p>
    <w:p w14:paraId="70F8D11A" w14:textId="7D761711"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sz w:val="22"/>
          <w:szCs w:val="22"/>
        </w:rPr>
        <w:t xml:space="preserve">Pintura Deportiva Especializada, que mejora la visibilidad y el desempeño de la </w:t>
      </w:r>
      <w:r w:rsidR="008057B2" w:rsidRPr="00E026D2">
        <w:rPr>
          <w:rFonts w:ascii="Century Gothic" w:hAnsi="Century Gothic"/>
          <w:sz w:val="22"/>
          <w:szCs w:val="22"/>
        </w:rPr>
        <w:t>práctica</w:t>
      </w:r>
      <w:r w:rsidRPr="00E026D2">
        <w:rPr>
          <w:rFonts w:ascii="Century Gothic" w:hAnsi="Century Gothic"/>
          <w:sz w:val="22"/>
          <w:szCs w:val="22"/>
        </w:rPr>
        <w:t xml:space="preserve"> de actividades </w:t>
      </w:r>
      <w:r w:rsidR="008057B2" w:rsidRPr="00E026D2">
        <w:rPr>
          <w:rFonts w:ascii="Century Gothic" w:hAnsi="Century Gothic"/>
          <w:sz w:val="22"/>
          <w:szCs w:val="22"/>
        </w:rPr>
        <w:t>físicas</w:t>
      </w:r>
      <w:r w:rsidRPr="00E026D2">
        <w:rPr>
          <w:rFonts w:ascii="Century Gothic" w:hAnsi="Century Gothic"/>
          <w:sz w:val="22"/>
          <w:szCs w:val="22"/>
        </w:rPr>
        <w:t xml:space="preserve">. </w:t>
      </w:r>
    </w:p>
    <w:p w14:paraId="147AD7D2" w14:textId="3DD56F18" w:rsidR="00D4621B" w:rsidRPr="00E026D2" w:rsidRDefault="00D4621B" w:rsidP="00D4621B">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 xml:space="preserve">Suministro e </w:t>
      </w:r>
      <w:r w:rsidR="008057B2" w:rsidRPr="00E026D2">
        <w:rPr>
          <w:rFonts w:ascii="Century Gothic" w:hAnsi="Century Gothic"/>
          <w:b/>
          <w:sz w:val="22"/>
          <w:szCs w:val="22"/>
        </w:rPr>
        <w:t>instalación</w:t>
      </w:r>
      <w:r w:rsidRPr="00E026D2">
        <w:rPr>
          <w:rFonts w:ascii="Century Gothic" w:hAnsi="Century Gothic"/>
          <w:b/>
          <w:sz w:val="22"/>
          <w:szCs w:val="22"/>
        </w:rPr>
        <w:t xml:space="preserve"> de porterías</w:t>
      </w:r>
      <w:r w:rsidRPr="00E026D2">
        <w:rPr>
          <w:rFonts w:ascii="Century Gothic" w:hAnsi="Century Gothic"/>
          <w:sz w:val="22"/>
          <w:szCs w:val="22"/>
        </w:rPr>
        <w:t xml:space="preserve"> para microfutbol, tableros de baloncesto y mallas para voleibol, </w:t>
      </w:r>
      <w:r w:rsidR="008057B2" w:rsidRPr="00E026D2">
        <w:rPr>
          <w:rFonts w:ascii="Century Gothic" w:hAnsi="Century Gothic"/>
          <w:sz w:val="22"/>
          <w:szCs w:val="22"/>
        </w:rPr>
        <w:t>garantizando</w:t>
      </w:r>
      <w:r w:rsidRPr="00E026D2">
        <w:rPr>
          <w:rFonts w:ascii="Century Gothic" w:hAnsi="Century Gothic"/>
          <w:sz w:val="22"/>
          <w:szCs w:val="22"/>
        </w:rPr>
        <w:t xml:space="preserve"> la funcionalidad del espacio para distintas disciplinas.</w:t>
      </w:r>
    </w:p>
    <w:p w14:paraId="47B6530E" w14:textId="77777777" w:rsidR="00D4621B" w:rsidRPr="00E026D2" w:rsidRDefault="00D4621B" w:rsidP="00D4621B">
      <w:pPr>
        <w:pStyle w:val="Default"/>
        <w:rPr>
          <w:rFonts w:ascii="Century Gothic" w:hAnsi="Century Gothic"/>
          <w:sz w:val="22"/>
          <w:szCs w:val="22"/>
        </w:rPr>
      </w:pPr>
    </w:p>
    <w:p w14:paraId="7B88A6D4" w14:textId="70D686BE" w:rsidR="00D4621B" w:rsidRPr="00E026D2" w:rsidRDefault="00D4621B" w:rsidP="00D4621B">
      <w:pPr>
        <w:spacing w:line="276" w:lineRule="auto"/>
        <w:jc w:val="both"/>
        <w:rPr>
          <w:rFonts w:ascii="Century Gothic" w:hAnsi="Century Gothic" w:cs="Arial"/>
          <w:sz w:val="22"/>
          <w:szCs w:val="22"/>
        </w:rPr>
      </w:pPr>
      <w:r w:rsidRPr="00E026D2">
        <w:rPr>
          <w:rFonts w:ascii="Century Gothic" w:hAnsi="Century Gothic" w:cs="Arial"/>
          <w:sz w:val="22"/>
          <w:szCs w:val="22"/>
        </w:rPr>
        <w:t>Los trabajos a realizar comprenden las actividades contempladas en el “Presupuesto Ofrecido”, en las unidades allí descritas, que están relacionadas con el objeto de los presentes términos, y que en general se concretan en la “</w:t>
      </w:r>
      <w:r w:rsidRPr="00E026D2">
        <w:rPr>
          <w:rFonts w:ascii="Century Gothic" w:hAnsi="Century Gothic"/>
          <w:b/>
          <w:sz w:val="22"/>
          <w:szCs w:val="22"/>
        </w:rPr>
        <w:t>CONSTRUCCIÓN ESCENARIO DEPORTIVO EN LA COMUNIDAD DEL RECUERDO MUNICIPIO DE MITU, DEPARTAMENTO DEL VAUPES”</w:t>
      </w:r>
      <w:r w:rsidRPr="00E026D2">
        <w:rPr>
          <w:rFonts w:ascii="Century Gothic" w:hAnsi="Century Gothic" w:cs="Arial"/>
          <w:sz w:val="22"/>
          <w:szCs w:val="22"/>
        </w:rPr>
        <w:t>,</w:t>
      </w:r>
      <w:r w:rsidRPr="00E026D2">
        <w:rPr>
          <w:rFonts w:ascii="Century Gothic" w:hAnsi="Century Gothic" w:cs="Arial"/>
          <w:b/>
          <w:bCs/>
          <w:sz w:val="22"/>
          <w:szCs w:val="22"/>
        </w:rPr>
        <w:t xml:space="preserve"> </w:t>
      </w:r>
      <w:r w:rsidRPr="00E026D2">
        <w:rPr>
          <w:rFonts w:ascii="Century Gothic" w:hAnsi="Century Gothic" w:cs="Arial"/>
          <w:sz w:val="22"/>
          <w:szCs w:val="22"/>
          <w:u w:val="single"/>
        </w:rPr>
        <w:t>Las actividades se describen en detalle en los anexos técnicos (Presupuesto de Obra) de acuerdo con los planos y memorias de cantidades.</w:t>
      </w:r>
    </w:p>
    <w:p w14:paraId="44751EAF" w14:textId="77777777" w:rsidR="00D4621B" w:rsidRPr="00E026D2" w:rsidRDefault="00D4621B" w:rsidP="00D4621B">
      <w:pPr>
        <w:contextualSpacing/>
        <w:jc w:val="both"/>
        <w:rPr>
          <w:rFonts w:ascii="Century Gothic" w:hAnsi="Century Gothic" w:cs="Arial"/>
          <w:sz w:val="22"/>
          <w:szCs w:val="22"/>
        </w:rPr>
      </w:pPr>
    </w:p>
    <w:p w14:paraId="1FDD5564" w14:textId="5C26E93A" w:rsidR="00E45DB3" w:rsidRPr="00E026D2" w:rsidRDefault="00D4621B" w:rsidP="00D4621B">
      <w:pPr>
        <w:contextualSpacing/>
        <w:jc w:val="both"/>
        <w:rPr>
          <w:rFonts w:ascii="Century Gothic" w:hAnsi="Century Gothic" w:cs="Arial"/>
          <w:sz w:val="22"/>
          <w:szCs w:val="22"/>
        </w:rPr>
      </w:pPr>
      <w:r w:rsidRPr="00E026D2">
        <w:rPr>
          <w:rFonts w:ascii="Century Gothic" w:hAnsi="Century Gothic" w:cs="Arial"/>
          <w:sz w:val="22"/>
          <w:szCs w:val="22"/>
        </w:rPr>
        <w:t xml:space="preserve">En este sentido, </w:t>
      </w:r>
      <w:r w:rsidRPr="00E026D2">
        <w:rPr>
          <w:rFonts w:ascii="Century Gothic" w:hAnsi="Century Gothic" w:cs="Arial"/>
          <w:b/>
          <w:bCs/>
          <w:sz w:val="22"/>
          <w:szCs w:val="22"/>
        </w:rPr>
        <w:t>ADI S.A.S E.S.P</w:t>
      </w:r>
      <w:r w:rsidRPr="00E026D2">
        <w:rPr>
          <w:rFonts w:ascii="Century Gothic" w:hAnsi="Century Gothic" w:cs="Arial"/>
          <w:sz w:val="22"/>
          <w:szCs w:val="22"/>
        </w:rPr>
        <w:t xml:space="preserve"> cumplirá con el objeto del estudio de conveniencia y oportunidades, para lograr a través de este proyecto que la comunidad de </w:t>
      </w:r>
      <w:r w:rsidRPr="00E026D2">
        <w:rPr>
          <w:rFonts w:ascii="Century Gothic" w:hAnsi="Century Gothic" w:cs="Arial"/>
          <w:b/>
          <w:sz w:val="22"/>
          <w:szCs w:val="22"/>
        </w:rPr>
        <w:t>El Recuerdo</w:t>
      </w:r>
      <w:r w:rsidRPr="00E026D2">
        <w:rPr>
          <w:rFonts w:ascii="Century Gothic" w:hAnsi="Century Gothic" w:cs="Arial"/>
          <w:sz w:val="22"/>
          <w:szCs w:val="22"/>
        </w:rPr>
        <w:t xml:space="preserve"> cuente con un espacio adecuado que cumpla las exigencias y necesidades de los ciudadanos. La </w:t>
      </w:r>
      <w:r w:rsidRPr="00E026D2">
        <w:rPr>
          <w:rFonts w:ascii="Century Gothic" w:hAnsi="Century Gothic"/>
          <w:b/>
          <w:sz w:val="22"/>
          <w:szCs w:val="22"/>
        </w:rPr>
        <w:t>“CONSTRUCCIÓN ESCENARIO DEPORTIVO EN LA COMUNIDAD DEL RECUERDO MUNICIPIO DE MITU, DEPARTAMENTO DEL VAUPES”</w:t>
      </w:r>
      <w:r w:rsidRPr="00E026D2">
        <w:rPr>
          <w:rFonts w:ascii="Century Gothic" w:hAnsi="Century Gothic" w:cs="Arial"/>
          <w:sz w:val="22"/>
          <w:szCs w:val="22"/>
        </w:rPr>
        <w:t xml:space="preserve"> está integrada por los anexos técnicos del presente estudio, con lo cual se identifica y se dará alcance a la necesidad que motivará la suscripción de un contrato</w:t>
      </w:r>
      <w:r w:rsidRPr="00E026D2">
        <w:rPr>
          <w:rFonts w:ascii="Century Gothic" w:hAnsi="Century Gothic" w:cs="Arial"/>
          <w:color w:val="FF0000"/>
          <w:sz w:val="22"/>
          <w:szCs w:val="22"/>
        </w:rPr>
        <w:t xml:space="preserve"> </w:t>
      </w:r>
      <w:r w:rsidRPr="00E026D2">
        <w:rPr>
          <w:rFonts w:ascii="Century Gothic" w:hAnsi="Century Gothic" w:cs="Arial"/>
          <w:sz w:val="22"/>
          <w:szCs w:val="22"/>
        </w:rPr>
        <w:t xml:space="preserve">y los elementos necesarios para desarrollar el procedimiento de escogencia del </w:t>
      </w:r>
      <w:r w:rsidRPr="00E026D2">
        <w:rPr>
          <w:rFonts w:ascii="Century Gothic" w:hAnsi="Century Gothic" w:cs="Arial"/>
          <w:sz w:val="22"/>
          <w:szCs w:val="22"/>
        </w:rPr>
        <w:lastRenderedPageBreak/>
        <w:t>contratista que colaborará con la administración en la consecución de los fines que se persigue con este estudio.</w:t>
      </w:r>
    </w:p>
    <w:p w14:paraId="659BAF9D" w14:textId="77777777" w:rsidR="00D33DB0" w:rsidRPr="00E026D2" w:rsidRDefault="00D33DB0" w:rsidP="00E104FE">
      <w:pPr>
        <w:contextualSpacing/>
        <w:jc w:val="both"/>
        <w:rPr>
          <w:rFonts w:ascii="Century Gothic" w:hAnsi="Century Gothic" w:cs="Arial"/>
          <w:b/>
          <w:bCs/>
          <w:sz w:val="22"/>
          <w:szCs w:val="22"/>
        </w:rPr>
      </w:pPr>
    </w:p>
    <w:p w14:paraId="0C0DF402" w14:textId="438CC8CB" w:rsidR="00573312" w:rsidRPr="00E026D2" w:rsidRDefault="00132F41">
      <w:pPr>
        <w:pStyle w:val="Ttulo2"/>
        <w:numPr>
          <w:ilvl w:val="1"/>
          <w:numId w:val="26"/>
        </w:numPr>
        <w:spacing w:before="0" w:after="0" w:line="240" w:lineRule="atLeast"/>
        <w:jc w:val="both"/>
        <w:rPr>
          <w:rFonts w:ascii="Century Gothic" w:hAnsi="Century Gothic"/>
          <w:i/>
          <w:sz w:val="22"/>
          <w:szCs w:val="22"/>
          <w:lang w:val="es-CO"/>
        </w:rPr>
      </w:pPr>
      <w:bookmarkStart w:id="9" w:name="_Toc210142150"/>
      <w:r w:rsidRPr="00E026D2">
        <w:rPr>
          <w:rFonts w:ascii="Century Gothic" w:hAnsi="Century Gothic"/>
          <w:sz w:val="22"/>
          <w:szCs w:val="22"/>
          <w:lang w:val="es-CO"/>
        </w:rPr>
        <w:t>LOCALIZACIO</w:t>
      </w:r>
      <w:r w:rsidR="00EE5DC1" w:rsidRPr="00E026D2">
        <w:rPr>
          <w:rFonts w:ascii="Century Gothic" w:hAnsi="Century Gothic"/>
          <w:sz w:val="22"/>
          <w:szCs w:val="22"/>
          <w:lang w:val="es-CO"/>
        </w:rPr>
        <w:t xml:space="preserve">N </w:t>
      </w:r>
      <w:r w:rsidR="00145754" w:rsidRPr="00E026D2">
        <w:rPr>
          <w:rFonts w:ascii="Century Gothic" w:hAnsi="Century Gothic"/>
          <w:sz w:val="22"/>
          <w:szCs w:val="22"/>
          <w:lang w:val="es-CO"/>
        </w:rPr>
        <w:t>DEL PROYECTO.</w:t>
      </w:r>
      <w:bookmarkEnd w:id="9"/>
    </w:p>
    <w:p w14:paraId="07310D18" w14:textId="58F0E8F2" w:rsidR="00CA0AE6" w:rsidRPr="00E026D2" w:rsidRDefault="00CA0AE6" w:rsidP="00334783">
      <w:pPr>
        <w:spacing w:before="16"/>
        <w:rPr>
          <w:rFonts w:ascii="Century Gothic" w:hAnsi="Century Gothic" w:cs="Arial"/>
          <w:bCs/>
          <w:sz w:val="22"/>
          <w:szCs w:val="22"/>
          <w:highlight w:val="yellow"/>
        </w:rPr>
      </w:pPr>
    </w:p>
    <w:p w14:paraId="66CDDEB3" w14:textId="1054B34A" w:rsidR="00DF64B2" w:rsidRDefault="00334783" w:rsidP="00334783">
      <w:pPr>
        <w:spacing w:before="16"/>
        <w:rPr>
          <w:rFonts w:ascii="Century Gothic" w:hAnsi="Century Gothic"/>
        </w:rPr>
      </w:pPr>
      <w:r w:rsidRPr="00CB46CC">
        <w:rPr>
          <w:rFonts w:ascii="Century Gothic" w:hAnsi="Century Gothic"/>
        </w:rPr>
        <w:t>Proyecto será en la comunidad del El Recuerdo, municipio de Mitú, departamento del Vaupés.</w:t>
      </w:r>
    </w:p>
    <w:p w14:paraId="1C6EC539" w14:textId="77777777" w:rsidR="00334783" w:rsidRPr="00E026D2" w:rsidRDefault="00334783" w:rsidP="00334783">
      <w:pPr>
        <w:spacing w:before="16"/>
        <w:rPr>
          <w:rFonts w:ascii="Century Gothic" w:hAnsi="Century Gothic" w:cs="Arial"/>
          <w:bCs/>
          <w:sz w:val="22"/>
          <w:szCs w:val="22"/>
          <w:highlight w:val="yellow"/>
        </w:rPr>
      </w:pPr>
    </w:p>
    <w:tbl>
      <w:tblPr>
        <w:tblStyle w:val="Tablaconcuadrcula"/>
        <w:tblW w:w="8738" w:type="dxa"/>
        <w:tblLook w:val="04A0" w:firstRow="1" w:lastRow="0" w:firstColumn="1" w:lastColumn="0" w:noHBand="0" w:noVBand="1"/>
      </w:tblPr>
      <w:tblGrid>
        <w:gridCol w:w="2941"/>
        <w:gridCol w:w="5797"/>
      </w:tblGrid>
      <w:tr w:rsidR="00DF64B2" w:rsidRPr="00E026D2" w14:paraId="3703A37C" w14:textId="77777777" w:rsidTr="00DF64B2">
        <w:trPr>
          <w:trHeight w:val="963"/>
        </w:trPr>
        <w:tc>
          <w:tcPr>
            <w:tcW w:w="2941" w:type="dxa"/>
            <w:vAlign w:val="center"/>
          </w:tcPr>
          <w:p w14:paraId="05D399B6" w14:textId="77777777" w:rsidR="00DF64B2" w:rsidRPr="00E026D2" w:rsidRDefault="00DF64B2" w:rsidP="00DF64B2">
            <w:pPr>
              <w:jc w:val="center"/>
              <w:rPr>
                <w:rFonts w:ascii="Century Gothic" w:hAnsi="Century Gothic" w:cs="Arial"/>
                <w:b/>
                <w:bCs/>
                <w:sz w:val="22"/>
                <w:szCs w:val="22"/>
              </w:rPr>
            </w:pPr>
            <w:r w:rsidRPr="00E026D2">
              <w:rPr>
                <w:rFonts w:ascii="Century Gothic" w:hAnsi="Century Gothic" w:cs="Arial"/>
                <w:b/>
                <w:bCs/>
                <w:sz w:val="22"/>
                <w:szCs w:val="22"/>
              </w:rPr>
              <w:t>LOCALIZACIÓN ESPECÍFICA</w:t>
            </w:r>
          </w:p>
        </w:tc>
        <w:tc>
          <w:tcPr>
            <w:tcW w:w="5797" w:type="dxa"/>
            <w:vAlign w:val="center"/>
          </w:tcPr>
          <w:p w14:paraId="71F3F4CF" w14:textId="2D4E2F52" w:rsidR="00DF64B2" w:rsidRPr="00E026D2" w:rsidRDefault="00D4621B" w:rsidP="00DF64B2">
            <w:pPr>
              <w:rPr>
                <w:rFonts w:ascii="Century Gothic" w:hAnsi="Century Gothic" w:cs="Arial"/>
                <w:sz w:val="22"/>
                <w:szCs w:val="22"/>
              </w:rPr>
            </w:pPr>
            <w:r w:rsidRPr="00E026D2">
              <w:rPr>
                <w:rFonts w:ascii="Century Gothic" w:hAnsi="Century Gothic" w:cs="Arial"/>
                <w:sz w:val="22"/>
                <w:szCs w:val="22"/>
              </w:rPr>
              <w:t>Comunidad del Recuerdo, municipio de Mitú (1°15′02.00″ N, 70</w:t>
            </w:r>
            <w:r w:rsidRPr="00E026D2">
              <w:rPr>
                <w:rFonts w:ascii="Century Gothic" w:hAnsi="Century Gothic" w:cs="Candara"/>
                <w:sz w:val="22"/>
                <w:szCs w:val="22"/>
              </w:rPr>
              <w:t>°</w:t>
            </w:r>
            <w:r w:rsidRPr="00E026D2">
              <w:rPr>
                <w:rFonts w:ascii="Century Gothic" w:hAnsi="Century Gothic" w:cs="Arial"/>
                <w:sz w:val="22"/>
                <w:szCs w:val="22"/>
              </w:rPr>
              <w:t>14′10.00″ O).</w:t>
            </w:r>
          </w:p>
        </w:tc>
      </w:tr>
    </w:tbl>
    <w:p w14:paraId="38970E0C" w14:textId="77777777" w:rsidR="00DF64B2" w:rsidRPr="00E026D2" w:rsidRDefault="00DF64B2" w:rsidP="00953C15">
      <w:pPr>
        <w:spacing w:before="16"/>
        <w:ind w:left="100"/>
        <w:jc w:val="center"/>
        <w:rPr>
          <w:rFonts w:ascii="Century Gothic" w:hAnsi="Century Gothic" w:cs="Arial"/>
          <w:bCs/>
          <w:sz w:val="22"/>
          <w:szCs w:val="22"/>
        </w:rPr>
      </w:pPr>
    </w:p>
    <w:p w14:paraId="1842A8F6" w14:textId="23CEF525" w:rsidR="0036378D" w:rsidRPr="00E026D2" w:rsidRDefault="0036378D" w:rsidP="00953C15">
      <w:pPr>
        <w:spacing w:before="16"/>
        <w:ind w:left="100"/>
        <w:jc w:val="center"/>
        <w:rPr>
          <w:rFonts w:ascii="Century Gothic" w:hAnsi="Century Gothic" w:cs="Arial"/>
          <w:bCs/>
          <w:sz w:val="22"/>
          <w:szCs w:val="22"/>
        </w:rPr>
      </w:pPr>
    </w:p>
    <w:p w14:paraId="279830EC" w14:textId="033C4178" w:rsidR="0036378D" w:rsidRPr="00E026D2" w:rsidRDefault="007246A7" w:rsidP="00953C15">
      <w:pPr>
        <w:spacing w:before="16"/>
        <w:ind w:left="100"/>
        <w:jc w:val="center"/>
        <w:rPr>
          <w:rFonts w:ascii="Century Gothic" w:hAnsi="Century Gothic" w:cs="Arial"/>
          <w:bCs/>
          <w:sz w:val="22"/>
          <w:szCs w:val="22"/>
        </w:rPr>
      </w:pPr>
      <w:r w:rsidRPr="00E026D2">
        <w:rPr>
          <w:rFonts w:ascii="Century Gothic" w:hAnsi="Century Gothic"/>
          <w:noProof/>
          <w:sz w:val="22"/>
          <w:szCs w:val="22"/>
        </w:rPr>
        <w:drawing>
          <wp:inline distT="0" distB="0" distL="0" distR="0" wp14:anchorId="39A852E4" wp14:editId="0980B473">
            <wp:extent cx="4439270" cy="2238687"/>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9270" cy="2238687"/>
                    </a:xfrm>
                    <a:prstGeom prst="rect">
                      <a:avLst/>
                    </a:prstGeom>
                  </pic:spPr>
                </pic:pic>
              </a:graphicData>
            </a:graphic>
          </wp:inline>
        </w:drawing>
      </w:r>
    </w:p>
    <w:p w14:paraId="575CEFEC" w14:textId="1602A892" w:rsidR="00596FAF" w:rsidRPr="00E026D2" w:rsidRDefault="00596FAF" w:rsidP="00953C15">
      <w:pPr>
        <w:spacing w:before="16"/>
        <w:ind w:left="100"/>
        <w:jc w:val="center"/>
        <w:rPr>
          <w:rFonts w:ascii="Century Gothic" w:hAnsi="Century Gothic" w:cs="Arial"/>
          <w:bCs/>
          <w:sz w:val="22"/>
          <w:szCs w:val="22"/>
        </w:rPr>
      </w:pPr>
      <w:r w:rsidRPr="00E026D2">
        <w:rPr>
          <w:rFonts w:ascii="Century Gothic" w:hAnsi="Century Gothic" w:cs="Arial"/>
          <w:bCs/>
          <w:sz w:val="22"/>
          <w:szCs w:val="22"/>
        </w:rPr>
        <w:t xml:space="preserve">Imagen 2. Localización </w:t>
      </w:r>
    </w:p>
    <w:p w14:paraId="56E8EB53" w14:textId="7AE4BAE8" w:rsidR="00A43982" w:rsidRPr="00E026D2" w:rsidRDefault="00A43982" w:rsidP="00091085">
      <w:pPr>
        <w:spacing w:before="16"/>
        <w:jc w:val="both"/>
        <w:rPr>
          <w:rFonts w:ascii="Century Gothic" w:hAnsi="Century Gothic" w:cs="Arial"/>
          <w:bCs/>
          <w:sz w:val="22"/>
          <w:szCs w:val="22"/>
          <w:highlight w:val="yellow"/>
        </w:rPr>
      </w:pPr>
    </w:p>
    <w:p w14:paraId="3BC52599" w14:textId="6E5E3F2D" w:rsidR="00E77AF1" w:rsidRPr="00E026D2" w:rsidRDefault="00E77AF1">
      <w:pPr>
        <w:pStyle w:val="Ttulo2"/>
        <w:numPr>
          <w:ilvl w:val="1"/>
          <w:numId w:val="26"/>
        </w:numPr>
        <w:spacing w:before="0" w:after="0" w:line="240" w:lineRule="atLeast"/>
        <w:jc w:val="both"/>
        <w:rPr>
          <w:rFonts w:ascii="Century Gothic" w:hAnsi="Century Gothic"/>
          <w:i/>
          <w:sz w:val="22"/>
          <w:szCs w:val="22"/>
          <w:lang w:val="es-CO"/>
        </w:rPr>
      </w:pPr>
      <w:bookmarkStart w:id="10" w:name="_Toc210142151"/>
      <w:r w:rsidRPr="00E026D2">
        <w:rPr>
          <w:rFonts w:ascii="Century Gothic" w:hAnsi="Century Gothic"/>
          <w:sz w:val="22"/>
          <w:szCs w:val="22"/>
          <w:lang w:val="es-CO"/>
        </w:rPr>
        <w:t>DESCRIPCION DE OBRAS A REALIZAR</w:t>
      </w:r>
      <w:bookmarkEnd w:id="10"/>
    </w:p>
    <w:p w14:paraId="1C74B670" w14:textId="77777777" w:rsidR="00EE5DC1" w:rsidRPr="00E026D2" w:rsidRDefault="00EE5DC1" w:rsidP="00E104FE">
      <w:pPr>
        <w:contextualSpacing/>
        <w:jc w:val="both"/>
        <w:rPr>
          <w:rFonts w:ascii="Century Gothic" w:hAnsi="Century Gothic" w:cs="Arial"/>
          <w:bCs/>
          <w:sz w:val="22"/>
          <w:szCs w:val="22"/>
          <w:highlight w:val="yellow"/>
        </w:rPr>
      </w:pPr>
    </w:p>
    <w:p w14:paraId="57BC2447" w14:textId="23F6CBE4" w:rsidR="00F73B50" w:rsidRPr="00E026D2" w:rsidRDefault="00F73B50" w:rsidP="00F73B50">
      <w:pPr>
        <w:autoSpaceDE w:val="0"/>
        <w:autoSpaceDN w:val="0"/>
        <w:adjustRightInd w:val="0"/>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 xml:space="preserve">El proyecto; </w:t>
      </w:r>
      <w:r w:rsidR="00BB5887" w:rsidRPr="00E026D2">
        <w:rPr>
          <w:rFonts w:ascii="Century Gothic" w:hAnsi="Century Gothic"/>
          <w:b/>
          <w:sz w:val="22"/>
          <w:szCs w:val="22"/>
        </w:rPr>
        <w:t>“</w:t>
      </w:r>
      <w:r w:rsidR="00F53DC7" w:rsidRPr="00E026D2">
        <w:rPr>
          <w:rFonts w:ascii="Century Gothic" w:hAnsi="Century Gothic"/>
          <w:b/>
          <w:sz w:val="22"/>
          <w:szCs w:val="22"/>
        </w:rPr>
        <w:t>CONSTRUCCIÓN ESCENARIO DEPORTIVO EN LA COMUNIDAD DEL RECUERDO MUNICIPIO DE MITU, DEPARTAMENTO DEL VAUPES</w:t>
      </w:r>
      <w:r w:rsidR="00BB5887" w:rsidRPr="00E026D2">
        <w:rPr>
          <w:rFonts w:ascii="Century Gothic" w:hAnsi="Century Gothic"/>
          <w:b/>
          <w:sz w:val="22"/>
          <w:szCs w:val="22"/>
        </w:rPr>
        <w:t>”</w:t>
      </w:r>
      <w:r w:rsidRPr="00E026D2">
        <w:rPr>
          <w:rFonts w:ascii="Century Gothic" w:eastAsiaTheme="minorHAnsi" w:hAnsi="Century Gothic" w:cs="Arial"/>
          <w:b/>
          <w:bCs/>
          <w:color w:val="000000"/>
          <w:sz w:val="22"/>
          <w:szCs w:val="22"/>
          <w:lang w:eastAsia="en-US"/>
        </w:rPr>
        <w:t xml:space="preserve">, </w:t>
      </w:r>
      <w:r w:rsidRPr="00E026D2">
        <w:rPr>
          <w:rFonts w:ascii="Century Gothic" w:eastAsiaTheme="minorHAnsi" w:hAnsi="Century Gothic" w:cs="Arial"/>
          <w:color w:val="000000"/>
          <w:sz w:val="22"/>
          <w:szCs w:val="22"/>
          <w:lang w:eastAsia="en-US"/>
        </w:rPr>
        <w:t xml:space="preserve">contempla dentro de sus componentes los siguientes: </w:t>
      </w:r>
    </w:p>
    <w:p w14:paraId="140F0AF5" w14:textId="77777777" w:rsidR="00F73B50" w:rsidRPr="00E026D2" w:rsidRDefault="00F73B50" w:rsidP="00F73B50">
      <w:pPr>
        <w:autoSpaceDE w:val="0"/>
        <w:autoSpaceDN w:val="0"/>
        <w:adjustRightInd w:val="0"/>
        <w:rPr>
          <w:rFonts w:ascii="Century Gothic" w:eastAsiaTheme="minorHAnsi" w:hAnsi="Century Gothic" w:cs="Arial"/>
          <w:color w:val="000000"/>
          <w:sz w:val="22"/>
          <w:szCs w:val="22"/>
          <w:lang w:eastAsia="en-US"/>
        </w:rPr>
      </w:pPr>
    </w:p>
    <w:p w14:paraId="1CEFD412" w14:textId="1951CF63" w:rsidR="00C5131F" w:rsidRPr="00E026D2" w:rsidRDefault="00C5131F" w:rsidP="00C5131F">
      <w:pPr>
        <w:spacing w:line="276" w:lineRule="auto"/>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El proyecto se ejecutará de la siguiente manera:</w:t>
      </w:r>
    </w:p>
    <w:p w14:paraId="374626F8" w14:textId="77777777" w:rsidR="00FB2585" w:rsidRPr="00E026D2" w:rsidRDefault="00FB2585" w:rsidP="00C5131F">
      <w:pPr>
        <w:spacing w:line="276" w:lineRule="auto"/>
        <w:rPr>
          <w:rFonts w:ascii="Century Gothic" w:eastAsiaTheme="minorHAnsi" w:hAnsi="Century Gothic" w:cs="Arial"/>
          <w:color w:val="000000"/>
          <w:sz w:val="22"/>
          <w:szCs w:val="22"/>
          <w:lang w:eastAsia="en-US"/>
        </w:rPr>
      </w:pPr>
    </w:p>
    <w:p w14:paraId="5571447B"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Preliminares: </w:t>
      </w:r>
      <w:r w:rsidRPr="00E026D2">
        <w:rPr>
          <w:rFonts w:ascii="Century Gothic" w:eastAsiaTheme="minorHAnsi" w:hAnsi="Century Gothic" w:cs="Arial"/>
          <w:color w:val="000000"/>
          <w:sz w:val="22"/>
          <w:szCs w:val="22"/>
          <w:lang w:eastAsia="en-US"/>
        </w:rPr>
        <w:t xml:space="preserve">Se realizan las siguientes actividades: Localización y replanteo manual, que incluye cartera y planos con una superficie de 776,22 m². Además, se realiza un descapote manual que incluye cargue y transporte de sobrantes con una extensión de 776,22 m². También se construye un cerramiento provisional en lona verde (2m de altura) con una longitud de 131,70 ml. La excavación en conglomerado común incluye retiro manual y </w:t>
      </w:r>
      <w:r w:rsidRPr="00E026D2">
        <w:rPr>
          <w:rFonts w:ascii="Century Gothic" w:eastAsiaTheme="minorHAnsi" w:hAnsi="Century Gothic" w:cs="Arial"/>
          <w:color w:val="000000"/>
          <w:sz w:val="22"/>
          <w:szCs w:val="22"/>
          <w:lang w:eastAsia="en-US"/>
        </w:rPr>
        <w:lastRenderedPageBreak/>
        <w:t>traslado al sitio de acopio, con un volumen de 96,92 m³. El relleno se realiza con material seleccionado proveniente de la excavación y tiene una cantidad de 77,63 m³. También se instala un campamento en zinc con un área de 25 m².</w:t>
      </w:r>
    </w:p>
    <w:p w14:paraId="755D080F"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0D0B1E70"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Cimentación: </w:t>
      </w:r>
      <w:r w:rsidRPr="00E026D2">
        <w:rPr>
          <w:rFonts w:ascii="Century Gothic" w:eastAsiaTheme="minorHAnsi" w:hAnsi="Century Gothic" w:cs="Arial"/>
          <w:color w:val="000000"/>
          <w:sz w:val="22"/>
          <w:szCs w:val="22"/>
          <w:lang w:eastAsia="en-US"/>
        </w:rPr>
        <w:t>Se emplean los siguientes materiales: Concreto 2000 PSI para solado de 0.05 m de espesor con un área de 19,47 m². Se utiliza concreto F'C=3.000 PSI para zapatas con un volumen de 1,15 m³ y también concreto F'C=3.000 PSI para vigas de cimentación con un volumen de 4,69 m³. Para las cañuelas se utiliza concreto de 2.500 PSI (175 kg/cm²), con una longitud de 64,80 ml. Se emplea acero de refuerzo FY=60000 PSI, que incluye alambre de amarre y figuración, con una cantidad de 921,31 kg. Los bordillos de concreto de 3000 PSI (B=0.15, H=0.40) también incluyen acero de refuerzo, con una longitud de 106,80 ml. Se utiliza concreto F'C=3.000 PSI para pedestales con un volumen de 0,88 m³.</w:t>
      </w:r>
    </w:p>
    <w:p w14:paraId="7E9B733E"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2CA11972"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Estructura Metálica: </w:t>
      </w:r>
      <w:r w:rsidRPr="00E026D2">
        <w:rPr>
          <w:rFonts w:ascii="Century Gothic" w:eastAsiaTheme="minorHAnsi" w:hAnsi="Century Gothic" w:cs="Arial"/>
          <w:color w:val="000000"/>
          <w:sz w:val="22"/>
          <w:szCs w:val="22"/>
          <w:lang w:eastAsia="en-US"/>
        </w:rPr>
        <w:t>Se realiza el suministro e instalación de una estructura metálica deportiva multifuncional con tablero de fibra de vidrio (2 unidades). Además, se instala una estructura en tubería metálica galvanizada con pintura anticorrosiva y esmalte para la cancha de voleibol, que incluye una malla red de color blanco (1 unidad).</w:t>
      </w:r>
    </w:p>
    <w:p w14:paraId="3B59F112"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04822466"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Placa Deportiva: </w:t>
      </w:r>
      <w:r w:rsidRPr="00E026D2">
        <w:rPr>
          <w:rFonts w:ascii="Century Gothic" w:eastAsiaTheme="minorHAnsi" w:hAnsi="Century Gothic" w:cs="Arial"/>
          <w:color w:val="000000"/>
          <w:sz w:val="22"/>
          <w:szCs w:val="22"/>
          <w:lang w:eastAsia="en-US"/>
        </w:rPr>
        <w:t>La placa de contrapiso se realiza en concreto F'C=3.000 PSI con un espesor de 0.10 m, que incluye malla electrosoldada, con un área de 672,00 m². Se realiza el corte de juntas de dilatación para las canchas con una longitud de 339,00 ml y el sellado de juntas de dilatación con un material rígido, con una longitud de 339,00 ml.</w:t>
      </w:r>
    </w:p>
    <w:p w14:paraId="0FBAFCE7"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1384E4F7"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Estructura de Graderías: </w:t>
      </w:r>
      <w:r w:rsidRPr="00E026D2">
        <w:rPr>
          <w:rFonts w:ascii="Century Gothic" w:eastAsiaTheme="minorHAnsi" w:hAnsi="Century Gothic" w:cs="Arial"/>
          <w:color w:val="000000"/>
          <w:sz w:val="22"/>
          <w:szCs w:val="22"/>
          <w:lang w:eastAsia="en-US"/>
        </w:rPr>
        <w:t xml:space="preserve">Se suministra e instala acero estructural ASTM A. 500 G.S, que incluye suministro, montaje y pintura, con un peso total de 945,74 kg. Se instala placa de anclaje con pernos atornillados, incluyendo arandelas, tuerca y contratuerca, con 6 unidades. Se realiza un muro de bloque en concreto 40 x 20 x 15 sencillo, que incluye acero de refuerzo y dovela con epóxico, con un área de 20,27 m². Se utiliza concreto F'C=3.500 PSI para las graderías con un volumen de 4,84 m³. También se emplea acero de refuerzo FY=60000 PSI, que incluye alambre de amarre y figuración, con una cantidad de 649,22 kg. Se realiza pañete liso en muros con mortero 1:3, que incluye filos y dilataciones, con un área de 68,27 m². Se aplica pintura vinílica tipo Koraza para los muros exteriores en 3 manos, con un área de </w:t>
      </w:r>
      <w:r w:rsidRPr="00E026D2">
        <w:rPr>
          <w:rFonts w:ascii="Century Gothic" w:eastAsiaTheme="minorHAnsi" w:hAnsi="Century Gothic" w:cs="Arial"/>
          <w:color w:val="000000"/>
          <w:sz w:val="22"/>
          <w:szCs w:val="22"/>
          <w:lang w:eastAsia="en-US"/>
        </w:rPr>
        <w:lastRenderedPageBreak/>
        <w:t>156,89 m². Además, se instala una cubierta en teja termoacústica ondulada tipo Ajover y/o similar con un área de 97,23 m².</w:t>
      </w:r>
    </w:p>
    <w:p w14:paraId="6C50904D"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69BCB921"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Demarcación de Canchas: </w:t>
      </w:r>
      <w:r w:rsidRPr="00E026D2">
        <w:rPr>
          <w:rFonts w:ascii="Century Gothic" w:eastAsiaTheme="minorHAnsi" w:hAnsi="Century Gothic" w:cs="Arial"/>
          <w:color w:val="000000"/>
          <w:sz w:val="22"/>
          <w:szCs w:val="22"/>
          <w:lang w:eastAsia="en-US"/>
        </w:rPr>
        <w:t>Se realiza la pintura para demarcación de canchas deportivas con un espesor de 0.05 m, con una longitud de 672,00 ml.</w:t>
      </w:r>
    </w:p>
    <w:p w14:paraId="08171B35" w14:textId="77777777" w:rsidR="00FB2585" w:rsidRPr="00E026D2" w:rsidRDefault="00FB2585" w:rsidP="007A1646">
      <w:pPr>
        <w:spacing w:line="276" w:lineRule="auto"/>
        <w:jc w:val="both"/>
        <w:rPr>
          <w:rFonts w:ascii="Century Gothic" w:eastAsiaTheme="minorHAnsi" w:hAnsi="Century Gothic" w:cs="Arial"/>
          <w:color w:val="000000"/>
          <w:sz w:val="22"/>
          <w:szCs w:val="22"/>
          <w:lang w:eastAsia="en-US"/>
        </w:rPr>
      </w:pPr>
    </w:p>
    <w:p w14:paraId="797B6929" w14:textId="77777777" w:rsidR="00FB2585" w:rsidRPr="00E026D2" w:rsidRDefault="00FB2585">
      <w:pPr>
        <w:pStyle w:val="Prrafodelista"/>
        <w:numPr>
          <w:ilvl w:val="0"/>
          <w:numId w:val="37"/>
        </w:numPr>
        <w:spacing w:line="276" w:lineRule="auto"/>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b/>
          <w:bCs/>
          <w:color w:val="000000"/>
          <w:sz w:val="22"/>
          <w:szCs w:val="22"/>
          <w:lang w:eastAsia="en-US"/>
        </w:rPr>
        <w:t xml:space="preserve">Instalaciones Fotovoltaicas: </w:t>
      </w:r>
      <w:r w:rsidRPr="00E026D2">
        <w:rPr>
          <w:rFonts w:ascii="Century Gothic" w:eastAsiaTheme="minorHAnsi" w:hAnsi="Century Gothic" w:cs="Arial"/>
          <w:color w:val="000000"/>
          <w:sz w:val="22"/>
          <w:szCs w:val="22"/>
          <w:lang w:eastAsia="en-US"/>
        </w:rPr>
        <w:t>Para las instalaciones fotovoltaicas se realiza excavación en conglomerado común con un volumen de 0,41 m³ y relleno compactado con material seleccionado de la excavación con un volumen de 0,05 m³. Se coloca concreto 2000 PSI para solado con un espesor de 0.05 m y un área de 0,54 m², además de concreto F'C=3.000 PSI para pedestales con un volumen de 0,43 m³. Se instalan placas de anclaje con pernos atornillados para poste metálico de luminarias con 6 unidades. También se construye una caja de paso en mampostería de 40 cm x 40 cm con 4 unidades. Se suministran e instalan postes metálicos estructurales cilíndricos de 8 metros x 5" calibre 3mm, con cruceta metálica para fijación de luminarias, con 4 unidades. Se instalan estructuras de paneles solares según planos arquitectónicos con 2 unidades. Además, se instalan tuberías 3/4" EMT con accesorios y cajas de paso (34,00 ml) y tubos PVC conduit 3/4" (44,00 ml). También se colocan cables aislados no 12 AWG cobre THHN color negro (46,00 ml), cables en caucho 3x12 AWG (10,00 ml) y cable solar 4mm² (8,00 ml). Se instalan interruptores dobles (2 unidades) y tomas monofásicas con protección GFCI con polo a tierra (8 unidades). Se instalan 12 reflectores LED de 200W con 20000LM, luz blanca fría y clasificación IP 66. Además, se instala un kit solar 24V 3500Wh/día (2 unidades) y un sistema de puesta a tierra que incluye varilla de cobre 99%, soldadura exotérmica, caja de inspección, cable de cobre y cola para aterrizar equipos (2 unidades).</w:t>
      </w:r>
    </w:p>
    <w:p w14:paraId="0E7E50D8" w14:textId="77777777" w:rsidR="00FB2585" w:rsidRPr="00E026D2" w:rsidRDefault="00FB2585" w:rsidP="007A1646">
      <w:pPr>
        <w:pStyle w:val="Prrafodelista"/>
        <w:spacing w:line="276" w:lineRule="auto"/>
        <w:jc w:val="both"/>
        <w:rPr>
          <w:rFonts w:ascii="Century Gothic" w:eastAsiaTheme="minorHAnsi" w:hAnsi="Century Gothic" w:cs="Arial"/>
          <w:color w:val="000000"/>
          <w:sz w:val="22"/>
          <w:szCs w:val="22"/>
          <w:lang w:eastAsia="en-US"/>
        </w:rPr>
      </w:pPr>
    </w:p>
    <w:p w14:paraId="1EF02731" w14:textId="77777777" w:rsidR="00FB2585" w:rsidRPr="00E026D2" w:rsidRDefault="00FB2585">
      <w:pPr>
        <w:pStyle w:val="Prrafodelista"/>
        <w:numPr>
          <w:ilvl w:val="0"/>
          <w:numId w:val="37"/>
        </w:numPr>
        <w:spacing w:line="276" w:lineRule="auto"/>
        <w:jc w:val="both"/>
        <w:rPr>
          <w:rFonts w:ascii="Century Gothic" w:eastAsiaTheme="minorHAnsi" w:hAnsi="Century Gothic" w:cs="Arial"/>
          <w:b/>
          <w:bCs/>
          <w:color w:val="000000"/>
          <w:sz w:val="22"/>
          <w:szCs w:val="22"/>
          <w:lang w:eastAsia="en-US"/>
        </w:rPr>
      </w:pPr>
      <w:r w:rsidRPr="00E026D2">
        <w:rPr>
          <w:rFonts w:ascii="Century Gothic" w:eastAsiaTheme="minorHAnsi" w:hAnsi="Century Gothic" w:cs="Arial"/>
          <w:b/>
          <w:bCs/>
          <w:color w:val="000000"/>
          <w:sz w:val="22"/>
          <w:szCs w:val="22"/>
          <w:lang w:eastAsia="en-US"/>
        </w:rPr>
        <w:t xml:space="preserve">Trámites ambientales: </w:t>
      </w:r>
      <w:r w:rsidRPr="00E026D2">
        <w:rPr>
          <w:rFonts w:ascii="Century Gothic" w:eastAsiaTheme="minorHAnsi" w:hAnsi="Century Gothic" w:cs="Arial"/>
          <w:color w:val="000000"/>
          <w:sz w:val="22"/>
          <w:szCs w:val="22"/>
          <w:lang w:eastAsia="en-US"/>
        </w:rPr>
        <w:t>La instalación de luminarias fotovoltaicas para canchas deportivas inicia con una evaluación del sitio y el cálculo de la demanda energética para seleccionar los componentes adecuados, como paneles solares, baterías y luminarias LED. Luego, se instalan los postes de luz y se montan los paneles solares en ubicaciones óptimas, conectando todo el sistema mediante un controlador de carga e inversor. Tras verificar las conexiones y probar el sistema, se realiza un mantenimiento periódico para asegurar su funcionamiento eficiente y duradero, siempre siguiendo las normativas locales y contando con profesionales calificados.</w:t>
      </w:r>
    </w:p>
    <w:p w14:paraId="7E1C4988" w14:textId="77777777" w:rsidR="00FB2585" w:rsidRPr="00E026D2" w:rsidRDefault="00FB2585" w:rsidP="007A1646">
      <w:pPr>
        <w:pStyle w:val="Prrafodelista"/>
        <w:jc w:val="both"/>
        <w:rPr>
          <w:rFonts w:ascii="Century Gothic" w:eastAsiaTheme="minorHAnsi" w:hAnsi="Century Gothic" w:cs="Arial"/>
          <w:b/>
          <w:bCs/>
          <w:color w:val="000000"/>
          <w:sz w:val="22"/>
          <w:szCs w:val="22"/>
          <w:lang w:eastAsia="en-US"/>
        </w:rPr>
      </w:pPr>
    </w:p>
    <w:p w14:paraId="1E3DD23B" w14:textId="77777777" w:rsidR="00FB2585" w:rsidRPr="00E026D2" w:rsidRDefault="00FB2585">
      <w:pPr>
        <w:pStyle w:val="Prrafodelista"/>
        <w:numPr>
          <w:ilvl w:val="0"/>
          <w:numId w:val="37"/>
        </w:numPr>
        <w:spacing w:line="276" w:lineRule="auto"/>
        <w:jc w:val="both"/>
        <w:rPr>
          <w:rFonts w:ascii="Century Gothic" w:eastAsiaTheme="minorHAnsi" w:hAnsi="Century Gothic" w:cs="Arial"/>
          <w:b/>
          <w:bCs/>
          <w:color w:val="000000"/>
          <w:sz w:val="22"/>
          <w:szCs w:val="22"/>
          <w:lang w:eastAsia="en-US"/>
        </w:rPr>
      </w:pPr>
      <w:r w:rsidRPr="00E026D2">
        <w:rPr>
          <w:rFonts w:ascii="Century Gothic" w:eastAsiaTheme="minorHAnsi" w:hAnsi="Century Gothic" w:cs="Arial"/>
          <w:b/>
          <w:bCs/>
          <w:color w:val="000000"/>
          <w:sz w:val="22"/>
          <w:szCs w:val="22"/>
          <w:lang w:eastAsia="en-US"/>
        </w:rPr>
        <w:lastRenderedPageBreak/>
        <w:t xml:space="preserve">RETILAP: </w:t>
      </w:r>
      <w:r w:rsidRPr="00E026D2">
        <w:rPr>
          <w:rFonts w:ascii="Century Gothic" w:eastAsiaTheme="minorHAnsi" w:hAnsi="Century Gothic" w:cs="Arial"/>
          <w:color w:val="000000"/>
          <w:sz w:val="22"/>
          <w:szCs w:val="22"/>
          <w:lang w:eastAsia="en-US"/>
        </w:rPr>
        <w:t>La instalación de luminarias fotovoltaicas para canchas deportivas inicia con una evaluación del sitio y el cálculo de la demanda energética para seleccionar los componentes adecuados, como paneles solares, baterías y luminarias LED. Luego, se instalan los postes de luz y se montan los paneles solares en ubicaciones óptimas, conectando todo el sistema mediante un controlador de carga e inversor. Tras verificar las conexiones y probar el sistema, se realiza un mantenimiento periódico para asegurar su funcionamiento eficiente y duradero, siempre siguiendo las normativas locales y contando con profesionales calificados.</w:t>
      </w:r>
    </w:p>
    <w:p w14:paraId="1827AD4A" w14:textId="77777777" w:rsidR="006B5653" w:rsidRPr="00E026D2" w:rsidRDefault="006B5653" w:rsidP="006B5653">
      <w:pPr>
        <w:spacing w:line="240" w:lineRule="atLeast"/>
        <w:contextualSpacing/>
        <w:jc w:val="both"/>
        <w:rPr>
          <w:rFonts w:ascii="Century Gothic" w:eastAsiaTheme="minorHAnsi" w:hAnsi="Century Gothic" w:cs="Arial"/>
          <w:color w:val="000000"/>
          <w:sz w:val="22"/>
          <w:szCs w:val="22"/>
          <w:lang w:eastAsia="en-US"/>
        </w:rPr>
      </w:pPr>
    </w:p>
    <w:p w14:paraId="2BDEF3E6" w14:textId="4CC08F24" w:rsidR="006322CF" w:rsidRPr="00E026D2" w:rsidRDefault="009A75F7">
      <w:pPr>
        <w:pStyle w:val="Ttulo2"/>
        <w:numPr>
          <w:ilvl w:val="1"/>
          <w:numId w:val="26"/>
        </w:numPr>
        <w:spacing w:before="0" w:after="0" w:line="240" w:lineRule="atLeast"/>
        <w:jc w:val="both"/>
        <w:rPr>
          <w:rFonts w:ascii="Century Gothic" w:hAnsi="Century Gothic"/>
          <w:sz w:val="22"/>
          <w:szCs w:val="22"/>
          <w:lang w:val="es-CO"/>
        </w:rPr>
      </w:pPr>
      <w:bookmarkStart w:id="11" w:name="_Toc210142152"/>
      <w:r w:rsidRPr="00E026D2">
        <w:rPr>
          <w:rFonts w:ascii="Century Gothic" w:hAnsi="Century Gothic"/>
          <w:sz w:val="22"/>
          <w:szCs w:val="22"/>
          <w:lang w:val="es-CO"/>
        </w:rPr>
        <w:t>ESPECIFICACIONES TÉ</w:t>
      </w:r>
      <w:r w:rsidR="006322CF" w:rsidRPr="00E026D2">
        <w:rPr>
          <w:rFonts w:ascii="Century Gothic" w:hAnsi="Century Gothic"/>
          <w:sz w:val="22"/>
          <w:szCs w:val="22"/>
          <w:lang w:val="es-CO"/>
        </w:rPr>
        <w:t>CNICAS</w:t>
      </w:r>
      <w:bookmarkEnd w:id="11"/>
    </w:p>
    <w:p w14:paraId="12403584" w14:textId="36A1DCB2" w:rsidR="007D6CDD" w:rsidRPr="00E026D2" w:rsidRDefault="007D6CDD" w:rsidP="00E104FE">
      <w:pPr>
        <w:jc w:val="both"/>
        <w:rPr>
          <w:rFonts w:ascii="Century Gothic" w:hAnsi="Century Gothic"/>
          <w:sz w:val="22"/>
          <w:szCs w:val="22"/>
          <w:highlight w:val="yellow"/>
        </w:rPr>
      </w:pPr>
    </w:p>
    <w:p w14:paraId="43574E2A" w14:textId="5FE4DCF6" w:rsidR="00F53DC7" w:rsidRPr="00E026D2" w:rsidRDefault="00F53DC7" w:rsidP="00F53DC7">
      <w:pPr>
        <w:autoSpaceDE w:val="0"/>
        <w:autoSpaceDN w:val="0"/>
        <w:adjustRightInd w:val="0"/>
        <w:jc w:val="both"/>
        <w:rPr>
          <w:rFonts w:ascii="Century Gothic" w:eastAsiaTheme="minorHAnsi" w:hAnsi="Century Gothic" w:cs="Arial"/>
          <w:color w:val="000000"/>
          <w:sz w:val="22"/>
          <w:szCs w:val="22"/>
          <w:lang w:eastAsia="en-US"/>
        </w:rPr>
      </w:pPr>
      <w:r w:rsidRPr="00E026D2">
        <w:rPr>
          <w:rFonts w:ascii="Century Gothic" w:eastAsiaTheme="minorHAnsi" w:hAnsi="Century Gothic" w:cs="Arial"/>
          <w:color w:val="000000"/>
          <w:sz w:val="22"/>
          <w:szCs w:val="22"/>
          <w:lang w:eastAsia="en-US"/>
        </w:rPr>
        <w:t xml:space="preserve">El proyecto; </w:t>
      </w:r>
      <w:r w:rsidRPr="00E026D2">
        <w:rPr>
          <w:rFonts w:ascii="Century Gothic" w:hAnsi="Century Gothic"/>
          <w:b/>
          <w:sz w:val="22"/>
          <w:szCs w:val="22"/>
        </w:rPr>
        <w:t>“</w:t>
      </w:r>
      <w:r w:rsidR="003A7B85" w:rsidRPr="00E026D2">
        <w:rPr>
          <w:rFonts w:ascii="Century Gothic" w:hAnsi="Century Gothic"/>
          <w:b/>
          <w:sz w:val="22"/>
          <w:szCs w:val="22"/>
        </w:rPr>
        <w:t>CONSTRUCCIÓN ESCENARIO DEPORTIVO EN LA COMUNIDAD DEL RECUERDO MUNICIPIO DE MITU, DEPARTAMENTO DEL VAUPES</w:t>
      </w:r>
      <w:r w:rsidRPr="00E026D2">
        <w:rPr>
          <w:rFonts w:ascii="Century Gothic" w:hAnsi="Century Gothic"/>
          <w:b/>
          <w:sz w:val="22"/>
          <w:szCs w:val="22"/>
        </w:rPr>
        <w:t>”</w:t>
      </w:r>
      <w:r w:rsidRPr="00E026D2">
        <w:rPr>
          <w:rFonts w:ascii="Century Gothic" w:eastAsiaTheme="minorHAnsi" w:hAnsi="Century Gothic" w:cs="Arial"/>
          <w:b/>
          <w:bCs/>
          <w:color w:val="000000"/>
          <w:sz w:val="22"/>
          <w:szCs w:val="22"/>
          <w:lang w:eastAsia="en-US"/>
        </w:rPr>
        <w:t xml:space="preserve">, </w:t>
      </w:r>
      <w:r w:rsidRPr="00E026D2">
        <w:rPr>
          <w:rFonts w:ascii="Century Gothic" w:eastAsiaTheme="minorHAnsi" w:hAnsi="Century Gothic" w:cs="Arial"/>
          <w:color w:val="000000"/>
          <w:sz w:val="22"/>
          <w:szCs w:val="22"/>
          <w:lang w:eastAsia="en-US"/>
        </w:rPr>
        <w:t xml:space="preserve">contempla dentro de sus componentes los siguientes: </w:t>
      </w:r>
    </w:p>
    <w:p w14:paraId="075E8896" w14:textId="77777777" w:rsidR="00F53DC7" w:rsidRPr="00E026D2" w:rsidRDefault="00F53DC7" w:rsidP="00F53DC7">
      <w:pPr>
        <w:spacing w:line="240" w:lineRule="atLeast"/>
        <w:contextualSpacing/>
        <w:jc w:val="both"/>
        <w:rPr>
          <w:rFonts w:ascii="Century Gothic" w:eastAsiaTheme="minorHAnsi" w:hAnsi="Century Gothic" w:cs="Arial"/>
          <w:color w:val="000000"/>
          <w:sz w:val="22"/>
          <w:szCs w:val="22"/>
          <w:lang w:eastAsia="en-US"/>
        </w:rPr>
      </w:pPr>
    </w:p>
    <w:p w14:paraId="50AAA879"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Placa polideportiva</w:t>
      </w:r>
      <w:r w:rsidRPr="00E026D2">
        <w:rPr>
          <w:rFonts w:ascii="Century Gothic" w:hAnsi="Century Gothic"/>
          <w:sz w:val="22"/>
          <w:szCs w:val="22"/>
        </w:rPr>
        <w:t xml:space="preserve"> en concreto (3.000 psi) de 612.8 m2, adecuada para multiples disciplinas como microfutbol, baloncesto y voleibol.</w:t>
      </w:r>
    </w:p>
    <w:p w14:paraId="3E0E1CD3"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Graderías</w:t>
      </w:r>
      <w:r w:rsidRPr="00E026D2">
        <w:rPr>
          <w:rFonts w:ascii="Century Gothic" w:hAnsi="Century Gothic"/>
          <w:sz w:val="22"/>
          <w:szCs w:val="22"/>
        </w:rPr>
        <w:t xml:space="preserve"> en concreto (3.000 psi) con cubierta en estructura metálica, con un área de 78.4 m2 que garantizan comodidad y seguridad para los espectadores.</w:t>
      </w:r>
    </w:p>
    <w:p w14:paraId="3E748F96"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Cerramiento Perimetral</w:t>
      </w:r>
      <w:r w:rsidRPr="00E026D2">
        <w:rPr>
          <w:rFonts w:ascii="Century Gothic" w:hAnsi="Century Gothic"/>
          <w:sz w:val="22"/>
          <w:szCs w:val="22"/>
        </w:rPr>
        <w:t xml:space="preserve"> (mampostería y maya eslavonada) en la parte posterior de las porterías, para controlar el acceso y proteger el espacio.</w:t>
      </w:r>
    </w:p>
    <w:p w14:paraId="18B54B88"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Luminarias solares</w:t>
      </w:r>
      <w:r w:rsidRPr="00E026D2">
        <w:rPr>
          <w:rFonts w:ascii="Century Gothic" w:hAnsi="Century Gothic"/>
          <w:sz w:val="22"/>
          <w:szCs w:val="22"/>
        </w:rPr>
        <w:t>, que permiten el uso del escenario en horarios extendidos y reducen costos energéticos.</w:t>
      </w:r>
    </w:p>
    <w:p w14:paraId="7E1F524E"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sz w:val="22"/>
          <w:szCs w:val="22"/>
        </w:rPr>
        <w:t xml:space="preserve">Pintura Deportiva Especializada, que mejora la visibilidad y el desempeño de la practica de actividades fisicas. </w:t>
      </w:r>
    </w:p>
    <w:p w14:paraId="12A5797E" w14:textId="77777777" w:rsidR="00F53DC7" w:rsidRPr="00E026D2" w:rsidRDefault="00F53DC7" w:rsidP="00F53DC7">
      <w:pPr>
        <w:pStyle w:val="Default"/>
        <w:numPr>
          <w:ilvl w:val="0"/>
          <w:numId w:val="39"/>
        </w:numPr>
        <w:adjustRightInd/>
        <w:spacing w:after="10" w:line="240" w:lineRule="atLeast"/>
        <w:rPr>
          <w:rFonts w:ascii="Century Gothic" w:hAnsi="Century Gothic"/>
          <w:sz w:val="22"/>
          <w:szCs w:val="22"/>
        </w:rPr>
      </w:pPr>
      <w:r w:rsidRPr="00E026D2">
        <w:rPr>
          <w:rFonts w:ascii="Century Gothic" w:hAnsi="Century Gothic"/>
          <w:b/>
          <w:sz w:val="22"/>
          <w:szCs w:val="22"/>
        </w:rPr>
        <w:t>Suministro e instalacion de porterías</w:t>
      </w:r>
      <w:r w:rsidRPr="00E026D2">
        <w:rPr>
          <w:rFonts w:ascii="Century Gothic" w:hAnsi="Century Gothic"/>
          <w:sz w:val="22"/>
          <w:szCs w:val="22"/>
        </w:rPr>
        <w:t xml:space="preserve"> para microfutbol, tableros de baloncesto y mallas para voleibol, grantizando la funcionalidad del espacio para distintas disciplinas.</w:t>
      </w:r>
    </w:p>
    <w:p w14:paraId="713293B0" w14:textId="77777777" w:rsidR="00F53DC7" w:rsidRPr="00E026D2" w:rsidRDefault="00F53DC7" w:rsidP="00F53DC7">
      <w:pPr>
        <w:pStyle w:val="Default"/>
        <w:rPr>
          <w:rFonts w:ascii="Century Gothic" w:hAnsi="Century Gothic"/>
          <w:sz w:val="22"/>
          <w:szCs w:val="22"/>
        </w:rPr>
      </w:pPr>
    </w:p>
    <w:p w14:paraId="3C58BAA1" w14:textId="77777777" w:rsidR="00F53DC7" w:rsidRPr="00E026D2" w:rsidRDefault="00F53DC7" w:rsidP="00F53DC7">
      <w:pPr>
        <w:jc w:val="both"/>
        <w:rPr>
          <w:rFonts w:ascii="Century Gothic" w:hAnsi="Century Gothic"/>
          <w:b/>
          <w:sz w:val="22"/>
          <w:szCs w:val="22"/>
        </w:rPr>
      </w:pPr>
      <w:r w:rsidRPr="00E026D2">
        <w:rPr>
          <w:rFonts w:ascii="Century Gothic" w:hAnsi="Century Gothic"/>
          <w:sz w:val="22"/>
          <w:szCs w:val="22"/>
        </w:rPr>
        <w:t xml:space="preserve">Forman parte integral de este documento las especificaciones técnicas, planos constructivos, arquitectónicos, detalles y proceso constructivo, y demás soportes del proyecto, los cuales se adjuntarán como </w:t>
      </w:r>
      <w:r w:rsidRPr="00E026D2">
        <w:rPr>
          <w:rFonts w:ascii="Century Gothic" w:hAnsi="Century Gothic"/>
          <w:b/>
          <w:sz w:val="22"/>
          <w:szCs w:val="22"/>
        </w:rPr>
        <w:t>Anexo técnico.</w:t>
      </w:r>
    </w:p>
    <w:p w14:paraId="32FC7759" w14:textId="77777777" w:rsidR="00F53DC7" w:rsidRPr="00E026D2" w:rsidRDefault="00F53DC7" w:rsidP="00F53DC7">
      <w:pPr>
        <w:spacing w:line="360" w:lineRule="auto"/>
        <w:jc w:val="both"/>
        <w:rPr>
          <w:rFonts w:ascii="Century Gothic" w:hAnsi="Century Gothic"/>
          <w:sz w:val="22"/>
          <w:szCs w:val="22"/>
        </w:rPr>
      </w:pPr>
    </w:p>
    <w:tbl>
      <w:tblPr>
        <w:tblStyle w:val="Tablaconcuadrcula"/>
        <w:tblW w:w="0" w:type="auto"/>
        <w:tblLook w:val="04A0" w:firstRow="1" w:lastRow="0" w:firstColumn="1" w:lastColumn="0" w:noHBand="0" w:noVBand="1"/>
      </w:tblPr>
      <w:tblGrid>
        <w:gridCol w:w="8779"/>
      </w:tblGrid>
      <w:tr w:rsidR="00F53DC7" w:rsidRPr="00E026D2" w14:paraId="2081E078" w14:textId="77777777" w:rsidTr="00E026D2">
        <w:tc>
          <w:tcPr>
            <w:tcW w:w="8779" w:type="dxa"/>
          </w:tcPr>
          <w:p w14:paraId="1A7B6867" w14:textId="77777777" w:rsidR="00F53DC7" w:rsidRPr="00E026D2" w:rsidRDefault="00F53DC7" w:rsidP="00E026D2">
            <w:pPr>
              <w:jc w:val="center"/>
              <w:rPr>
                <w:rFonts w:ascii="Century Gothic" w:hAnsi="Century Gothic"/>
                <w:b/>
                <w:sz w:val="22"/>
                <w:szCs w:val="22"/>
              </w:rPr>
            </w:pPr>
            <w:r w:rsidRPr="00E026D2">
              <w:rPr>
                <w:rFonts w:ascii="Century Gothic" w:hAnsi="Century Gothic"/>
                <w:b/>
                <w:noProof/>
                <w:sz w:val="22"/>
                <w:szCs w:val="22"/>
              </w:rPr>
              <w:lastRenderedPageBreak/>
              <w:drawing>
                <wp:inline distT="0" distB="0" distL="0" distR="0" wp14:anchorId="7D261B70" wp14:editId="2602F0DA">
                  <wp:extent cx="4746928" cy="30765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56373" cy="3082696"/>
                          </a:xfrm>
                          <a:prstGeom prst="rect">
                            <a:avLst/>
                          </a:prstGeom>
                        </pic:spPr>
                      </pic:pic>
                    </a:graphicData>
                  </a:graphic>
                </wp:inline>
              </w:drawing>
            </w:r>
          </w:p>
          <w:p w14:paraId="0B60ED72" w14:textId="77777777" w:rsidR="00F53DC7" w:rsidRPr="00E026D2" w:rsidRDefault="00F53DC7" w:rsidP="00E026D2">
            <w:pPr>
              <w:jc w:val="center"/>
              <w:rPr>
                <w:rFonts w:ascii="Century Gothic" w:hAnsi="Century Gothic"/>
                <w:b/>
                <w:sz w:val="22"/>
                <w:szCs w:val="22"/>
              </w:rPr>
            </w:pPr>
          </w:p>
        </w:tc>
      </w:tr>
      <w:tr w:rsidR="00F53DC7" w:rsidRPr="00E026D2" w14:paraId="1172D134" w14:textId="77777777" w:rsidTr="00E026D2">
        <w:tc>
          <w:tcPr>
            <w:tcW w:w="8779" w:type="dxa"/>
          </w:tcPr>
          <w:p w14:paraId="318D1BF5" w14:textId="77777777" w:rsidR="00F53DC7" w:rsidRPr="00E026D2" w:rsidRDefault="00F53DC7" w:rsidP="00E026D2">
            <w:pPr>
              <w:jc w:val="center"/>
              <w:rPr>
                <w:rFonts w:ascii="Century Gothic" w:hAnsi="Century Gothic"/>
                <w:b/>
                <w:sz w:val="22"/>
                <w:szCs w:val="22"/>
              </w:rPr>
            </w:pPr>
            <w:r w:rsidRPr="00E026D2">
              <w:rPr>
                <w:rFonts w:ascii="Century Gothic" w:hAnsi="Century Gothic"/>
                <w:b/>
                <w:noProof/>
                <w:sz w:val="22"/>
                <w:szCs w:val="22"/>
              </w:rPr>
              <w:drawing>
                <wp:inline distT="0" distB="0" distL="0" distR="0" wp14:anchorId="6971243F" wp14:editId="715E3F14">
                  <wp:extent cx="3086100" cy="3827370"/>
                  <wp:effectExtent l="0" t="0" r="0"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88340" cy="3830148"/>
                          </a:xfrm>
                          <a:prstGeom prst="rect">
                            <a:avLst/>
                          </a:prstGeom>
                        </pic:spPr>
                      </pic:pic>
                    </a:graphicData>
                  </a:graphic>
                </wp:inline>
              </w:drawing>
            </w:r>
          </w:p>
          <w:p w14:paraId="0D7660F8" w14:textId="77777777" w:rsidR="00F53DC7" w:rsidRPr="00E026D2" w:rsidRDefault="00F53DC7" w:rsidP="00E026D2">
            <w:pPr>
              <w:jc w:val="center"/>
              <w:rPr>
                <w:rFonts w:ascii="Century Gothic" w:hAnsi="Century Gothic"/>
                <w:b/>
                <w:sz w:val="22"/>
                <w:szCs w:val="22"/>
              </w:rPr>
            </w:pPr>
          </w:p>
        </w:tc>
      </w:tr>
      <w:tr w:rsidR="00F53DC7" w:rsidRPr="00E026D2" w14:paraId="64DE8DDC" w14:textId="77777777" w:rsidTr="00E026D2">
        <w:tc>
          <w:tcPr>
            <w:tcW w:w="8779" w:type="dxa"/>
          </w:tcPr>
          <w:p w14:paraId="7CD079D3" w14:textId="77777777" w:rsidR="00F53DC7" w:rsidRPr="00E026D2" w:rsidRDefault="00F53DC7" w:rsidP="00E026D2">
            <w:pPr>
              <w:jc w:val="center"/>
              <w:rPr>
                <w:rFonts w:ascii="Century Gothic" w:hAnsi="Century Gothic"/>
                <w:b/>
                <w:sz w:val="22"/>
                <w:szCs w:val="22"/>
              </w:rPr>
            </w:pPr>
            <w:r w:rsidRPr="00E026D2">
              <w:rPr>
                <w:rFonts w:ascii="Century Gothic" w:hAnsi="Century Gothic"/>
                <w:b/>
                <w:noProof/>
                <w:sz w:val="22"/>
                <w:szCs w:val="22"/>
              </w:rPr>
              <w:lastRenderedPageBreak/>
              <w:drawing>
                <wp:inline distT="0" distB="0" distL="0" distR="0" wp14:anchorId="72A90912" wp14:editId="59CDE9E1">
                  <wp:extent cx="4267796" cy="5249008"/>
                  <wp:effectExtent l="0" t="0" r="0" b="889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67796" cy="5249008"/>
                          </a:xfrm>
                          <a:prstGeom prst="rect">
                            <a:avLst/>
                          </a:prstGeom>
                        </pic:spPr>
                      </pic:pic>
                    </a:graphicData>
                  </a:graphic>
                </wp:inline>
              </w:drawing>
            </w:r>
          </w:p>
        </w:tc>
      </w:tr>
    </w:tbl>
    <w:p w14:paraId="48F514A7" w14:textId="350899B4" w:rsidR="00F53DC7" w:rsidRPr="00E026D2" w:rsidRDefault="00BC72DD" w:rsidP="00BC72DD">
      <w:pPr>
        <w:spacing w:line="360" w:lineRule="auto"/>
        <w:jc w:val="center"/>
        <w:rPr>
          <w:rFonts w:ascii="Century Gothic" w:hAnsi="Century Gothic"/>
          <w:sz w:val="22"/>
          <w:szCs w:val="22"/>
        </w:rPr>
      </w:pPr>
      <w:r>
        <w:rPr>
          <w:rFonts w:ascii="Century Gothic" w:hAnsi="Century Gothic"/>
          <w:sz w:val="22"/>
          <w:szCs w:val="22"/>
        </w:rPr>
        <w:t xml:space="preserve">Imagen 3. Diseños </w:t>
      </w:r>
    </w:p>
    <w:p w14:paraId="7A9C71D3" w14:textId="77777777" w:rsidR="00F53DC7" w:rsidRPr="00E026D2" w:rsidRDefault="00F53DC7" w:rsidP="00E104FE">
      <w:pPr>
        <w:jc w:val="both"/>
        <w:rPr>
          <w:rFonts w:ascii="Century Gothic" w:hAnsi="Century Gothic"/>
          <w:sz w:val="22"/>
          <w:szCs w:val="22"/>
          <w:highlight w:val="yellow"/>
        </w:rPr>
      </w:pPr>
    </w:p>
    <w:p w14:paraId="1D545E86" w14:textId="77777777" w:rsidR="00F53DC7" w:rsidRPr="00E026D2" w:rsidRDefault="00F53DC7" w:rsidP="00E104FE">
      <w:pPr>
        <w:jc w:val="both"/>
        <w:rPr>
          <w:rFonts w:ascii="Century Gothic" w:hAnsi="Century Gothic"/>
          <w:sz w:val="22"/>
          <w:szCs w:val="22"/>
          <w:highlight w:val="yellow"/>
        </w:rPr>
      </w:pPr>
    </w:p>
    <w:p w14:paraId="19922147" w14:textId="7626B232" w:rsidR="001423A1" w:rsidRPr="00E026D2" w:rsidRDefault="001423A1">
      <w:pPr>
        <w:pStyle w:val="Ttulo2"/>
        <w:numPr>
          <w:ilvl w:val="1"/>
          <w:numId w:val="26"/>
        </w:numPr>
        <w:spacing w:before="0" w:after="0" w:line="240" w:lineRule="atLeast"/>
        <w:jc w:val="both"/>
        <w:rPr>
          <w:rFonts w:ascii="Century Gothic" w:hAnsi="Century Gothic"/>
          <w:sz w:val="22"/>
          <w:szCs w:val="22"/>
          <w:lang w:val="es-CO"/>
        </w:rPr>
      </w:pPr>
      <w:bookmarkStart w:id="12" w:name="_Toc135146339"/>
      <w:bookmarkStart w:id="13" w:name="_Toc210142153"/>
      <w:r w:rsidRPr="00E026D2">
        <w:rPr>
          <w:rFonts w:ascii="Century Gothic" w:hAnsi="Century Gothic"/>
          <w:sz w:val="22"/>
          <w:szCs w:val="22"/>
          <w:lang w:val="es-CO"/>
        </w:rPr>
        <w:t>CLASIFICADOR DE BIENES Y SERVICIOS</w:t>
      </w:r>
      <w:bookmarkEnd w:id="12"/>
      <w:bookmarkEnd w:id="13"/>
    </w:p>
    <w:p w14:paraId="458F2FA2" w14:textId="77777777" w:rsidR="001423A1" w:rsidRPr="00E026D2" w:rsidRDefault="001423A1" w:rsidP="00E104FE">
      <w:pPr>
        <w:jc w:val="both"/>
        <w:rPr>
          <w:rFonts w:ascii="Century Gothic" w:hAnsi="Century Gothic"/>
          <w:sz w:val="22"/>
          <w:szCs w:val="22"/>
        </w:rPr>
      </w:pPr>
    </w:p>
    <w:p w14:paraId="16134FB4" w14:textId="3BB54982" w:rsidR="001423A1" w:rsidRPr="00E026D2" w:rsidRDefault="001423A1" w:rsidP="00E104FE">
      <w:pPr>
        <w:contextualSpacing/>
        <w:jc w:val="both"/>
        <w:rPr>
          <w:rFonts w:ascii="Century Gothic" w:hAnsi="Century Gothic"/>
          <w:sz w:val="22"/>
          <w:szCs w:val="22"/>
        </w:rPr>
      </w:pPr>
      <w:r w:rsidRPr="00E026D2">
        <w:rPr>
          <w:rFonts w:ascii="Century Gothic" w:hAnsi="Century Gothic"/>
          <w:sz w:val="22"/>
          <w:szCs w:val="22"/>
        </w:rPr>
        <w:t>La clasificación de los bienes y servicios, y objeto del proceso de contratación, están descritos en la (tabla No.2).</w:t>
      </w:r>
    </w:p>
    <w:p w14:paraId="34D1E4A2" w14:textId="733CDD9C" w:rsidR="00840F0A" w:rsidRPr="00E026D2" w:rsidRDefault="00840F0A" w:rsidP="00E104FE">
      <w:pPr>
        <w:contextualSpacing/>
        <w:jc w:val="both"/>
        <w:rPr>
          <w:rFonts w:ascii="Century Gothic" w:hAnsi="Century Gothic"/>
          <w:sz w:val="22"/>
          <w:szCs w:val="22"/>
        </w:rPr>
      </w:pPr>
    </w:p>
    <w:tbl>
      <w:tblPr>
        <w:tblW w:w="7933" w:type="dxa"/>
        <w:jc w:val="center"/>
        <w:tblLayout w:type="fixed"/>
        <w:tblCellMar>
          <w:left w:w="0" w:type="dxa"/>
          <w:right w:w="0" w:type="dxa"/>
        </w:tblCellMar>
        <w:tblLook w:val="01E0" w:firstRow="1" w:lastRow="1" w:firstColumn="1" w:lastColumn="1" w:noHBand="0" w:noVBand="0"/>
      </w:tblPr>
      <w:tblGrid>
        <w:gridCol w:w="1701"/>
        <w:gridCol w:w="6232"/>
      </w:tblGrid>
      <w:tr w:rsidR="00F53DC7" w:rsidRPr="00E026D2" w14:paraId="267A719A" w14:textId="77777777" w:rsidTr="00E026D2">
        <w:trPr>
          <w:trHeight w:hRule="exact" w:val="240"/>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155320EE" w14:textId="77777777" w:rsidR="00F53DC7" w:rsidRPr="00E026D2" w:rsidRDefault="00F53DC7" w:rsidP="00E026D2">
            <w:pPr>
              <w:spacing w:line="220" w:lineRule="exact"/>
              <w:ind w:left="105"/>
              <w:jc w:val="center"/>
              <w:rPr>
                <w:rFonts w:ascii="Century Gothic" w:eastAsia="Arial" w:hAnsi="Century Gothic"/>
                <w:color w:val="FFFFFF" w:themeColor="background1"/>
                <w:sz w:val="22"/>
                <w:szCs w:val="22"/>
              </w:rPr>
            </w:pPr>
            <w:r w:rsidRPr="00E026D2">
              <w:rPr>
                <w:rFonts w:ascii="Century Gothic" w:hAnsi="Century Gothic"/>
                <w:b/>
                <w:color w:val="FFFFFF" w:themeColor="background1"/>
                <w:sz w:val="22"/>
                <w:szCs w:val="22"/>
              </w:rPr>
              <w:t>CÓDIGO UNSPSC</w:t>
            </w:r>
          </w:p>
        </w:tc>
        <w:tc>
          <w:tcPr>
            <w:tcW w:w="6232"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3122FE16" w14:textId="77777777" w:rsidR="00F53DC7" w:rsidRPr="00E026D2" w:rsidRDefault="00F53DC7" w:rsidP="00E026D2">
            <w:pPr>
              <w:spacing w:line="220" w:lineRule="exact"/>
              <w:ind w:left="105"/>
              <w:jc w:val="center"/>
              <w:rPr>
                <w:rFonts w:ascii="Century Gothic" w:eastAsia="Arial" w:hAnsi="Century Gothic"/>
                <w:color w:val="FFFFFF" w:themeColor="background1"/>
                <w:sz w:val="22"/>
                <w:szCs w:val="22"/>
              </w:rPr>
            </w:pPr>
            <w:r w:rsidRPr="00E026D2">
              <w:rPr>
                <w:rFonts w:ascii="Century Gothic" w:hAnsi="Century Gothic"/>
                <w:b/>
                <w:color w:val="FFFFFF" w:themeColor="background1"/>
                <w:sz w:val="22"/>
                <w:szCs w:val="22"/>
              </w:rPr>
              <w:t>CLASE</w:t>
            </w:r>
          </w:p>
        </w:tc>
      </w:tr>
      <w:tr w:rsidR="00F53DC7" w:rsidRPr="00E026D2" w14:paraId="1552DE60" w14:textId="77777777" w:rsidTr="00F53DC7">
        <w:trPr>
          <w:trHeight w:hRule="exact" w:val="259"/>
          <w:jc w:val="center"/>
        </w:trPr>
        <w:tc>
          <w:tcPr>
            <w:tcW w:w="1701" w:type="dxa"/>
            <w:tcBorders>
              <w:top w:val="single" w:sz="4" w:space="0" w:color="000000"/>
              <w:left w:val="single" w:sz="4" w:space="0" w:color="000000"/>
              <w:bottom w:val="single" w:sz="4" w:space="0" w:color="000000"/>
              <w:right w:val="single" w:sz="4" w:space="0" w:color="000000"/>
            </w:tcBorders>
            <w:vAlign w:val="center"/>
          </w:tcPr>
          <w:p w14:paraId="4264F218" w14:textId="77777777" w:rsidR="00F53DC7" w:rsidRPr="00E026D2" w:rsidRDefault="00F53DC7" w:rsidP="00E026D2">
            <w:pPr>
              <w:spacing w:line="220" w:lineRule="exact"/>
              <w:ind w:left="105"/>
              <w:jc w:val="center"/>
              <w:rPr>
                <w:rFonts w:ascii="Century Gothic" w:hAnsi="Century Gothic"/>
                <w:sz w:val="22"/>
                <w:szCs w:val="22"/>
              </w:rPr>
            </w:pPr>
            <w:r w:rsidRPr="00E026D2">
              <w:rPr>
                <w:rFonts w:ascii="Century Gothic" w:hAnsi="Century Gothic"/>
                <w:sz w:val="22"/>
                <w:szCs w:val="22"/>
              </w:rPr>
              <w:t>72 10 15 00</w:t>
            </w:r>
          </w:p>
        </w:tc>
        <w:tc>
          <w:tcPr>
            <w:tcW w:w="6232" w:type="dxa"/>
            <w:tcBorders>
              <w:top w:val="single" w:sz="4" w:space="0" w:color="000000"/>
              <w:left w:val="single" w:sz="4" w:space="0" w:color="000000"/>
              <w:bottom w:val="single" w:sz="4" w:space="0" w:color="000000"/>
              <w:right w:val="single" w:sz="4" w:space="0" w:color="000000"/>
            </w:tcBorders>
            <w:vAlign w:val="center"/>
          </w:tcPr>
          <w:p w14:paraId="35A851B2" w14:textId="77777777" w:rsidR="00F53DC7" w:rsidRPr="00E026D2" w:rsidRDefault="00F53DC7" w:rsidP="00E026D2">
            <w:pPr>
              <w:spacing w:line="220" w:lineRule="exact"/>
              <w:ind w:left="105"/>
              <w:jc w:val="both"/>
              <w:rPr>
                <w:rFonts w:ascii="Century Gothic" w:hAnsi="Century Gothic"/>
                <w:sz w:val="22"/>
                <w:szCs w:val="22"/>
              </w:rPr>
            </w:pPr>
            <w:r w:rsidRPr="00E026D2">
              <w:rPr>
                <w:rFonts w:ascii="Century Gothic" w:hAnsi="Century Gothic"/>
                <w:sz w:val="22"/>
                <w:szCs w:val="22"/>
              </w:rPr>
              <w:t>SERVICIOS DE APOYO PARA LA CONSTRUCCIÓN</w:t>
            </w:r>
          </w:p>
        </w:tc>
      </w:tr>
      <w:tr w:rsidR="00F53DC7" w:rsidRPr="00E026D2" w14:paraId="2C4B6BF1" w14:textId="77777777" w:rsidTr="00F53DC7">
        <w:trPr>
          <w:trHeight w:hRule="exact" w:val="277"/>
          <w:jc w:val="center"/>
        </w:trPr>
        <w:tc>
          <w:tcPr>
            <w:tcW w:w="1701" w:type="dxa"/>
            <w:tcBorders>
              <w:top w:val="single" w:sz="4" w:space="0" w:color="000000"/>
              <w:left w:val="single" w:sz="4" w:space="0" w:color="000000"/>
              <w:bottom w:val="single" w:sz="4" w:space="0" w:color="000000"/>
              <w:right w:val="single" w:sz="4" w:space="0" w:color="000000"/>
            </w:tcBorders>
            <w:vAlign w:val="center"/>
          </w:tcPr>
          <w:p w14:paraId="2729D202" w14:textId="77777777" w:rsidR="00F53DC7" w:rsidRPr="00E026D2" w:rsidRDefault="00F53DC7" w:rsidP="00E026D2">
            <w:pPr>
              <w:spacing w:line="220" w:lineRule="exact"/>
              <w:ind w:left="105"/>
              <w:jc w:val="center"/>
              <w:rPr>
                <w:rFonts w:ascii="Century Gothic" w:hAnsi="Century Gothic"/>
                <w:sz w:val="22"/>
                <w:szCs w:val="22"/>
              </w:rPr>
            </w:pPr>
            <w:r w:rsidRPr="00E026D2">
              <w:rPr>
                <w:rFonts w:ascii="Century Gothic" w:hAnsi="Century Gothic"/>
                <w:sz w:val="22"/>
                <w:szCs w:val="22"/>
              </w:rPr>
              <w:t>72 15 15 00</w:t>
            </w:r>
          </w:p>
        </w:tc>
        <w:tc>
          <w:tcPr>
            <w:tcW w:w="6232" w:type="dxa"/>
            <w:tcBorders>
              <w:top w:val="single" w:sz="4" w:space="0" w:color="000000"/>
              <w:left w:val="single" w:sz="4" w:space="0" w:color="000000"/>
              <w:bottom w:val="single" w:sz="4" w:space="0" w:color="000000"/>
              <w:right w:val="single" w:sz="4" w:space="0" w:color="000000"/>
            </w:tcBorders>
            <w:vAlign w:val="center"/>
          </w:tcPr>
          <w:p w14:paraId="0A6A54FF" w14:textId="77777777" w:rsidR="00F53DC7" w:rsidRPr="00E026D2" w:rsidRDefault="00F53DC7" w:rsidP="00E026D2">
            <w:pPr>
              <w:spacing w:line="220" w:lineRule="exact"/>
              <w:ind w:left="105"/>
              <w:jc w:val="both"/>
              <w:rPr>
                <w:rFonts w:ascii="Century Gothic" w:hAnsi="Century Gothic"/>
                <w:sz w:val="22"/>
                <w:szCs w:val="22"/>
              </w:rPr>
            </w:pPr>
            <w:r w:rsidRPr="00E026D2">
              <w:rPr>
                <w:rFonts w:ascii="Century Gothic" w:hAnsi="Century Gothic"/>
                <w:sz w:val="22"/>
                <w:szCs w:val="22"/>
              </w:rPr>
              <w:t>SERVICIOS DE SISTEMAS ELÉCTRICOS</w:t>
            </w:r>
          </w:p>
        </w:tc>
      </w:tr>
      <w:tr w:rsidR="00F53DC7" w:rsidRPr="00E026D2" w14:paraId="5FEEF449" w14:textId="77777777" w:rsidTr="00F53DC7">
        <w:trPr>
          <w:trHeight w:hRule="exact" w:val="274"/>
          <w:jc w:val="center"/>
        </w:trPr>
        <w:tc>
          <w:tcPr>
            <w:tcW w:w="1701" w:type="dxa"/>
            <w:tcBorders>
              <w:top w:val="single" w:sz="4" w:space="0" w:color="000000"/>
              <w:left w:val="single" w:sz="4" w:space="0" w:color="000000"/>
              <w:bottom w:val="single" w:sz="4" w:space="0" w:color="000000"/>
              <w:right w:val="single" w:sz="4" w:space="0" w:color="000000"/>
            </w:tcBorders>
            <w:vAlign w:val="center"/>
          </w:tcPr>
          <w:p w14:paraId="6478C3F5" w14:textId="77777777" w:rsidR="00F53DC7" w:rsidRPr="00E026D2" w:rsidRDefault="00F53DC7" w:rsidP="00E026D2">
            <w:pPr>
              <w:spacing w:line="220" w:lineRule="exact"/>
              <w:ind w:left="105"/>
              <w:jc w:val="center"/>
              <w:rPr>
                <w:rFonts w:ascii="Century Gothic" w:hAnsi="Century Gothic"/>
                <w:sz w:val="22"/>
                <w:szCs w:val="22"/>
              </w:rPr>
            </w:pPr>
            <w:r w:rsidRPr="00E026D2">
              <w:rPr>
                <w:rFonts w:ascii="Century Gothic" w:hAnsi="Century Gothic"/>
                <w:sz w:val="22"/>
                <w:szCs w:val="22"/>
              </w:rPr>
              <w:t>81 10 15 00</w:t>
            </w:r>
          </w:p>
        </w:tc>
        <w:tc>
          <w:tcPr>
            <w:tcW w:w="6232" w:type="dxa"/>
            <w:tcBorders>
              <w:top w:val="single" w:sz="4" w:space="0" w:color="000000"/>
              <w:left w:val="single" w:sz="4" w:space="0" w:color="000000"/>
              <w:bottom w:val="single" w:sz="4" w:space="0" w:color="000000"/>
              <w:right w:val="single" w:sz="4" w:space="0" w:color="000000"/>
            </w:tcBorders>
            <w:vAlign w:val="center"/>
          </w:tcPr>
          <w:p w14:paraId="08026BD1" w14:textId="77777777" w:rsidR="00F53DC7" w:rsidRPr="00E026D2" w:rsidRDefault="00F53DC7" w:rsidP="00E026D2">
            <w:pPr>
              <w:spacing w:line="220" w:lineRule="exact"/>
              <w:ind w:left="105"/>
              <w:jc w:val="both"/>
              <w:rPr>
                <w:rFonts w:ascii="Century Gothic" w:hAnsi="Century Gothic"/>
                <w:sz w:val="22"/>
                <w:szCs w:val="22"/>
              </w:rPr>
            </w:pPr>
            <w:r w:rsidRPr="00E026D2">
              <w:rPr>
                <w:rFonts w:ascii="Century Gothic" w:hAnsi="Century Gothic"/>
                <w:sz w:val="22"/>
                <w:szCs w:val="22"/>
              </w:rPr>
              <w:t>INGENIERÍA CIVIL Y ARQUITECTURA</w:t>
            </w:r>
          </w:p>
        </w:tc>
      </w:tr>
    </w:tbl>
    <w:p w14:paraId="01A45D0B" w14:textId="7D8EE0E2" w:rsidR="001423A1" w:rsidRPr="00E026D2" w:rsidRDefault="009D5290" w:rsidP="00EC3A7B">
      <w:pPr>
        <w:jc w:val="center"/>
        <w:rPr>
          <w:rFonts w:ascii="Century Gothic" w:hAnsi="Century Gothic"/>
          <w:sz w:val="22"/>
          <w:szCs w:val="22"/>
        </w:rPr>
      </w:pPr>
      <w:r w:rsidRPr="00E026D2">
        <w:rPr>
          <w:rFonts w:ascii="Century Gothic" w:hAnsi="Century Gothic"/>
          <w:sz w:val="22"/>
          <w:szCs w:val="22"/>
        </w:rPr>
        <w:t>Tabla No.2</w:t>
      </w:r>
      <w:r w:rsidR="001423A1" w:rsidRPr="00E026D2">
        <w:rPr>
          <w:rFonts w:ascii="Century Gothic" w:hAnsi="Century Gothic"/>
          <w:sz w:val="22"/>
          <w:szCs w:val="22"/>
        </w:rPr>
        <w:t xml:space="preserve"> códigos UNSPSC</w:t>
      </w:r>
    </w:p>
    <w:p w14:paraId="4C340BB8" w14:textId="77777777" w:rsidR="00CD1855" w:rsidRPr="00E026D2" w:rsidRDefault="00CD1855" w:rsidP="00E104FE">
      <w:pPr>
        <w:contextualSpacing/>
        <w:jc w:val="both"/>
        <w:rPr>
          <w:rFonts w:ascii="Century Gothic" w:hAnsi="Century Gothic"/>
          <w:b/>
          <w:sz w:val="22"/>
          <w:szCs w:val="22"/>
        </w:rPr>
      </w:pPr>
    </w:p>
    <w:p w14:paraId="5C234827" w14:textId="432A2563" w:rsidR="00E707A2" w:rsidRPr="00E026D2" w:rsidRDefault="00E707A2">
      <w:pPr>
        <w:pStyle w:val="Ttulo1"/>
        <w:numPr>
          <w:ilvl w:val="0"/>
          <w:numId w:val="26"/>
        </w:numPr>
        <w:spacing w:before="0" w:after="0" w:line="240" w:lineRule="atLeast"/>
        <w:jc w:val="both"/>
        <w:rPr>
          <w:rFonts w:ascii="Century Gothic" w:eastAsia="Arial" w:hAnsi="Century Gothic"/>
          <w:sz w:val="22"/>
          <w:szCs w:val="22"/>
          <w:lang w:val="es-CO"/>
        </w:rPr>
      </w:pPr>
      <w:bookmarkStart w:id="14" w:name="_Toc210142154"/>
      <w:r w:rsidRPr="00E026D2">
        <w:rPr>
          <w:rFonts w:ascii="Century Gothic" w:eastAsia="Arial" w:hAnsi="Century Gothic"/>
          <w:sz w:val="22"/>
          <w:szCs w:val="22"/>
          <w:lang w:val="es-CO"/>
        </w:rPr>
        <w:lastRenderedPageBreak/>
        <w:t>IDENTIFICACIÓN DEL CONTRATO A CELEBRAR</w:t>
      </w:r>
      <w:bookmarkEnd w:id="14"/>
      <w:r w:rsidRPr="00E026D2">
        <w:rPr>
          <w:rFonts w:ascii="Century Gothic" w:eastAsia="Arial" w:hAnsi="Century Gothic"/>
          <w:sz w:val="22"/>
          <w:szCs w:val="22"/>
          <w:lang w:val="es-CO"/>
        </w:rPr>
        <w:t xml:space="preserve"> </w:t>
      </w:r>
    </w:p>
    <w:p w14:paraId="27797F19" w14:textId="7B4A0E70" w:rsidR="005313C9" w:rsidRPr="00E026D2" w:rsidRDefault="005313C9" w:rsidP="00E104FE">
      <w:pPr>
        <w:contextualSpacing/>
        <w:jc w:val="both"/>
        <w:rPr>
          <w:rFonts w:ascii="Century Gothic" w:eastAsia="Arial" w:hAnsi="Century Gothic" w:cs="Arial"/>
          <w:b/>
          <w:sz w:val="22"/>
          <w:szCs w:val="22"/>
        </w:rPr>
      </w:pPr>
    </w:p>
    <w:tbl>
      <w:tblPr>
        <w:tblStyle w:val="Tablaconcuadrcula"/>
        <w:tblW w:w="0" w:type="auto"/>
        <w:tblLook w:val="04A0" w:firstRow="1" w:lastRow="0" w:firstColumn="1" w:lastColumn="0" w:noHBand="0" w:noVBand="1"/>
      </w:tblPr>
      <w:tblGrid>
        <w:gridCol w:w="2249"/>
        <w:gridCol w:w="2177"/>
        <w:gridCol w:w="2178"/>
        <w:gridCol w:w="2175"/>
      </w:tblGrid>
      <w:tr w:rsidR="00300494" w:rsidRPr="00E026D2" w14:paraId="0116786D" w14:textId="77777777" w:rsidTr="00840F0A">
        <w:tc>
          <w:tcPr>
            <w:tcW w:w="6637" w:type="dxa"/>
            <w:gridSpan w:val="3"/>
            <w:shd w:val="clear" w:color="auto" w:fill="1F3864" w:themeFill="accent1" w:themeFillShade="80"/>
          </w:tcPr>
          <w:p w14:paraId="21693DE9" w14:textId="77777777" w:rsidR="00300494" w:rsidRPr="00E026D2" w:rsidRDefault="00300494" w:rsidP="00E104FE">
            <w:pPr>
              <w:spacing w:line="240" w:lineRule="atLeast"/>
              <w:contextualSpacing/>
              <w:jc w:val="both"/>
              <w:rPr>
                <w:rFonts w:ascii="Century Gothic" w:eastAsia="Arial" w:hAnsi="Century Gothic" w:cs="Arial"/>
                <w:b/>
                <w:color w:val="FFFFFF" w:themeColor="background1"/>
                <w:sz w:val="22"/>
                <w:szCs w:val="22"/>
              </w:rPr>
            </w:pPr>
            <w:r w:rsidRPr="00E026D2">
              <w:rPr>
                <w:rFonts w:ascii="Century Gothic" w:eastAsia="Arial" w:hAnsi="Century Gothic" w:cs="Arial"/>
                <w:b/>
                <w:color w:val="FFFFFF" w:themeColor="background1"/>
                <w:sz w:val="22"/>
                <w:szCs w:val="22"/>
              </w:rPr>
              <w:t xml:space="preserve">MODALIDAD DE SELECCIÓN </w:t>
            </w:r>
          </w:p>
        </w:tc>
        <w:tc>
          <w:tcPr>
            <w:tcW w:w="2191" w:type="dxa"/>
            <w:shd w:val="clear" w:color="auto" w:fill="1F3864" w:themeFill="accent1" w:themeFillShade="80"/>
          </w:tcPr>
          <w:p w14:paraId="5D78DF2C" w14:textId="77777777" w:rsidR="00300494" w:rsidRPr="00E026D2" w:rsidRDefault="00300494" w:rsidP="00E104FE">
            <w:pPr>
              <w:spacing w:line="240" w:lineRule="atLeast"/>
              <w:contextualSpacing/>
              <w:jc w:val="both"/>
              <w:rPr>
                <w:rFonts w:ascii="Century Gothic" w:eastAsia="Arial" w:hAnsi="Century Gothic" w:cs="Arial"/>
                <w:b/>
                <w:color w:val="FFFFFF" w:themeColor="background1"/>
                <w:sz w:val="22"/>
                <w:szCs w:val="22"/>
              </w:rPr>
            </w:pPr>
            <w:r w:rsidRPr="00E026D2">
              <w:rPr>
                <w:rFonts w:ascii="Century Gothic" w:eastAsia="Arial" w:hAnsi="Century Gothic" w:cs="Arial"/>
                <w:b/>
                <w:color w:val="FFFFFF" w:themeColor="background1"/>
                <w:sz w:val="22"/>
                <w:szCs w:val="22"/>
              </w:rPr>
              <w:t xml:space="preserve">TIPO DE CONTRATO </w:t>
            </w:r>
          </w:p>
        </w:tc>
      </w:tr>
      <w:tr w:rsidR="00300494" w:rsidRPr="00E026D2" w14:paraId="680ED749" w14:textId="77777777" w:rsidTr="00300494">
        <w:tc>
          <w:tcPr>
            <w:tcW w:w="2254" w:type="dxa"/>
          </w:tcPr>
          <w:p w14:paraId="56168E1E" w14:textId="77777777" w:rsidR="00300494" w:rsidRPr="00E026D2" w:rsidRDefault="00300494" w:rsidP="00E104FE">
            <w:pPr>
              <w:spacing w:line="240" w:lineRule="atLeast"/>
              <w:contextualSpacing/>
              <w:jc w:val="both"/>
              <w:rPr>
                <w:rFonts w:ascii="Century Gothic" w:eastAsia="Arial" w:hAnsi="Century Gothic" w:cs="Arial"/>
                <w:sz w:val="22"/>
                <w:szCs w:val="22"/>
              </w:rPr>
            </w:pPr>
            <w:r w:rsidRPr="00E026D2">
              <w:rPr>
                <w:rFonts w:ascii="Century Gothic" w:eastAsia="Arial" w:hAnsi="Century Gothic" w:cs="Arial"/>
                <w:sz w:val="22"/>
                <w:szCs w:val="22"/>
              </w:rPr>
              <w:t>CONTRATACIÓN DIRECTA</w:t>
            </w:r>
          </w:p>
        </w:tc>
        <w:tc>
          <w:tcPr>
            <w:tcW w:w="2191" w:type="dxa"/>
          </w:tcPr>
          <w:p w14:paraId="3A56E84C" w14:textId="77777777" w:rsidR="00300494" w:rsidRPr="00E026D2" w:rsidRDefault="00300494" w:rsidP="00E104FE">
            <w:pPr>
              <w:spacing w:line="240" w:lineRule="atLeast"/>
              <w:contextualSpacing/>
              <w:jc w:val="both"/>
              <w:rPr>
                <w:rFonts w:ascii="Century Gothic" w:eastAsia="Arial" w:hAnsi="Century Gothic" w:cs="Arial"/>
                <w:sz w:val="22"/>
                <w:szCs w:val="22"/>
              </w:rPr>
            </w:pPr>
            <w:r w:rsidRPr="00E026D2">
              <w:rPr>
                <w:rFonts w:ascii="Century Gothic" w:eastAsia="Arial" w:hAnsi="Century Gothic" w:cs="Arial"/>
                <w:sz w:val="22"/>
                <w:szCs w:val="22"/>
              </w:rPr>
              <w:t>INVITACIÓN PRIVADA</w:t>
            </w:r>
          </w:p>
        </w:tc>
        <w:tc>
          <w:tcPr>
            <w:tcW w:w="2192" w:type="dxa"/>
          </w:tcPr>
          <w:p w14:paraId="331A70EB" w14:textId="77777777" w:rsidR="00300494" w:rsidRPr="00E026D2" w:rsidRDefault="00300494" w:rsidP="00E104FE">
            <w:pPr>
              <w:spacing w:line="240" w:lineRule="atLeast"/>
              <w:contextualSpacing/>
              <w:jc w:val="both"/>
              <w:rPr>
                <w:rFonts w:ascii="Century Gothic" w:eastAsia="Arial" w:hAnsi="Century Gothic" w:cs="Arial"/>
                <w:sz w:val="22"/>
                <w:szCs w:val="22"/>
              </w:rPr>
            </w:pPr>
            <w:r w:rsidRPr="00E026D2">
              <w:rPr>
                <w:rFonts w:ascii="Century Gothic" w:eastAsia="Arial" w:hAnsi="Century Gothic" w:cs="Arial"/>
                <w:sz w:val="22"/>
                <w:szCs w:val="22"/>
              </w:rPr>
              <w:t>INVITACIÓN PUBLICA</w:t>
            </w:r>
          </w:p>
        </w:tc>
        <w:tc>
          <w:tcPr>
            <w:tcW w:w="2191" w:type="dxa"/>
            <w:vMerge w:val="restart"/>
          </w:tcPr>
          <w:p w14:paraId="186AC1E3" w14:textId="77777777" w:rsidR="00300494" w:rsidRPr="00E026D2" w:rsidRDefault="00300494" w:rsidP="00E104FE">
            <w:pPr>
              <w:spacing w:line="240" w:lineRule="atLeast"/>
              <w:contextualSpacing/>
              <w:jc w:val="both"/>
              <w:rPr>
                <w:rFonts w:ascii="Century Gothic" w:eastAsia="Arial" w:hAnsi="Century Gothic" w:cs="Arial"/>
                <w:sz w:val="22"/>
                <w:szCs w:val="22"/>
              </w:rPr>
            </w:pPr>
          </w:p>
          <w:p w14:paraId="529CE520" w14:textId="383F1379" w:rsidR="00300494" w:rsidRPr="00E026D2" w:rsidRDefault="00300494" w:rsidP="003E7A1B">
            <w:pPr>
              <w:spacing w:line="240" w:lineRule="atLeast"/>
              <w:contextualSpacing/>
              <w:jc w:val="center"/>
              <w:rPr>
                <w:rFonts w:ascii="Century Gothic" w:eastAsia="Arial" w:hAnsi="Century Gothic" w:cs="Arial"/>
                <w:sz w:val="22"/>
                <w:szCs w:val="22"/>
              </w:rPr>
            </w:pPr>
            <w:r w:rsidRPr="00E026D2">
              <w:rPr>
                <w:rFonts w:ascii="Century Gothic" w:eastAsia="Arial" w:hAnsi="Century Gothic" w:cs="Arial"/>
                <w:sz w:val="22"/>
                <w:szCs w:val="22"/>
              </w:rPr>
              <w:t>OBRA</w:t>
            </w:r>
          </w:p>
        </w:tc>
      </w:tr>
      <w:tr w:rsidR="00300494" w:rsidRPr="00E026D2" w14:paraId="30DEC54B" w14:textId="77777777" w:rsidTr="00300494">
        <w:tc>
          <w:tcPr>
            <w:tcW w:w="2254" w:type="dxa"/>
          </w:tcPr>
          <w:p w14:paraId="1C66037B" w14:textId="77777777" w:rsidR="00300494" w:rsidRPr="00E026D2" w:rsidRDefault="00300494" w:rsidP="00E104FE">
            <w:pPr>
              <w:spacing w:line="240" w:lineRule="atLeast"/>
              <w:contextualSpacing/>
              <w:jc w:val="both"/>
              <w:rPr>
                <w:rFonts w:ascii="Century Gothic" w:eastAsia="Arial" w:hAnsi="Century Gothic" w:cs="Arial"/>
                <w:b/>
                <w:sz w:val="22"/>
                <w:szCs w:val="22"/>
              </w:rPr>
            </w:pPr>
          </w:p>
        </w:tc>
        <w:tc>
          <w:tcPr>
            <w:tcW w:w="2191" w:type="dxa"/>
          </w:tcPr>
          <w:p w14:paraId="10A0581C" w14:textId="3FC1E122" w:rsidR="00300494" w:rsidRPr="00E026D2" w:rsidRDefault="00BF1B66" w:rsidP="00DF1B3D">
            <w:pPr>
              <w:spacing w:line="240" w:lineRule="atLeast"/>
              <w:contextualSpacing/>
              <w:jc w:val="center"/>
              <w:rPr>
                <w:rFonts w:ascii="Century Gothic" w:eastAsia="Arial" w:hAnsi="Century Gothic" w:cs="Arial"/>
                <w:b/>
                <w:sz w:val="22"/>
                <w:szCs w:val="22"/>
              </w:rPr>
            </w:pPr>
            <w:r w:rsidRPr="00E026D2">
              <w:rPr>
                <w:rFonts w:ascii="Century Gothic" w:eastAsia="Arial" w:hAnsi="Century Gothic" w:cs="Arial"/>
                <w:b/>
                <w:sz w:val="22"/>
                <w:szCs w:val="22"/>
              </w:rPr>
              <w:t>X</w:t>
            </w:r>
          </w:p>
        </w:tc>
        <w:tc>
          <w:tcPr>
            <w:tcW w:w="2192" w:type="dxa"/>
          </w:tcPr>
          <w:p w14:paraId="7260D627" w14:textId="580FC01A" w:rsidR="00300494" w:rsidRPr="00E026D2" w:rsidRDefault="00300494" w:rsidP="00E104FE">
            <w:pPr>
              <w:spacing w:line="240" w:lineRule="atLeast"/>
              <w:contextualSpacing/>
              <w:jc w:val="both"/>
              <w:rPr>
                <w:rFonts w:ascii="Century Gothic" w:eastAsia="Arial" w:hAnsi="Century Gothic" w:cs="Arial"/>
                <w:b/>
                <w:sz w:val="22"/>
                <w:szCs w:val="22"/>
              </w:rPr>
            </w:pPr>
          </w:p>
        </w:tc>
        <w:tc>
          <w:tcPr>
            <w:tcW w:w="2191" w:type="dxa"/>
            <w:vMerge/>
          </w:tcPr>
          <w:p w14:paraId="080487EA" w14:textId="77777777" w:rsidR="00300494" w:rsidRPr="00E026D2" w:rsidRDefault="00300494" w:rsidP="00E104FE">
            <w:pPr>
              <w:spacing w:line="240" w:lineRule="atLeast"/>
              <w:contextualSpacing/>
              <w:jc w:val="both"/>
              <w:rPr>
                <w:rFonts w:ascii="Century Gothic" w:eastAsia="Arial" w:hAnsi="Century Gothic" w:cs="Arial"/>
                <w:b/>
                <w:sz w:val="22"/>
                <w:szCs w:val="22"/>
              </w:rPr>
            </w:pPr>
          </w:p>
        </w:tc>
      </w:tr>
    </w:tbl>
    <w:p w14:paraId="6B0BB3EC" w14:textId="6CA7FF9E" w:rsidR="00300494" w:rsidRPr="00E026D2" w:rsidRDefault="00300494" w:rsidP="00AA080C">
      <w:pPr>
        <w:contextualSpacing/>
        <w:jc w:val="center"/>
        <w:rPr>
          <w:rFonts w:ascii="Century Gothic" w:eastAsia="Arial" w:hAnsi="Century Gothic" w:cs="Arial"/>
          <w:sz w:val="22"/>
          <w:szCs w:val="22"/>
        </w:rPr>
      </w:pPr>
      <w:r w:rsidRPr="00E026D2">
        <w:rPr>
          <w:rFonts w:ascii="Century Gothic" w:eastAsia="Arial" w:hAnsi="Century Gothic" w:cs="Arial"/>
          <w:sz w:val="22"/>
          <w:szCs w:val="22"/>
        </w:rPr>
        <w:t>Tabla</w:t>
      </w:r>
      <w:r w:rsidR="00232A2D" w:rsidRPr="00E026D2">
        <w:rPr>
          <w:rFonts w:ascii="Century Gothic" w:eastAsia="Arial" w:hAnsi="Century Gothic" w:cs="Arial"/>
          <w:sz w:val="22"/>
          <w:szCs w:val="22"/>
        </w:rPr>
        <w:t xml:space="preserve"> No. 3</w:t>
      </w:r>
      <w:r w:rsidR="00A4739A" w:rsidRPr="00E026D2">
        <w:rPr>
          <w:rFonts w:ascii="Century Gothic" w:eastAsia="Arial" w:hAnsi="Century Gothic" w:cs="Arial"/>
          <w:sz w:val="22"/>
          <w:szCs w:val="22"/>
        </w:rPr>
        <w:t xml:space="preserve"> </w:t>
      </w:r>
      <w:r w:rsidRPr="00E026D2">
        <w:rPr>
          <w:rFonts w:ascii="Century Gothic" w:eastAsia="Arial" w:hAnsi="Century Gothic" w:cs="Arial"/>
          <w:sz w:val="22"/>
          <w:szCs w:val="22"/>
        </w:rPr>
        <w:t>Identificación modalidad y tipo de contrato</w:t>
      </w:r>
    </w:p>
    <w:p w14:paraId="63D50817" w14:textId="77777777" w:rsidR="00483487" w:rsidRPr="00E026D2" w:rsidRDefault="00483487" w:rsidP="00E104FE">
      <w:pPr>
        <w:contextualSpacing/>
        <w:jc w:val="both"/>
        <w:rPr>
          <w:rFonts w:ascii="Century Gothic" w:eastAsia="Arial" w:hAnsi="Century Gothic" w:cs="Arial"/>
          <w:b/>
          <w:sz w:val="22"/>
          <w:szCs w:val="22"/>
        </w:rPr>
      </w:pPr>
    </w:p>
    <w:p w14:paraId="293E0CD0" w14:textId="4DAEB347" w:rsidR="005313C9" w:rsidRPr="00E026D2" w:rsidRDefault="00B0013D">
      <w:pPr>
        <w:pStyle w:val="Prrafodelista"/>
        <w:numPr>
          <w:ilvl w:val="1"/>
          <w:numId w:val="26"/>
        </w:numPr>
        <w:jc w:val="both"/>
        <w:rPr>
          <w:rFonts w:ascii="Century Gothic" w:eastAsia="Arial" w:hAnsi="Century Gothic" w:cs="Arial"/>
          <w:i/>
          <w:sz w:val="22"/>
          <w:szCs w:val="22"/>
        </w:rPr>
      </w:pPr>
      <w:bookmarkStart w:id="15" w:name="_Toc210142155"/>
      <w:r w:rsidRPr="00E026D2">
        <w:rPr>
          <w:rStyle w:val="Ttulo2Car"/>
          <w:rFonts w:ascii="Century Gothic" w:hAnsi="Century Gothic"/>
          <w:sz w:val="22"/>
          <w:szCs w:val="22"/>
          <w:lang w:val="es-CO"/>
        </w:rPr>
        <w:t>CONTRATO DE OBRA</w:t>
      </w:r>
      <w:bookmarkEnd w:id="15"/>
    </w:p>
    <w:p w14:paraId="16466DE2" w14:textId="77777777" w:rsidR="00300494" w:rsidRPr="00E026D2" w:rsidRDefault="00300494" w:rsidP="00E104FE">
      <w:pPr>
        <w:contextualSpacing/>
        <w:jc w:val="both"/>
        <w:rPr>
          <w:rFonts w:ascii="Century Gothic" w:eastAsia="Arial" w:hAnsi="Century Gothic" w:cs="Arial"/>
          <w:sz w:val="22"/>
          <w:szCs w:val="22"/>
        </w:rPr>
      </w:pPr>
    </w:p>
    <w:p w14:paraId="44E136E2" w14:textId="77777777" w:rsidR="000F2035" w:rsidRPr="003239D4" w:rsidRDefault="000F2035" w:rsidP="000F2035">
      <w:pPr>
        <w:contextualSpacing/>
        <w:jc w:val="both"/>
        <w:rPr>
          <w:rFonts w:ascii="Century Gothic" w:eastAsia="Arial" w:hAnsi="Century Gothic" w:cs="Arial"/>
          <w:sz w:val="22"/>
          <w:szCs w:val="22"/>
        </w:rPr>
      </w:pPr>
      <w:r w:rsidRPr="003239D4">
        <w:rPr>
          <w:rFonts w:ascii="Century Gothic" w:eastAsia="Arial" w:hAnsi="Century Gothic" w:cs="Arial"/>
          <w:sz w:val="22"/>
          <w:szCs w:val="22"/>
        </w:rPr>
        <w:t>Son contratos de obra los que se celebren para la construcción, mantenimiento, instalación y, en general, para la realización de cualquier otro trabajo material sobre bienes inmuebles, cualquiera que sea la modalidad de ejecución y pago.</w:t>
      </w:r>
    </w:p>
    <w:p w14:paraId="0F035D83" w14:textId="77777777" w:rsidR="000F2035" w:rsidRPr="003239D4" w:rsidRDefault="000F2035" w:rsidP="000F2035">
      <w:pPr>
        <w:contextualSpacing/>
        <w:jc w:val="both"/>
        <w:rPr>
          <w:rFonts w:ascii="Century Gothic" w:eastAsia="Arial" w:hAnsi="Century Gothic" w:cs="Arial"/>
          <w:sz w:val="22"/>
          <w:szCs w:val="22"/>
        </w:rPr>
      </w:pPr>
    </w:p>
    <w:p w14:paraId="0F27232A" w14:textId="77777777" w:rsidR="000F2035" w:rsidRPr="003239D4" w:rsidRDefault="000F2035" w:rsidP="000F2035">
      <w:pPr>
        <w:contextualSpacing/>
        <w:jc w:val="both"/>
        <w:rPr>
          <w:rFonts w:ascii="Century Gothic" w:eastAsia="Arial" w:hAnsi="Century Gothic" w:cs="Arial"/>
          <w:sz w:val="22"/>
          <w:szCs w:val="22"/>
        </w:rPr>
      </w:pPr>
      <w:r w:rsidRPr="003239D4">
        <w:rPr>
          <w:rFonts w:ascii="Century Gothic" w:eastAsia="Arial" w:hAnsi="Century Gothic" w:cs="Arial"/>
          <w:iCs/>
          <w:sz w:val="22"/>
          <w:szCs w:val="22"/>
        </w:rPr>
        <w:t xml:space="preserve">Según en el MANUAL DE CONTRATACIÓN DE ADI E.S.P., se establece lo siguiente: </w:t>
      </w:r>
    </w:p>
    <w:p w14:paraId="6B7CBB0D" w14:textId="77777777" w:rsidR="000F2035" w:rsidRPr="003239D4" w:rsidRDefault="000F2035" w:rsidP="000F2035">
      <w:pPr>
        <w:contextualSpacing/>
        <w:jc w:val="both"/>
        <w:rPr>
          <w:rFonts w:ascii="Century Gothic" w:eastAsia="Arial" w:hAnsi="Century Gothic" w:cs="Arial"/>
          <w:i/>
          <w:sz w:val="22"/>
          <w:szCs w:val="22"/>
        </w:rPr>
      </w:pPr>
    </w:p>
    <w:p w14:paraId="2B20D5CA" w14:textId="77777777" w:rsidR="000F2035" w:rsidRPr="003239D4" w:rsidRDefault="000F2035" w:rsidP="000F2035">
      <w:pPr>
        <w:ind w:left="720"/>
        <w:contextualSpacing/>
        <w:jc w:val="both"/>
        <w:rPr>
          <w:rFonts w:ascii="Century Gothic" w:eastAsia="Arial" w:hAnsi="Century Gothic" w:cs="Arial"/>
          <w:i/>
          <w:sz w:val="22"/>
          <w:szCs w:val="22"/>
        </w:rPr>
      </w:pPr>
      <w:r w:rsidRPr="003239D4">
        <w:rPr>
          <w:rFonts w:ascii="Century Gothic" w:eastAsia="Arial" w:hAnsi="Century Gothic" w:cs="Arial"/>
          <w:i/>
          <w:sz w:val="22"/>
          <w:szCs w:val="22"/>
        </w:rPr>
        <w:t xml:space="preserve">“ARTÍCULO </w:t>
      </w:r>
      <w:r>
        <w:rPr>
          <w:rFonts w:ascii="Century Gothic" w:eastAsia="Arial" w:hAnsi="Century Gothic" w:cs="Arial"/>
          <w:i/>
          <w:sz w:val="22"/>
          <w:szCs w:val="22"/>
        </w:rPr>
        <w:t>31</w:t>
      </w:r>
      <w:r w:rsidRPr="003239D4">
        <w:rPr>
          <w:rFonts w:ascii="Century Gothic" w:eastAsia="Arial" w:hAnsi="Century Gothic" w:cs="Arial"/>
          <w:i/>
          <w:sz w:val="22"/>
          <w:szCs w:val="22"/>
        </w:rPr>
        <w:t>. MODALIDADES DE SELECCIÓ</w:t>
      </w:r>
      <w:r>
        <w:rPr>
          <w:rFonts w:ascii="Century Gothic" w:eastAsia="Arial" w:hAnsi="Century Gothic" w:cs="Arial"/>
          <w:i/>
          <w:sz w:val="22"/>
          <w:szCs w:val="22"/>
        </w:rPr>
        <w:t>N</w:t>
      </w:r>
      <w:r w:rsidRPr="003239D4">
        <w:rPr>
          <w:rFonts w:ascii="Century Gothic" w:eastAsia="Arial" w:hAnsi="Century Gothic" w:cs="Arial"/>
          <w:i/>
          <w:sz w:val="22"/>
          <w:szCs w:val="22"/>
        </w:rPr>
        <w:t>:</w:t>
      </w:r>
    </w:p>
    <w:p w14:paraId="25B667CC" w14:textId="77777777" w:rsidR="000F2035" w:rsidRPr="003239D4" w:rsidRDefault="000F2035" w:rsidP="000F2035">
      <w:pPr>
        <w:ind w:left="720"/>
        <w:contextualSpacing/>
        <w:jc w:val="both"/>
        <w:rPr>
          <w:rFonts w:ascii="Century Gothic" w:eastAsia="Arial" w:hAnsi="Century Gothic" w:cs="Arial"/>
          <w:i/>
          <w:sz w:val="22"/>
          <w:szCs w:val="22"/>
        </w:rPr>
      </w:pPr>
    </w:p>
    <w:p w14:paraId="61B8C68A" w14:textId="77777777" w:rsidR="000F2035" w:rsidRPr="003239D4" w:rsidRDefault="000F2035" w:rsidP="000F2035">
      <w:pPr>
        <w:ind w:left="720"/>
        <w:contextualSpacing/>
        <w:jc w:val="both"/>
        <w:rPr>
          <w:rFonts w:ascii="Century Gothic" w:eastAsia="Arial" w:hAnsi="Century Gothic" w:cs="Arial"/>
          <w:i/>
          <w:sz w:val="22"/>
          <w:szCs w:val="22"/>
        </w:rPr>
      </w:pPr>
      <w:r w:rsidRPr="003239D4">
        <w:rPr>
          <w:rFonts w:ascii="Century Gothic" w:eastAsia="Arial" w:hAnsi="Century Gothic" w:cs="Arial"/>
          <w:i/>
          <w:sz w:val="22"/>
          <w:szCs w:val="22"/>
        </w:rPr>
        <w:t>1. Contratación Directa</w:t>
      </w:r>
    </w:p>
    <w:p w14:paraId="08A57646" w14:textId="77777777" w:rsidR="000F2035" w:rsidRPr="003239D4" w:rsidRDefault="000F2035" w:rsidP="000F2035">
      <w:pPr>
        <w:ind w:left="720"/>
        <w:contextualSpacing/>
        <w:jc w:val="both"/>
        <w:rPr>
          <w:rFonts w:ascii="Century Gothic" w:eastAsia="Arial" w:hAnsi="Century Gothic" w:cs="Arial"/>
          <w:i/>
          <w:sz w:val="22"/>
          <w:szCs w:val="22"/>
        </w:rPr>
      </w:pPr>
      <w:r w:rsidRPr="003239D4">
        <w:rPr>
          <w:rFonts w:ascii="Century Gothic" w:eastAsia="Arial" w:hAnsi="Century Gothic" w:cs="Arial"/>
          <w:i/>
          <w:sz w:val="22"/>
          <w:szCs w:val="22"/>
        </w:rPr>
        <w:t>2. Invitación Privada.</w:t>
      </w:r>
    </w:p>
    <w:p w14:paraId="4EB7229C" w14:textId="77777777" w:rsidR="000F2035" w:rsidRPr="003239D4" w:rsidRDefault="000F2035" w:rsidP="000F2035">
      <w:pPr>
        <w:ind w:left="720"/>
        <w:contextualSpacing/>
        <w:jc w:val="both"/>
        <w:rPr>
          <w:rFonts w:ascii="Century Gothic" w:eastAsia="Arial" w:hAnsi="Century Gothic" w:cs="Arial"/>
          <w:i/>
          <w:sz w:val="22"/>
          <w:szCs w:val="22"/>
        </w:rPr>
      </w:pPr>
      <w:r w:rsidRPr="003239D4">
        <w:rPr>
          <w:rFonts w:ascii="Century Gothic" w:eastAsia="Arial" w:hAnsi="Century Gothic" w:cs="Arial"/>
          <w:i/>
          <w:sz w:val="22"/>
          <w:szCs w:val="22"/>
        </w:rPr>
        <w:t>3. Invitación Pública</w:t>
      </w:r>
    </w:p>
    <w:p w14:paraId="62B7A9F0" w14:textId="77777777" w:rsidR="000F2035" w:rsidRPr="003239D4" w:rsidRDefault="000F2035" w:rsidP="000F2035">
      <w:pPr>
        <w:ind w:left="720"/>
        <w:contextualSpacing/>
        <w:jc w:val="both"/>
        <w:rPr>
          <w:rFonts w:ascii="Century Gothic" w:eastAsia="Arial" w:hAnsi="Century Gothic" w:cs="Arial"/>
          <w:b/>
          <w:sz w:val="22"/>
          <w:szCs w:val="22"/>
        </w:rPr>
      </w:pPr>
    </w:p>
    <w:p w14:paraId="3AFF5246" w14:textId="77777777" w:rsidR="000F2035" w:rsidRDefault="000F2035" w:rsidP="000F2035">
      <w:pPr>
        <w:ind w:left="720"/>
        <w:contextualSpacing/>
        <w:jc w:val="both"/>
        <w:rPr>
          <w:rFonts w:ascii="Century Gothic" w:eastAsia="Arial" w:hAnsi="Century Gothic" w:cs="Arial"/>
          <w:i/>
          <w:sz w:val="22"/>
          <w:szCs w:val="22"/>
        </w:rPr>
      </w:pPr>
      <w:r w:rsidRPr="003239D4">
        <w:rPr>
          <w:rFonts w:ascii="Century Gothic" w:eastAsia="Arial" w:hAnsi="Century Gothic" w:cs="Arial"/>
          <w:i/>
          <w:sz w:val="22"/>
          <w:szCs w:val="22"/>
        </w:rPr>
        <w:t>ARTÍCULO 3</w:t>
      </w:r>
      <w:r>
        <w:rPr>
          <w:rFonts w:ascii="Century Gothic" w:eastAsia="Arial" w:hAnsi="Century Gothic" w:cs="Arial"/>
          <w:i/>
          <w:sz w:val="22"/>
          <w:szCs w:val="22"/>
        </w:rPr>
        <w:t>2</w:t>
      </w:r>
      <w:r w:rsidRPr="003239D4">
        <w:rPr>
          <w:rFonts w:ascii="Century Gothic" w:eastAsia="Arial" w:hAnsi="Century Gothic" w:cs="Arial"/>
          <w:i/>
          <w:sz w:val="22"/>
          <w:szCs w:val="22"/>
        </w:rPr>
        <w:t>. INVITACIÓN PRIVAD</w:t>
      </w:r>
      <w:r>
        <w:rPr>
          <w:rFonts w:ascii="Century Gothic" w:eastAsia="Arial" w:hAnsi="Century Gothic" w:cs="Arial"/>
          <w:i/>
          <w:sz w:val="22"/>
          <w:szCs w:val="22"/>
        </w:rPr>
        <w:t>A</w:t>
      </w:r>
    </w:p>
    <w:p w14:paraId="70042B75" w14:textId="77777777" w:rsidR="000F2035" w:rsidRDefault="000F2035" w:rsidP="000F2035">
      <w:pPr>
        <w:ind w:left="720"/>
        <w:contextualSpacing/>
        <w:jc w:val="both"/>
        <w:rPr>
          <w:rFonts w:ascii="Century Gothic" w:eastAsia="Arial" w:hAnsi="Century Gothic" w:cs="Arial"/>
          <w:i/>
          <w:sz w:val="22"/>
          <w:szCs w:val="22"/>
        </w:rPr>
      </w:pPr>
    </w:p>
    <w:p w14:paraId="6B041426" w14:textId="77777777" w:rsidR="000F2035" w:rsidRPr="00F72F61" w:rsidRDefault="000F2035" w:rsidP="000F2035">
      <w:pPr>
        <w:ind w:left="720"/>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Procedimiento competitivo mediante el cual se invita a dos (2) o</w:t>
      </w:r>
      <w:r>
        <w:rPr>
          <w:rFonts w:ascii="Century Gothic" w:eastAsia="Arial" w:hAnsi="Century Gothic" w:cs="Arial"/>
          <w:i/>
          <w:sz w:val="22"/>
          <w:szCs w:val="22"/>
        </w:rPr>
        <w:t xml:space="preserve"> </w:t>
      </w:r>
      <w:r w:rsidRPr="00F72F61">
        <w:rPr>
          <w:rFonts w:ascii="Century Gothic" w:eastAsia="Arial" w:hAnsi="Century Gothic" w:cs="Arial"/>
          <w:i/>
          <w:sz w:val="22"/>
          <w:szCs w:val="22"/>
        </w:rPr>
        <w:t>más oferentes idóneos del Registro de Proveedores o identificados en el Análisis de</w:t>
      </w:r>
      <w:r>
        <w:rPr>
          <w:rFonts w:ascii="Century Gothic" w:eastAsia="Arial" w:hAnsi="Century Gothic" w:cs="Arial"/>
          <w:i/>
          <w:sz w:val="22"/>
          <w:szCs w:val="22"/>
        </w:rPr>
        <w:t xml:space="preserve"> </w:t>
      </w:r>
      <w:r w:rsidRPr="00F72F61">
        <w:rPr>
          <w:rFonts w:ascii="Century Gothic" w:eastAsia="Arial" w:hAnsi="Century Gothic" w:cs="Arial"/>
          <w:i/>
          <w:sz w:val="22"/>
          <w:szCs w:val="22"/>
        </w:rPr>
        <w:t>Sector a presentar oferta.</w:t>
      </w:r>
    </w:p>
    <w:p w14:paraId="1685DE55" w14:textId="77777777" w:rsidR="000F2035" w:rsidRDefault="000F2035" w:rsidP="000F2035">
      <w:pPr>
        <w:ind w:left="720"/>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Ámbito por cuantía: Mayor a mil (1.000) SMLMV y menor o igual a diez mil (10.000)</w:t>
      </w:r>
      <w:r>
        <w:rPr>
          <w:rFonts w:ascii="Century Gothic" w:eastAsia="Arial" w:hAnsi="Century Gothic" w:cs="Arial"/>
          <w:i/>
          <w:sz w:val="22"/>
          <w:szCs w:val="22"/>
        </w:rPr>
        <w:t xml:space="preserve"> </w:t>
      </w:r>
      <w:r w:rsidRPr="00F72F61">
        <w:rPr>
          <w:rFonts w:ascii="Century Gothic" w:eastAsia="Arial" w:hAnsi="Century Gothic" w:cs="Arial"/>
          <w:i/>
          <w:sz w:val="22"/>
          <w:szCs w:val="22"/>
        </w:rPr>
        <w:t>SMLMV IVA incluido.</w:t>
      </w:r>
    </w:p>
    <w:p w14:paraId="28AF2558" w14:textId="77777777" w:rsidR="000F2035" w:rsidRPr="0062319C" w:rsidRDefault="000F2035" w:rsidP="000F2035">
      <w:pPr>
        <w:ind w:left="720"/>
        <w:contextualSpacing/>
        <w:jc w:val="both"/>
        <w:rPr>
          <w:rFonts w:ascii="Century Gothic" w:eastAsia="Arial" w:hAnsi="Century Gothic" w:cs="Arial"/>
          <w:i/>
          <w:sz w:val="22"/>
          <w:szCs w:val="22"/>
        </w:rPr>
      </w:pPr>
    </w:p>
    <w:p w14:paraId="623858DD" w14:textId="77777777" w:rsidR="000F2035"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Reglas operativas mínimas:</w:t>
      </w:r>
    </w:p>
    <w:p w14:paraId="26B60375" w14:textId="77777777" w:rsidR="000F2035" w:rsidRPr="00F72F61" w:rsidRDefault="000F2035" w:rsidP="000F2035">
      <w:pPr>
        <w:contextualSpacing/>
        <w:jc w:val="both"/>
        <w:rPr>
          <w:rFonts w:ascii="Century Gothic" w:eastAsia="Arial" w:hAnsi="Century Gothic" w:cs="Arial"/>
          <w:i/>
          <w:sz w:val="22"/>
          <w:szCs w:val="22"/>
        </w:rPr>
      </w:pPr>
    </w:p>
    <w:p w14:paraId="2FAF6BEF" w14:textId="77777777" w:rsidR="000F2035" w:rsidRPr="00F72F61"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1. Invitación por escrito/correo a las direcciones reportadas (RUT y/o</w:t>
      </w:r>
      <w:r>
        <w:rPr>
          <w:rFonts w:ascii="Century Gothic" w:eastAsia="Arial" w:hAnsi="Century Gothic" w:cs="Arial"/>
          <w:i/>
          <w:sz w:val="22"/>
          <w:szCs w:val="22"/>
        </w:rPr>
        <w:t xml:space="preserve"> </w:t>
      </w:r>
      <w:r w:rsidRPr="00F72F61">
        <w:rPr>
          <w:rFonts w:ascii="Century Gothic" w:eastAsia="Arial" w:hAnsi="Century Gothic" w:cs="Arial"/>
          <w:i/>
          <w:sz w:val="22"/>
          <w:szCs w:val="22"/>
        </w:rPr>
        <w:t>Certificado existencia y representación legal o banco de proveedores); si</w:t>
      </w:r>
      <w:r>
        <w:rPr>
          <w:rFonts w:ascii="Century Gothic" w:eastAsia="Arial" w:hAnsi="Century Gothic" w:cs="Arial"/>
          <w:i/>
          <w:sz w:val="22"/>
          <w:szCs w:val="22"/>
        </w:rPr>
        <w:t xml:space="preserve"> </w:t>
      </w:r>
      <w:r w:rsidRPr="00F72F61">
        <w:rPr>
          <w:rFonts w:ascii="Century Gothic" w:eastAsia="Arial" w:hAnsi="Century Gothic" w:cs="Arial"/>
          <w:i/>
          <w:sz w:val="22"/>
          <w:szCs w:val="22"/>
        </w:rPr>
        <w:t>hay discrepancias, se remite a todas.</w:t>
      </w:r>
    </w:p>
    <w:p w14:paraId="77CC6DC9" w14:textId="77777777" w:rsidR="000F2035" w:rsidRPr="00F72F61"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2. Se adjuntan Reglas de participación y Cronograma, con fecha/hora de</w:t>
      </w:r>
      <w:r>
        <w:rPr>
          <w:rFonts w:ascii="Century Gothic" w:eastAsia="Arial" w:hAnsi="Century Gothic" w:cs="Arial"/>
          <w:i/>
          <w:sz w:val="22"/>
          <w:szCs w:val="22"/>
        </w:rPr>
        <w:t xml:space="preserve"> </w:t>
      </w:r>
      <w:r w:rsidRPr="00F72F61">
        <w:rPr>
          <w:rFonts w:ascii="Century Gothic" w:eastAsia="Arial" w:hAnsi="Century Gothic" w:cs="Arial"/>
          <w:i/>
          <w:sz w:val="22"/>
          <w:szCs w:val="22"/>
        </w:rPr>
        <w:t>cierre.</w:t>
      </w:r>
    </w:p>
    <w:p w14:paraId="789CC089" w14:textId="77777777" w:rsidR="000F2035" w:rsidRPr="00F72F61"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3. Aclaraciones vía oficios o reunión de libre asistencia; modificaciones</w:t>
      </w:r>
      <w:r>
        <w:rPr>
          <w:rFonts w:ascii="Century Gothic" w:eastAsia="Arial" w:hAnsi="Century Gothic" w:cs="Arial"/>
          <w:i/>
          <w:sz w:val="22"/>
          <w:szCs w:val="22"/>
        </w:rPr>
        <w:t xml:space="preserve"> </w:t>
      </w:r>
      <w:r w:rsidRPr="00F72F61">
        <w:rPr>
          <w:rFonts w:ascii="Century Gothic" w:eastAsia="Arial" w:hAnsi="Century Gothic" w:cs="Arial"/>
          <w:i/>
          <w:sz w:val="22"/>
          <w:szCs w:val="22"/>
        </w:rPr>
        <w:t>vía adendas.</w:t>
      </w:r>
    </w:p>
    <w:p w14:paraId="3093462D" w14:textId="77777777" w:rsidR="000F2035" w:rsidRPr="00F72F61"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4. El Comité de Contratación (Comité Evaluador) evalúa (jurídico, técnico,</w:t>
      </w:r>
      <w:r>
        <w:rPr>
          <w:rFonts w:ascii="Century Gothic" w:eastAsia="Arial" w:hAnsi="Century Gothic" w:cs="Arial"/>
          <w:i/>
          <w:sz w:val="22"/>
          <w:szCs w:val="22"/>
        </w:rPr>
        <w:t xml:space="preserve"> </w:t>
      </w:r>
      <w:r w:rsidRPr="00F72F61">
        <w:rPr>
          <w:rFonts w:ascii="Century Gothic" w:eastAsia="Arial" w:hAnsi="Century Gothic" w:cs="Arial"/>
          <w:i/>
          <w:sz w:val="22"/>
          <w:szCs w:val="22"/>
        </w:rPr>
        <w:t>financiero, económico), emite Informe Final con recomendación al</w:t>
      </w:r>
      <w:r>
        <w:rPr>
          <w:rFonts w:ascii="Century Gothic" w:eastAsia="Arial" w:hAnsi="Century Gothic" w:cs="Arial"/>
          <w:i/>
          <w:sz w:val="22"/>
          <w:szCs w:val="22"/>
        </w:rPr>
        <w:t xml:space="preserve"> </w:t>
      </w:r>
      <w:r w:rsidRPr="00F72F61">
        <w:rPr>
          <w:rFonts w:ascii="Century Gothic" w:eastAsia="Arial" w:hAnsi="Century Gothic" w:cs="Arial"/>
          <w:i/>
          <w:sz w:val="22"/>
          <w:szCs w:val="22"/>
        </w:rPr>
        <w:t>Ordenador del Gasto.</w:t>
      </w:r>
    </w:p>
    <w:p w14:paraId="1CF7F04F" w14:textId="77777777" w:rsidR="000F2035" w:rsidRPr="00F72F61"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5. La aceptación se comunica al seleccionado.</w:t>
      </w:r>
    </w:p>
    <w:p w14:paraId="6ECAD6DF" w14:textId="77777777" w:rsidR="000F2035"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6. Publicidad: web institucional y, cuando aplique, SECOP II o la que haga sus</w:t>
      </w:r>
      <w:r>
        <w:rPr>
          <w:rFonts w:ascii="Century Gothic" w:eastAsia="Arial" w:hAnsi="Century Gothic" w:cs="Arial"/>
          <w:i/>
          <w:sz w:val="22"/>
          <w:szCs w:val="22"/>
        </w:rPr>
        <w:t xml:space="preserve"> </w:t>
      </w:r>
      <w:r w:rsidRPr="00F72F61">
        <w:rPr>
          <w:rFonts w:ascii="Century Gothic" w:eastAsia="Arial" w:hAnsi="Century Gothic" w:cs="Arial"/>
          <w:i/>
          <w:sz w:val="22"/>
          <w:szCs w:val="22"/>
        </w:rPr>
        <w:t>veces.</w:t>
      </w:r>
    </w:p>
    <w:p w14:paraId="76A2107C" w14:textId="77777777" w:rsidR="000F2035" w:rsidRDefault="000F2035" w:rsidP="000F2035">
      <w:pPr>
        <w:contextualSpacing/>
        <w:jc w:val="both"/>
        <w:rPr>
          <w:rFonts w:ascii="Century Gothic" w:eastAsia="Arial" w:hAnsi="Century Gothic" w:cs="Arial"/>
          <w:i/>
          <w:sz w:val="22"/>
          <w:szCs w:val="22"/>
        </w:rPr>
      </w:pPr>
    </w:p>
    <w:p w14:paraId="425F5F68" w14:textId="77777777" w:rsidR="000F2035" w:rsidRDefault="000F2035" w:rsidP="000F2035">
      <w:pPr>
        <w:contextualSpacing/>
        <w:jc w:val="both"/>
        <w:rPr>
          <w:rFonts w:ascii="Century Gothic" w:eastAsia="Arial" w:hAnsi="Century Gothic" w:cs="Arial"/>
          <w:i/>
          <w:sz w:val="22"/>
          <w:szCs w:val="22"/>
        </w:rPr>
      </w:pPr>
      <w:r w:rsidRPr="00F72F61">
        <w:rPr>
          <w:rFonts w:ascii="Century Gothic" w:eastAsia="Arial" w:hAnsi="Century Gothic" w:cs="Arial"/>
          <w:i/>
          <w:sz w:val="22"/>
          <w:szCs w:val="22"/>
        </w:rPr>
        <w:t>PARÁGRAFO. PROCESO FALLIDO. Si ninguna oferta cumple requisitos mínimos,</w:t>
      </w:r>
      <w:r>
        <w:rPr>
          <w:rFonts w:ascii="Century Gothic" w:eastAsia="Arial" w:hAnsi="Century Gothic" w:cs="Arial"/>
          <w:i/>
          <w:sz w:val="22"/>
          <w:szCs w:val="22"/>
        </w:rPr>
        <w:t xml:space="preserve"> </w:t>
      </w:r>
      <w:r w:rsidRPr="00F72F61">
        <w:rPr>
          <w:rFonts w:ascii="Century Gothic" w:eastAsia="Arial" w:hAnsi="Century Gothic" w:cs="Arial"/>
          <w:i/>
          <w:sz w:val="22"/>
          <w:szCs w:val="22"/>
        </w:rPr>
        <w:t>se dejará constancia en el Informe de Evaluación y, si persiste la necesidad,</w:t>
      </w:r>
      <w:r>
        <w:rPr>
          <w:rFonts w:ascii="Century Gothic" w:eastAsia="Arial" w:hAnsi="Century Gothic" w:cs="Arial"/>
          <w:i/>
          <w:sz w:val="22"/>
          <w:szCs w:val="22"/>
        </w:rPr>
        <w:t xml:space="preserve"> </w:t>
      </w:r>
      <w:r w:rsidRPr="00F72F61">
        <w:rPr>
          <w:rFonts w:ascii="Century Gothic" w:eastAsia="Arial" w:hAnsi="Century Gothic" w:cs="Arial"/>
          <w:i/>
          <w:sz w:val="22"/>
          <w:szCs w:val="22"/>
        </w:rPr>
        <w:t>podrá reiniciarse el procedimiento o acudirse a la modalidad más</w:t>
      </w:r>
      <w:r>
        <w:rPr>
          <w:rFonts w:ascii="Century Gothic" w:eastAsia="Arial" w:hAnsi="Century Gothic" w:cs="Arial"/>
          <w:i/>
          <w:sz w:val="22"/>
          <w:szCs w:val="22"/>
        </w:rPr>
        <w:t xml:space="preserve"> </w:t>
      </w:r>
      <w:r w:rsidRPr="00F72F61">
        <w:rPr>
          <w:rFonts w:ascii="Century Gothic" w:eastAsia="Arial" w:hAnsi="Century Gothic" w:cs="Arial"/>
          <w:i/>
          <w:sz w:val="22"/>
          <w:szCs w:val="22"/>
        </w:rPr>
        <w:t>expedita debidamente motivada.</w:t>
      </w:r>
    </w:p>
    <w:p w14:paraId="5FDBE415" w14:textId="77777777" w:rsidR="000F2035" w:rsidRPr="0062319C" w:rsidRDefault="000F2035" w:rsidP="000F2035">
      <w:pPr>
        <w:contextualSpacing/>
        <w:jc w:val="both"/>
        <w:rPr>
          <w:rFonts w:ascii="Century Gothic" w:eastAsia="Arial" w:hAnsi="Century Gothic" w:cs="Arial"/>
          <w:i/>
          <w:sz w:val="22"/>
          <w:szCs w:val="22"/>
        </w:rPr>
      </w:pPr>
    </w:p>
    <w:p w14:paraId="11C9E887" w14:textId="77777777" w:rsidR="000F2035" w:rsidRPr="0062319C" w:rsidRDefault="000F2035" w:rsidP="000F2035">
      <w:pPr>
        <w:contextualSpacing/>
        <w:jc w:val="both"/>
        <w:rPr>
          <w:rFonts w:ascii="Century Gothic" w:eastAsia="Arial" w:hAnsi="Century Gothic" w:cs="Arial"/>
          <w:b/>
          <w:iCs/>
          <w:sz w:val="22"/>
          <w:szCs w:val="22"/>
        </w:rPr>
      </w:pPr>
      <w:r w:rsidRPr="0062319C">
        <w:rPr>
          <w:rFonts w:ascii="Century Gothic" w:eastAsia="Arial" w:hAnsi="Century Gothic" w:cs="Arial"/>
          <w:iCs/>
          <w:sz w:val="22"/>
          <w:szCs w:val="22"/>
        </w:rPr>
        <w:t xml:space="preserve">Por consiguiente, teniendo en cuenta que el estudio para la presente contratación supera los </w:t>
      </w:r>
      <w:r>
        <w:rPr>
          <w:rFonts w:ascii="Century Gothic" w:eastAsia="Arial" w:hAnsi="Century Gothic" w:cs="Arial"/>
          <w:iCs/>
          <w:sz w:val="22"/>
          <w:szCs w:val="22"/>
        </w:rPr>
        <w:t>1.000</w:t>
      </w:r>
      <w:r w:rsidRPr="0062319C">
        <w:rPr>
          <w:rFonts w:ascii="Century Gothic" w:eastAsia="Arial" w:hAnsi="Century Gothic" w:cs="Arial"/>
          <w:iCs/>
          <w:sz w:val="22"/>
          <w:szCs w:val="22"/>
        </w:rPr>
        <w:t xml:space="preserve"> SMLMV y es menor a </w:t>
      </w:r>
      <w:r>
        <w:rPr>
          <w:rFonts w:ascii="Century Gothic" w:eastAsia="Arial" w:hAnsi="Century Gothic" w:cs="Arial"/>
          <w:iCs/>
          <w:sz w:val="22"/>
          <w:szCs w:val="22"/>
        </w:rPr>
        <w:t>10</w:t>
      </w:r>
      <w:r w:rsidRPr="0062319C">
        <w:rPr>
          <w:rFonts w:ascii="Century Gothic" w:eastAsia="Arial" w:hAnsi="Century Gothic" w:cs="Arial"/>
          <w:iCs/>
          <w:sz w:val="22"/>
          <w:szCs w:val="22"/>
        </w:rPr>
        <w:t xml:space="preserve">.000 SMLMV, la modalidad de selección será por medio de una </w:t>
      </w:r>
      <w:r w:rsidRPr="0062319C">
        <w:rPr>
          <w:rFonts w:ascii="Century Gothic" w:eastAsia="Arial" w:hAnsi="Century Gothic" w:cs="Arial"/>
          <w:b/>
          <w:iCs/>
          <w:sz w:val="22"/>
          <w:szCs w:val="22"/>
        </w:rPr>
        <w:t>Invitación Privada.</w:t>
      </w:r>
    </w:p>
    <w:p w14:paraId="1EBEC1D2" w14:textId="77777777" w:rsidR="009F0687" w:rsidRPr="00E026D2" w:rsidRDefault="009F0687" w:rsidP="00E104FE">
      <w:pPr>
        <w:contextualSpacing/>
        <w:jc w:val="both"/>
        <w:rPr>
          <w:rFonts w:ascii="Century Gothic" w:eastAsia="Arial" w:hAnsi="Century Gothic" w:cs="Arial"/>
          <w:b/>
          <w:iCs/>
          <w:sz w:val="22"/>
          <w:szCs w:val="22"/>
        </w:rPr>
      </w:pPr>
    </w:p>
    <w:p w14:paraId="53FCA670" w14:textId="73A6FD0D" w:rsidR="00E707A2" w:rsidRPr="00E026D2" w:rsidRDefault="00E707A2">
      <w:pPr>
        <w:pStyle w:val="Ttulo2"/>
        <w:numPr>
          <w:ilvl w:val="1"/>
          <w:numId w:val="26"/>
        </w:numPr>
        <w:spacing w:before="0" w:after="0" w:line="240" w:lineRule="atLeast"/>
        <w:jc w:val="both"/>
        <w:rPr>
          <w:rFonts w:ascii="Century Gothic" w:eastAsia="Arial" w:hAnsi="Century Gothic"/>
          <w:sz w:val="22"/>
          <w:szCs w:val="22"/>
          <w:lang w:val="es-CO"/>
        </w:rPr>
      </w:pPr>
      <w:bookmarkStart w:id="16" w:name="_Toc210142156"/>
      <w:r w:rsidRPr="00E026D2">
        <w:rPr>
          <w:rFonts w:ascii="Century Gothic" w:eastAsia="Arial" w:hAnsi="Century Gothic"/>
          <w:sz w:val="22"/>
          <w:szCs w:val="22"/>
          <w:lang w:val="es-CO"/>
        </w:rPr>
        <w:t>PLAZO DE EJECUCIÓN DEL CONTRATO</w:t>
      </w:r>
      <w:bookmarkEnd w:id="16"/>
      <w:r w:rsidRPr="00E026D2">
        <w:rPr>
          <w:rFonts w:ascii="Century Gothic" w:eastAsia="Arial" w:hAnsi="Century Gothic"/>
          <w:sz w:val="22"/>
          <w:szCs w:val="22"/>
          <w:lang w:val="es-CO"/>
        </w:rPr>
        <w:t xml:space="preserve"> </w:t>
      </w:r>
    </w:p>
    <w:p w14:paraId="6846D57B" w14:textId="77777777" w:rsidR="00C70F95" w:rsidRPr="00E026D2" w:rsidRDefault="00C70F95" w:rsidP="00E104FE">
      <w:pPr>
        <w:jc w:val="both"/>
        <w:rPr>
          <w:rFonts w:ascii="Century Gothic" w:eastAsia="Arial" w:hAnsi="Century Gothic"/>
          <w:sz w:val="22"/>
          <w:szCs w:val="22"/>
        </w:rPr>
      </w:pPr>
    </w:p>
    <w:p w14:paraId="1E8A0C07" w14:textId="0DC8C718" w:rsidR="00E707A2" w:rsidRPr="00E026D2" w:rsidRDefault="00C462BB" w:rsidP="00B51661">
      <w:pPr>
        <w:contextualSpacing/>
        <w:jc w:val="both"/>
        <w:rPr>
          <w:rFonts w:ascii="Century Gothic" w:eastAsia="Arial" w:hAnsi="Century Gothic" w:cs="Arial"/>
          <w:sz w:val="22"/>
          <w:szCs w:val="22"/>
        </w:rPr>
      </w:pPr>
      <w:r w:rsidRPr="00E026D2">
        <w:rPr>
          <w:rFonts w:ascii="Century Gothic" w:eastAsia="Arial" w:hAnsi="Century Gothic" w:cs="Arial"/>
          <w:sz w:val="22"/>
          <w:szCs w:val="22"/>
        </w:rPr>
        <w:t>El plazo para la ejecución del co</w:t>
      </w:r>
      <w:r w:rsidR="000A01A7" w:rsidRPr="00E026D2">
        <w:rPr>
          <w:rFonts w:ascii="Century Gothic" w:eastAsia="Arial" w:hAnsi="Century Gothic" w:cs="Arial"/>
          <w:sz w:val="22"/>
          <w:szCs w:val="22"/>
        </w:rPr>
        <w:t xml:space="preserve">ntrato </w:t>
      </w:r>
      <w:r w:rsidR="00AA104B" w:rsidRPr="00E026D2">
        <w:rPr>
          <w:rFonts w:ascii="Century Gothic" w:eastAsia="Arial" w:hAnsi="Century Gothic" w:cs="Arial"/>
          <w:sz w:val="22"/>
          <w:szCs w:val="22"/>
        </w:rPr>
        <w:t xml:space="preserve">será de </w:t>
      </w:r>
      <w:r w:rsidR="00406943" w:rsidRPr="00E026D2">
        <w:rPr>
          <w:rFonts w:ascii="Century Gothic" w:eastAsia="Arial" w:hAnsi="Century Gothic" w:cs="Arial"/>
          <w:b/>
          <w:sz w:val="22"/>
          <w:szCs w:val="22"/>
        </w:rPr>
        <w:t>CINCO</w:t>
      </w:r>
      <w:r w:rsidR="000A01A7" w:rsidRPr="00E026D2">
        <w:rPr>
          <w:rFonts w:ascii="Century Gothic" w:eastAsia="Arial" w:hAnsi="Century Gothic" w:cs="Arial"/>
          <w:b/>
          <w:sz w:val="22"/>
          <w:szCs w:val="22"/>
        </w:rPr>
        <w:t xml:space="preserve"> </w:t>
      </w:r>
      <w:r w:rsidR="00320E61" w:rsidRPr="00E026D2">
        <w:rPr>
          <w:rFonts w:ascii="Century Gothic" w:eastAsia="Arial" w:hAnsi="Century Gothic" w:cs="Arial"/>
          <w:b/>
          <w:sz w:val="22"/>
          <w:szCs w:val="22"/>
        </w:rPr>
        <w:t>(</w:t>
      </w:r>
      <w:r w:rsidR="00406943" w:rsidRPr="00E026D2">
        <w:rPr>
          <w:rFonts w:ascii="Century Gothic" w:eastAsia="Arial" w:hAnsi="Century Gothic" w:cs="Arial"/>
          <w:b/>
          <w:sz w:val="22"/>
          <w:szCs w:val="22"/>
        </w:rPr>
        <w:t>05</w:t>
      </w:r>
      <w:r w:rsidR="00E707A2" w:rsidRPr="00E026D2">
        <w:rPr>
          <w:rFonts w:ascii="Century Gothic" w:eastAsia="Arial" w:hAnsi="Century Gothic" w:cs="Arial"/>
          <w:b/>
          <w:sz w:val="22"/>
          <w:szCs w:val="22"/>
        </w:rPr>
        <w:t>) MESES</w:t>
      </w:r>
      <w:r w:rsidR="00E707A2" w:rsidRPr="00E026D2">
        <w:rPr>
          <w:rFonts w:ascii="Century Gothic" w:eastAsia="Arial" w:hAnsi="Century Gothic" w:cs="Arial"/>
          <w:sz w:val="22"/>
          <w:szCs w:val="22"/>
        </w:rPr>
        <w:t xml:space="preserve">, </w:t>
      </w:r>
      <w:r w:rsidR="000A01A7" w:rsidRPr="00E026D2">
        <w:rPr>
          <w:rFonts w:ascii="Century Gothic" w:eastAsia="Arial" w:hAnsi="Century Gothic" w:cs="Arial"/>
          <w:sz w:val="22"/>
          <w:szCs w:val="22"/>
        </w:rPr>
        <w:t>p</w:t>
      </w:r>
      <w:r w:rsidR="00E707A2" w:rsidRPr="00E026D2">
        <w:rPr>
          <w:rFonts w:ascii="Century Gothic" w:eastAsia="Arial" w:hAnsi="Century Gothic" w:cs="Arial"/>
          <w:sz w:val="22"/>
          <w:szCs w:val="22"/>
        </w:rPr>
        <w:t xml:space="preserve">revio cumplimiento de los requisitos de perfeccionamiento y </w:t>
      </w:r>
      <w:r w:rsidR="006D01C9" w:rsidRPr="00E026D2">
        <w:rPr>
          <w:rFonts w:ascii="Century Gothic" w:eastAsia="Arial" w:hAnsi="Century Gothic" w:cs="Arial"/>
          <w:sz w:val="22"/>
          <w:szCs w:val="22"/>
        </w:rPr>
        <w:t xml:space="preserve">ejecución contados a partir de la suscripción del </w:t>
      </w:r>
      <w:r w:rsidR="00E707A2" w:rsidRPr="00E026D2">
        <w:rPr>
          <w:rFonts w:ascii="Century Gothic" w:eastAsia="Arial" w:hAnsi="Century Gothic" w:cs="Arial"/>
          <w:sz w:val="22"/>
          <w:szCs w:val="22"/>
        </w:rPr>
        <w:t>acta de inicio.</w:t>
      </w:r>
    </w:p>
    <w:p w14:paraId="152BC664" w14:textId="77777777" w:rsidR="00300494" w:rsidRPr="00E026D2" w:rsidRDefault="00300494" w:rsidP="00E104FE">
      <w:pPr>
        <w:contextualSpacing/>
        <w:jc w:val="both"/>
        <w:rPr>
          <w:rFonts w:ascii="Century Gothic" w:eastAsia="Arial" w:hAnsi="Century Gothic" w:cs="Arial"/>
          <w:sz w:val="22"/>
          <w:szCs w:val="22"/>
        </w:rPr>
      </w:pPr>
    </w:p>
    <w:p w14:paraId="18D70EB0" w14:textId="77777777" w:rsidR="00C70F95" w:rsidRPr="00E026D2" w:rsidRDefault="00E707A2">
      <w:pPr>
        <w:pStyle w:val="Ttulo2"/>
        <w:numPr>
          <w:ilvl w:val="1"/>
          <w:numId w:val="26"/>
        </w:numPr>
        <w:spacing w:before="0" w:after="0" w:line="240" w:lineRule="atLeast"/>
        <w:contextualSpacing/>
        <w:jc w:val="both"/>
        <w:rPr>
          <w:rFonts w:ascii="Century Gothic" w:hAnsi="Century Gothic" w:cs="Arial"/>
          <w:sz w:val="22"/>
          <w:szCs w:val="22"/>
          <w:lang w:val="es-CO"/>
        </w:rPr>
      </w:pPr>
      <w:bookmarkStart w:id="17" w:name="_Toc210142157"/>
      <w:r w:rsidRPr="00E026D2">
        <w:rPr>
          <w:rFonts w:ascii="Century Gothic" w:eastAsia="Arial" w:hAnsi="Century Gothic"/>
          <w:sz w:val="22"/>
          <w:szCs w:val="22"/>
          <w:lang w:val="es-CO"/>
        </w:rPr>
        <w:t>LUGAR DE EJECUCIÓN</w:t>
      </w:r>
      <w:bookmarkEnd w:id="17"/>
      <w:r w:rsidRPr="00E026D2">
        <w:rPr>
          <w:rFonts w:ascii="Century Gothic" w:eastAsia="Arial" w:hAnsi="Century Gothic"/>
          <w:sz w:val="22"/>
          <w:szCs w:val="22"/>
          <w:lang w:val="es-CO"/>
        </w:rPr>
        <w:t xml:space="preserve"> </w:t>
      </w:r>
    </w:p>
    <w:p w14:paraId="0097FEEC" w14:textId="77777777" w:rsidR="00C70F95" w:rsidRPr="00E026D2" w:rsidRDefault="00C70F95" w:rsidP="00E104FE">
      <w:pPr>
        <w:pStyle w:val="Ttulo2"/>
        <w:numPr>
          <w:ilvl w:val="0"/>
          <w:numId w:val="0"/>
        </w:numPr>
        <w:spacing w:before="0" w:after="0" w:line="240" w:lineRule="atLeast"/>
        <w:contextualSpacing/>
        <w:jc w:val="both"/>
        <w:rPr>
          <w:rFonts w:ascii="Century Gothic" w:hAnsi="Century Gothic" w:cs="Arial"/>
          <w:sz w:val="22"/>
          <w:szCs w:val="22"/>
          <w:lang w:val="es-CO"/>
        </w:rPr>
      </w:pPr>
    </w:p>
    <w:p w14:paraId="21022862" w14:textId="5BEB204F" w:rsidR="00CA6B91" w:rsidRPr="00E026D2" w:rsidRDefault="00EB4FF9" w:rsidP="00E104FE">
      <w:pPr>
        <w:contextualSpacing/>
        <w:jc w:val="both"/>
        <w:rPr>
          <w:rFonts w:ascii="Century Gothic" w:hAnsi="Century Gothic"/>
          <w:sz w:val="22"/>
          <w:szCs w:val="22"/>
        </w:rPr>
      </w:pPr>
      <w:r w:rsidRPr="00E026D2">
        <w:rPr>
          <w:rFonts w:ascii="Century Gothic" w:hAnsi="Century Gothic"/>
          <w:sz w:val="22"/>
          <w:szCs w:val="22"/>
        </w:rPr>
        <w:t xml:space="preserve">Proyecto será en el Municipio de </w:t>
      </w:r>
      <w:r w:rsidR="00E7765F" w:rsidRPr="00E026D2">
        <w:rPr>
          <w:rFonts w:ascii="Century Gothic" w:hAnsi="Century Gothic"/>
          <w:sz w:val="22"/>
          <w:szCs w:val="22"/>
        </w:rPr>
        <w:t>Mitú</w:t>
      </w:r>
      <w:r w:rsidRPr="00E026D2">
        <w:rPr>
          <w:rFonts w:ascii="Century Gothic" w:hAnsi="Century Gothic"/>
          <w:sz w:val="22"/>
          <w:szCs w:val="22"/>
        </w:rPr>
        <w:t xml:space="preserve"> del Departamento de Vaupés, específicamente localizada</w:t>
      </w:r>
      <w:r w:rsidR="00CA6B91" w:rsidRPr="00E026D2">
        <w:rPr>
          <w:rFonts w:ascii="Century Gothic" w:hAnsi="Century Gothic"/>
          <w:sz w:val="22"/>
          <w:szCs w:val="22"/>
        </w:rPr>
        <w:t>:</w:t>
      </w:r>
    </w:p>
    <w:p w14:paraId="6643667D" w14:textId="77777777" w:rsidR="00DF2C7A" w:rsidRPr="00E026D2" w:rsidRDefault="00DF2C7A" w:rsidP="00E104FE">
      <w:pPr>
        <w:contextualSpacing/>
        <w:jc w:val="both"/>
        <w:rPr>
          <w:rFonts w:ascii="Century Gothic" w:hAnsi="Century Gothic"/>
          <w:sz w:val="22"/>
          <w:szCs w:val="22"/>
        </w:rPr>
      </w:pPr>
    </w:p>
    <w:tbl>
      <w:tblPr>
        <w:tblStyle w:val="Tablaconcuadrcula"/>
        <w:tblW w:w="8738" w:type="dxa"/>
        <w:tblLook w:val="04A0" w:firstRow="1" w:lastRow="0" w:firstColumn="1" w:lastColumn="0" w:noHBand="0" w:noVBand="1"/>
      </w:tblPr>
      <w:tblGrid>
        <w:gridCol w:w="2941"/>
        <w:gridCol w:w="5797"/>
      </w:tblGrid>
      <w:tr w:rsidR="00DF2C7A" w:rsidRPr="00E026D2" w14:paraId="06E3601E" w14:textId="77777777" w:rsidTr="00E026D2">
        <w:trPr>
          <w:trHeight w:val="963"/>
        </w:trPr>
        <w:tc>
          <w:tcPr>
            <w:tcW w:w="2941" w:type="dxa"/>
            <w:vAlign w:val="center"/>
          </w:tcPr>
          <w:p w14:paraId="55DE44F6" w14:textId="77777777" w:rsidR="00DF2C7A" w:rsidRPr="00E026D2" w:rsidRDefault="00DF2C7A" w:rsidP="00E026D2">
            <w:pPr>
              <w:jc w:val="center"/>
              <w:rPr>
                <w:rFonts w:ascii="Century Gothic" w:hAnsi="Century Gothic" w:cs="Arial"/>
                <w:b/>
                <w:bCs/>
                <w:sz w:val="22"/>
                <w:szCs w:val="22"/>
              </w:rPr>
            </w:pPr>
            <w:r w:rsidRPr="00E026D2">
              <w:rPr>
                <w:rFonts w:ascii="Century Gothic" w:hAnsi="Century Gothic" w:cs="Arial"/>
                <w:b/>
                <w:bCs/>
                <w:sz w:val="22"/>
                <w:szCs w:val="22"/>
              </w:rPr>
              <w:t>LOCALIZACIÓN ESPECÍFICA</w:t>
            </w:r>
          </w:p>
        </w:tc>
        <w:tc>
          <w:tcPr>
            <w:tcW w:w="5797" w:type="dxa"/>
            <w:vAlign w:val="center"/>
          </w:tcPr>
          <w:p w14:paraId="7DE9A171" w14:textId="3E302175" w:rsidR="00DF2C7A" w:rsidRPr="00E026D2" w:rsidRDefault="00F53DC7" w:rsidP="00E026D2">
            <w:pPr>
              <w:rPr>
                <w:rFonts w:ascii="Century Gothic" w:hAnsi="Century Gothic" w:cs="Arial"/>
                <w:sz w:val="22"/>
                <w:szCs w:val="22"/>
              </w:rPr>
            </w:pPr>
            <w:r w:rsidRPr="00E026D2">
              <w:rPr>
                <w:rFonts w:ascii="Century Gothic" w:hAnsi="Century Gothic" w:cs="Arial"/>
                <w:sz w:val="22"/>
                <w:szCs w:val="22"/>
              </w:rPr>
              <w:t>Comunidad del Recuerdo, municipio de Mitú (1°15′02.00″ N, 70</w:t>
            </w:r>
            <w:r w:rsidRPr="00E026D2">
              <w:rPr>
                <w:rFonts w:ascii="Century Gothic" w:hAnsi="Century Gothic" w:cs="Candara"/>
                <w:sz w:val="22"/>
                <w:szCs w:val="22"/>
              </w:rPr>
              <w:t>°</w:t>
            </w:r>
            <w:r w:rsidRPr="00E026D2">
              <w:rPr>
                <w:rFonts w:ascii="Century Gothic" w:hAnsi="Century Gothic" w:cs="Arial"/>
                <w:sz w:val="22"/>
                <w:szCs w:val="22"/>
              </w:rPr>
              <w:t>14′10.00″ O).</w:t>
            </w:r>
          </w:p>
        </w:tc>
      </w:tr>
    </w:tbl>
    <w:p w14:paraId="1F8BEBB5" w14:textId="77777777" w:rsidR="00DF2C7A" w:rsidRPr="00E026D2" w:rsidRDefault="00DF2C7A" w:rsidP="00E104FE">
      <w:pPr>
        <w:contextualSpacing/>
        <w:jc w:val="both"/>
        <w:rPr>
          <w:rFonts w:ascii="Century Gothic" w:hAnsi="Century Gothic"/>
          <w:sz w:val="22"/>
          <w:szCs w:val="22"/>
        </w:rPr>
      </w:pPr>
    </w:p>
    <w:p w14:paraId="310A65D2" w14:textId="65A837DB" w:rsidR="00CA6B91" w:rsidRPr="00E026D2" w:rsidRDefault="00EB4FF9" w:rsidP="00E104FE">
      <w:pPr>
        <w:contextualSpacing/>
        <w:jc w:val="both"/>
        <w:rPr>
          <w:rFonts w:ascii="Century Gothic" w:hAnsi="Century Gothic"/>
          <w:sz w:val="22"/>
          <w:szCs w:val="22"/>
        </w:rPr>
      </w:pPr>
      <w:r w:rsidRPr="00E026D2">
        <w:rPr>
          <w:rFonts w:ascii="Century Gothic" w:hAnsi="Century Gothic"/>
          <w:sz w:val="22"/>
          <w:szCs w:val="22"/>
        </w:rPr>
        <w:t xml:space="preserve"> </w:t>
      </w:r>
    </w:p>
    <w:p w14:paraId="608CC6C6" w14:textId="41D0DFB3" w:rsidR="00C462BB" w:rsidRPr="00E026D2" w:rsidRDefault="00465D2E">
      <w:pPr>
        <w:pStyle w:val="Ttulo2"/>
        <w:numPr>
          <w:ilvl w:val="1"/>
          <w:numId w:val="26"/>
        </w:numPr>
        <w:spacing w:before="0" w:after="0" w:line="240" w:lineRule="atLeast"/>
        <w:jc w:val="both"/>
        <w:rPr>
          <w:rFonts w:ascii="Century Gothic" w:hAnsi="Century Gothic"/>
          <w:sz w:val="22"/>
          <w:szCs w:val="22"/>
          <w:lang w:val="es-CO"/>
        </w:rPr>
      </w:pPr>
      <w:bookmarkStart w:id="18" w:name="_Toc210142158"/>
      <w:r w:rsidRPr="00E026D2">
        <w:rPr>
          <w:rFonts w:ascii="Century Gothic" w:hAnsi="Century Gothic"/>
          <w:sz w:val="22"/>
          <w:szCs w:val="22"/>
          <w:lang w:val="es-CO"/>
        </w:rPr>
        <w:t>FORMA DE PAGO</w:t>
      </w:r>
      <w:bookmarkEnd w:id="18"/>
      <w:r w:rsidRPr="00E026D2">
        <w:rPr>
          <w:rFonts w:ascii="Century Gothic" w:hAnsi="Century Gothic"/>
          <w:sz w:val="22"/>
          <w:szCs w:val="22"/>
          <w:lang w:val="es-CO"/>
        </w:rPr>
        <w:t xml:space="preserve"> </w:t>
      </w:r>
    </w:p>
    <w:p w14:paraId="05229C77" w14:textId="77777777" w:rsidR="00993270" w:rsidRPr="00E026D2" w:rsidRDefault="00993270" w:rsidP="00E104FE">
      <w:pPr>
        <w:jc w:val="both"/>
        <w:rPr>
          <w:rFonts w:ascii="Century Gothic" w:hAnsi="Century Gothic"/>
          <w:sz w:val="22"/>
          <w:szCs w:val="22"/>
        </w:rPr>
      </w:pPr>
    </w:p>
    <w:p w14:paraId="6A8E36D4"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b/>
          <w:sz w:val="22"/>
          <w:szCs w:val="22"/>
        </w:rPr>
        <w:t>ANTICIPO:</w:t>
      </w:r>
      <w:r w:rsidRPr="00E026D2">
        <w:rPr>
          <w:rFonts w:ascii="Century Gothic" w:hAnsi="Century Gothic" w:cs="Arial"/>
          <w:sz w:val="22"/>
          <w:szCs w:val="22"/>
        </w:rPr>
        <w:t xml:space="preserve"> Se girará un anticipo equivalente al cincuenta por ciento (50%) del valor total del contrato.</w:t>
      </w:r>
    </w:p>
    <w:p w14:paraId="6CDA579A" w14:textId="77777777" w:rsidR="00F53DC7" w:rsidRPr="00E026D2" w:rsidRDefault="00F53DC7" w:rsidP="00F53DC7">
      <w:pPr>
        <w:jc w:val="both"/>
        <w:rPr>
          <w:rFonts w:ascii="Century Gothic" w:hAnsi="Century Gothic" w:cs="Arial"/>
          <w:sz w:val="22"/>
          <w:szCs w:val="22"/>
        </w:rPr>
      </w:pPr>
    </w:p>
    <w:p w14:paraId="0F5FA110" w14:textId="77777777" w:rsidR="00F53DC7" w:rsidRDefault="00F53DC7" w:rsidP="00F53DC7">
      <w:pPr>
        <w:jc w:val="both"/>
        <w:rPr>
          <w:rFonts w:ascii="Century Gothic" w:hAnsi="Century Gothic" w:cs="Arial"/>
          <w:sz w:val="22"/>
          <w:szCs w:val="22"/>
        </w:rPr>
      </w:pPr>
      <w:r w:rsidRPr="00E026D2">
        <w:rPr>
          <w:rFonts w:ascii="Century Gothic" w:hAnsi="Century Gothic" w:cs="Arial"/>
          <w:sz w:val="22"/>
          <w:szCs w:val="22"/>
        </w:rPr>
        <w:t>Teniendo como presente que la realización de la obra, objeto de este contrato se desarrollará en una zona de acceso intermedio, lo que implica ciertas exigencias en materia de transporte, logística y aprovisionamiento. Estas condiciones requieren que el contratista cuente con los recursos financieros suficientes para movilizar de manera anticipada maquinaria, materiales, insumos y personal especializado, garantizando así el inicio oportuno y continuo de las actividades.</w:t>
      </w:r>
    </w:p>
    <w:p w14:paraId="0173C3C6" w14:textId="77777777" w:rsidR="00E04572" w:rsidRPr="00E026D2" w:rsidRDefault="00E04572" w:rsidP="00F53DC7">
      <w:pPr>
        <w:jc w:val="both"/>
        <w:rPr>
          <w:rFonts w:ascii="Century Gothic" w:hAnsi="Century Gothic" w:cs="Arial"/>
          <w:sz w:val="22"/>
          <w:szCs w:val="22"/>
        </w:rPr>
      </w:pPr>
    </w:p>
    <w:p w14:paraId="62B2AEDD"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Asimismo, debido a la localización geográfica, resulta indispensable realizar compras y acopios iniciales de materiales en volúmenes significativos para evitar sobrecostos y retrasos derivados del acceso y limitaciones en la cadena de suministro. El anticipo del 50% permitirá cubrir estas necesidades técnicas y logísticas, asegurando la ejecución eficiente de la obra y la mitigación de riesgos asociados a posibles interrupciones o incumplimientos.</w:t>
      </w:r>
    </w:p>
    <w:p w14:paraId="0A6EDB1E"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lastRenderedPageBreak/>
        <w:t>En consecuencia, y atendiendo a la naturaleza particular de la obra, se justifica en debida forma, la autorización del giro de anticipo del cincuenta por ciento (50%), en aras de garantizar la viabilidad, continuidad y éxito del proyecto, y a su vez se garantice la satisfacción de la necesidad bajo el marco del Manual de Contratación de ADI S.A.S E.S.P.</w:t>
      </w:r>
    </w:p>
    <w:p w14:paraId="59D8BDA0" w14:textId="77777777" w:rsidR="00F53DC7" w:rsidRPr="00E026D2" w:rsidRDefault="00F53DC7" w:rsidP="00F53DC7">
      <w:pPr>
        <w:jc w:val="both"/>
        <w:rPr>
          <w:rFonts w:ascii="Century Gothic" w:hAnsi="Century Gothic" w:cs="Arial"/>
          <w:sz w:val="22"/>
          <w:szCs w:val="22"/>
        </w:rPr>
      </w:pPr>
    </w:p>
    <w:p w14:paraId="6AEF9803" w14:textId="77777777" w:rsidR="00F53DC7" w:rsidRPr="00E026D2" w:rsidRDefault="00F53DC7" w:rsidP="00F53DC7">
      <w:pPr>
        <w:jc w:val="both"/>
        <w:rPr>
          <w:rFonts w:ascii="Century Gothic" w:hAnsi="Century Gothic" w:cs="Arial"/>
          <w:b/>
          <w:bCs/>
          <w:sz w:val="22"/>
          <w:szCs w:val="22"/>
        </w:rPr>
      </w:pPr>
      <w:r w:rsidRPr="00E026D2">
        <w:rPr>
          <w:rFonts w:ascii="Century Gothic" w:hAnsi="Century Gothic" w:cs="Arial"/>
          <w:b/>
          <w:bCs/>
          <w:sz w:val="22"/>
          <w:szCs w:val="22"/>
        </w:rPr>
        <w:t xml:space="preserve">Requisitos: </w:t>
      </w:r>
    </w:p>
    <w:p w14:paraId="04A792B8" w14:textId="77777777" w:rsidR="00F53DC7" w:rsidRPr="00E026D2" w:rsidRDefault="00F53DC7" w:rsidP="00F53DC7">
      <w:pPr>
        <w:jc w:val="both"/>
        <w:rPr>
          <w:rFonts w:ascii="Century Gothic" w:hAnsi="Century Gothic" w:cs="Arial"/>
          <w:b/>
          <w:bCs/>
          <w:sz w:val="22"/>
          <w:szCs w:val="22"/>
        </w:rPr>
      </w:pPr>
    </w:p>
    <w:p w14:paraId="2BB4586A"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 xml:space="preserve">Su tramité se hará previo cumplimiento de los siguientes requisitos: </w:t>
      </w:r>
    </w:p>
    <w:p w14:paraId="40B09D7E"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Cumplimientos de los requisitos previos (Pólizas).</w:t>
      </w:r>
    </w:p>
    <w:p w14:paraId="5296D373"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Presentación de plan de inversión aprobado por la supervisión y/o interventoría.</w:t>
      </w:r>
    </w:p>
    <w:p w14:paraId="7F3AB319"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 xml:space="preserve">Cuenta de cobro </w:t>
      </w:r>
    </w:p>
    <w:p w14:paraId="09F5BB80"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Acta de inicio</w:t>
      </w:r>
    </w:p>
    <w:p w14:paraId="3326C2E4"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 xml:space="preserve">Cronograma de obra aprobado por la supervisión y/o interventoría </w:t>
      </w:r>
    </w:p>
    <w:p w14:paraId="710F70CE"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 xml:space="preserve">Certificación Bancaria </w:t>
      </w:r>
    </w:p>
    <w:p w14:paraId="78676FB7" w14:textId="77777777" w:rsidR="00F53DC7" w:rsidRPr="00E026D2" w:rsidRDefault="00F53DC7" w:rsidP="00F53DC7">
      <w:pPr>
        <w:pStyle w:val="Prrafodelista"/>
        <w:numPr>
          <w:ilvl w:val="0"/>
          <w:numId w:val="36"/>
        </w:numPr>
        <w:jc w:val="both"/>
        <w:rPr>
          <w:rFonts w:ascii="Century Gothic" w:hAnsi="Century Gothic" w:cs="Arial"/>
          <w:sz w:val="22"/>
          <w:szCs w:val="22"/>
        </w:rPr>
      </w:pPr>
      <w:r w:rsidRPr="00E026D2">
        <w:rPr>
          <w:rFonts w:ascii="Century Gothic" w:hAnsi="Century Gothic" w:cs="Arial"/>
          <w:sz w:val="22"/>
          <w:szCs w:val="22"/>
        </w:rPr>
        <w:t xml:space="preserve">RUT </w:t>
      </w:r>
    </w:p>
    <w:p w14:paraId="3335BA70" w14:textId="77777777" w:rsidR="00F53DC7" w:rsidRPr="00E026D2" w:rsidRDefault="00F53DC7" w:rsidP="00F53DC7">
      <w:pPr>
        <w:pStyle w:val="Prrafodelista"/>
        <w:numPr>
          <w:ilvl w:val="0"/>
          <w:numId w:val="36"/>
        </w:numPr>
        <w:rPr>
          <w:rFonts w:ascii="Century Gothic" w:hAnsi="Century Gothic" w:cs="Arial"/>
          <w:sz w:val="22"/>
          <w:szCs w:val="22"/>
        </w:rPr>
      </w:pPr>
      <w:r w:rsidRPr="00E026D2">
        <w:rPr>
          <w:rFonts w:ascii="Century Gothic" w:hAnsi="Century Gothic" w:cs="Arial"/>
          <w:sz w:val="22"/>
          <w:szCs w:val="22"/>
        </w:rPr>
        <w:t>Certificado de existencia y representación legal y/o registro mercantil</w:t>
      </w:r>
    </w:p>
    <w:p w14:paraId="2F3E3760" w14:textId="77777777" w:rsidR="00F53DC7" w:rsidRPr="00E026D2" w:rsidRDefault="00F53DC7" w:rsidP="00F53DC7">
      <w:pPr>
        <w:pStyle w:val="Prrafodelista"/>
        <w:numPr>
          <w:ilvl w:val="0"/>
          <w:numId w:val="36"/>
        </w:numPr>
        <w:rPr>
          <w:rFonts w:ascii="Century Gothic" w:hAnsi="Century Gothic" w:cs="Arial"/>
          <w:sz w:val="22"/>
          <w:szCs w:val="22"/>
        </w:rPr>
      </w:pPr>
      <w:r w:rsidRPr="00E026D2">
        <w:rPr>
          <w:rFonts w:ascii="Century Gothic" w:hAnsi="Century Gothic" w:cs="Arial"/>
          <w:sz w:val="22"/>
          <w:szCs w:val="22"/>
        </w:rPr>
        <w:t>Certificación por parte de contador del pago de parafiscales.</w:t>
      </w:r>
    </w:p>
    <w:p w14:paraId="00DF2BCE" w14:textId="77777777" w:rsidR="00F53DC7" w:rsidRPr="00E026D2" w:rsidRDefault="00F53DC7" w:rsidP="00F53DC7">
      <w:pPr>
        <w:jc w:val="both"/>
        <w:rPr>
          <w:rFonts w:ascii="Century Gothic" w:hAnsi="Century Gothic" w:cs="Arial"/>
          <w:sz w:val="22"/>
          <w:szCs w:val="22"/>
        </w:rPr>
      </w:pPr>
    </w:p>
    <w:p w14:paraId="0CA02DB8"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EL CONTRATISTA deberá invertir en forma directa y de manera inequívoca, el anticipo en el objeto contractual, con sujeción al plan de manejo e inversión. Los recursos del anticipo serán utilizados en materiales, insumos, equipos y/o herramientas. El flujo de inversión podrá incluir pagos de mano de obra, impuestos, gastos administrativos y operativos, sujetos a verificación por parte de la interventoría y la supervisión del contrato.</w:t>
      </w:r>
    </w:p>
    <w:p w14:paraId="7806A1F1" w14:textId="77777777" w:rsidR="00F53DC7" w:rsidRPr="00E026D2" w:rsidRDefault="00F53DC7" w:rsidP="00F53DC7">
      <w:pPr>
        <w:jc w:val="both"/>
        <w:rPr>
          <w:rFonts w:ascii="Century Gothic" w:hAnsi="Century Gothic" w:cs="Arial"/>
          <w:sz w:val="22"/>
          <w:szCs w:val="22"/>
        </w:rPr>
      </w:pPr>
    </w:p>
    <w:p w14:paraId="317F8570"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 xml:space="preserve">EL CONTRATISTA debe permitirle a la interventoría, sin ningún tipo de restricción, la revisión permanente del flujo de fondos. </w:t>
      </w:r>
    </w:p>
    <w:p w14:paraId="042EE4B2" w14:textId="77777777" w:rsidR="00F53DC7" w:rsidRPr="00E026D2" w:rsidRDefault="00F53DC7" w:rsidP="00F53DC7">
      <w:pPr>
        <w:jc w:val="both"/>
        <w:rPr>
          <w:rFonts w:ascii="Century Gothic" w:hAnsi="Century Gothic" w:cs="Arial"/>
          <w:sz w:val="22"/>
          <w:szCs w:val="22"/>
        </w:rPr>
      </w:pPr>
    </w:p>
    <w:p w14:paraId="16082D53"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EL CONTRATISTA deberá rendir a la interventoría un informe mensual de gastos contra la cuenta, incluyendo los soportes de estos (según el manual de Interventoría) y anexando copia del extracto de dicha cuenta.</w:t>
      </w:r>
    </w:p>
    <w:p w14:paraId="52BF8685" w14:textId="77777777" w:rsidR="00F53DC7" w:rsidRPr="00E026D2" w:rsidRDefault="00F53DC7" w:rsidP="00F53DC7">
      <w:pPr>
        <w:jc w:val="both"/>
        <w:rPr>
          <w:rFonts w:ascii="Century Gothic" w:hAnsi="Century Gothic" w:cs="Arial"/>
          <w:sz w:val="22"/>
          <w:szCs w:val="22"/>
        </w:rPr>
      </w:pPr>
    </w:p>
    <w:p w14:paraId="18986D18"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 xml:space="preserve">Los aportes para la ejecución de los contratos que se rijan por el manual de contratación de ADI E.S.P, serán manejados a través de una cuenta de ahorro de apertura da en una entidad vigilada por la Superintendencia Financiera de Colombia, donde tiene destinación específica, dicha cuenta se apertura con el NIT del contratista. </w:t>
      </w:r>
    </w:p>
    <w:p w14:paraId="2A9DDDDA" w14:textId="77777777" w:rsidR="00F53DC7" w:rsidRPr="00E026D2" w:rsidRDefault="00F53DC7" w:rsidP="00F53DC7">
      <w:pPr>
        <w:jc w:val="both"/>
        <w:rPr>
          <w:rFonts w:ascii="Century Gothic" w:hAnsi="Century Gothic" w:cs="Arial"/>
          <w:sz w:val="22"/>
          <w:szCs w:val="22"/>
        </w:rPr>
      </w:pPr>
    </w:p>
    <w:p w14:paraId="0554CD84" w14:textId="77777777" w:rsidR="00F53DC7" w:rsidRPr="00E026D2" w:rsidRDefault="00F53DC7" w:rsidP="00F53DC7">
      <w:pPr>
        <w:jc w:val="both"/>
        <w:rPr>
          <w:rFonts w:ascii="Century Gothic" w:hAnsi="Century Gothic" w:cs="Arial"/>
          <w:sz w:val="22"/>
          <w:szCs w:val="22"/>
        </w:rPr>
      </w:pPr>
      <w:r w:rsidRPr="00E026D2">
        <w:rPr>
          <w:rFonts w:ascii="Century Gothic" w:hAnsi="Century Gothic" w:cs="Arial"/>
          <w:sz w:val="22"/>
          <w:szCs w:val="22"/>
        </w:rPr>
        <w:t>Esta deberá ser una cuenta de ahorros remunerada, con el propósito de que estos dineros generen algún tipo de rentabilidad. Dichos rendimientos financieros deberán ser transferidos a la cuenta estipulada por ADI SAS ESP.</w:t>
      </w:r>
    </w:p>
    <w:p w14:paraId="215CE1D9" w14:textId="77777777" w:rsidR="00F53DC7" w:rsidRPr="00E026D2" w:rsidRDefault="00F53DC7" w:rsidP="00F53DC7">
      <w:pPr>
        <w:pStyle w:val="Default"/>
        <w:ind w:left="0"/>
        <w:contextualSpacing/>
        <w:rPr>
          <w:rFonts w:ascii="Century Gothic" w:eastAsia="Times New Roman" w:hAnsi="Century Gothic"/>
          <w:color w:val="auto"/>
          <w:sz w:val="22"/>
          <w:szCs w:val="22"/>
          <w:lang w:eastAsia="es-CO"/>
        </w:rPr>
      </w:pPr>
    </w:p>
    <w:p w14:paraId="035111B6" w14:textId="77777777" w:rsidR="00F53DC7" w:rsidRPr="00E026D2" w:rsidRDefault="00F53DC7" w:rsidP="00F53DC7">
      <w:pPr>
        <w:pStyle w:val="Default"/>
        <w:ind w:left="0"/>
        <w:contextualSpacing/>
        <w:rPr>
          <w:rFonts w:ascii="Century Gothic" w:hAnsi="Century Gothic"/>
          <w:sz w:val="22"/>
          <w:szCs w:val="22"/>
        </w:rPr>
      </w:pPr>
      <w:r w:rsidRPr="00E026D2">
        <w:rPr>
          <w:rFonts w:ascii="Century Gothic" w:hAnsi="Century Gothic"/>
          <w:sz w:val="22"/>
          <w:szCs w:val="22"/>
        </w:rPr>
        <w:lastRenderedPageBreak/>
        <w:t xml:space="preserve">ADI E.S.P. pagará al contratista el valor por el cual le fue aceptada la oferta, de acuerdo con la siguiente forma de pago: </w:t>
      </w:r>
    </w:p>
    <w:p w14:paraId="5821185B" w14:textId="77777777" w:rsidR="00F53DC7" w:rsidRPr="00E026D2" w:rsidRDefault="00F53DC7" w:rsidP="00F53DC7">
      <w:pPr>
        <w:pStyle w:val="Default"/>
        <w:contextualSpacing/>
        <w:rPr>
          <w:rFonts w:ascii="Century Gothic" w:hAnsi="Century Gothic"/>
          <w:b/>
          <w:bCs/>
          <w:color w:val="auto"/>
          <w:sz w:val="22"/>
          <w:szCs w:val="22"/>
        </w:rPr>
      </w:pPr>
    </w:p>
    <w:p w14:paraId="08B03F78" w14:textId="77777777" w:rsidR="00F53DC7" w:rsidRPr="00E026D2" w:rsidRDefault="00F53DC7" w:rsidP="00F53DC7">
      <w:pPr>
        <w:pStyle w:val="Default"/>
        <w:ind w:left="0"/>
        <w:contextualSpacing/>
        <w:rPr>
          <w:rFonts w:ascii="Century Gothic" w:hAnsi="Century Gothic"/>
          <w:bCs/>
          <w:color w:val="auto"/>
          <w:sz w:val="22"/>
          <w:szCs w:val="22"/>
        </w:rPr>
      </w:pPr>
      <w:r w:rsidRPr="00E026D2">
        <w:rPr>
          <w:rFonts w:ascii="Century Gothic" w:hAnsi="Century Gothic"/>
          <w:b/>
          <w:bCs/>
          <w:color w:val="auto"/>
          <w:sz w:val="22"/>
          <w:szCs w:val="22"/>
        </w:rPr>
        <w:t>ACTAS PARCIALES. ADI E.S.P.,</w:t>
      </w:r>
      <w:r w:rsidRPr="00E026D2">
        <w:rPr>
          <w:rFonts w:ascii="Century Gothic" w:hAnsi="Century Gothic"/>
          <w:bCs/>
          <w:color w:val="auto"/>
          <w:sz w:val="22"/>
          <w:szCs w:val="22"/>
        </w:rPr>
        <w:t xml:space="preserve"> realizará pagos parciales, hasta completar el noventa por ciento (90%) del valor del contrato, de acuerdo con el cronograma de ejecución aprobado por el interventor.</w:t>
      </w:r>
    </w:p>
    <w:p w14:paraId="6C7F91FE" w14:textId="77777777" w:rsidR="00F53DC7" w:rsidRPr="00E026D2" w:rsidRDefault="00F53DC7" w:rsidP="00F53DC7">
      <w:pPr>
        <w:pStyle w:val="Default"/>
        <w:ind w:left="0"/>
        <w:contextualSpacing/>
        <w:rPr>
          <w:rFonts w:ascii="Century Gothic" w:hAnsi="Century Gothic"/>
          <w:bCs/>
          <w:color w:val="auto"/>
          <w:sz w:val="22"/>
          <w:szCs w:val="22"/>
        </w:rPr>
      </w:pPr>
    </w:p>
    <w:p w14:paraId="7510AE56" w14:textId="77777777" w:rsidR="00F53DC7" w:rsidRPr="00E026D2" w:rsidRDefault="00F53DC7" w:rsidP="00F53DC7">
      <w:pPr>
        <w:pStyle w:val="Default"/>
        <w:contextualSpacing/>
        <w:rPr>
          <w:rFonts w:ascii="Century Gothic" w:hAnsi="Century Gothic"/>
          <w:sz w:val="22"/>
          <w:szCs w:val="22"/>
        </w:rPr>
      </w:pPr>
      <w:r w:rsidRPr="00E026D2">
        <w:rPr>
          <w:rFonts w:ascii="Century Gothic" w:hAnsi="Century Gothic"/>
          <w:b/>
          <w:bCs/>
          <w:sz w:val="22"/>
          <w:szCs w:val="22"/>
        </w:rPr>
        <w:t>NOTA 1:</w:t>
      </w:r>
      <w:r w:rsidRPr="00E026D2">
        <w:rPr>
          <w:rFonts w:ascii="Century Gothic" w:hAnsi="Century Gothic"/>
          <w:sz w:val="22"/>
          <w:szCs w:val="22"/>
        </w:rPr>
        <w:t xml:space="preserve"> En cada acta de avance parcial de obra, se descontará por concepto de amortización del anticipo, un porcentaje no menor al entregado por la Entidad al CONTRATISTA. </w:t>
      </w:r>
    </w:p>
    <w:p w14:paraId="1BFD1D32" w14:textId="77777777" w:rsidR="00F53DC7" w:rsidRPr="00E026D2" w:rsidRDefault="00F53DC7" w:rsidP="00F53DC7">
      <w:pPr>
        <w:pStyle w:val="Default"/>
        <w:contextualSpacing/>
        <w:rPr>
          <w:rFonts w:ascii="Century Gothic" w:hAnsi="Century Gothic"/>
          <w:sz w:val="22"/>
          <w:szCs w:val="22"/>
        </w:rPr>
      </w:pPr>
    </w:p>
    <w:p w14:paraId="5855B5B2" w14:textId="77777777" w:rsidR="00F53DC7" w:rsidRPr="00E026D2" w:rsidRDefault="00F53DC7" w:rsidP="00F53DC7">
      <w:pPr>
        <w:pStyle w:val="Default"/>
        <w:contextualSpacing/>
        <w:rPr>
          <w:rFonts w:ascii="Century Gothic" w:hAnsi="Century Gothic"/>
          <w:sz w:val="22"/>
          <w:szCs w:val="22"/>
        </w:rPr>
      </w:pPr>
      <w:r w:rsidRPr="00E026D2">
        <w:rPr>
          <w:rFonts w:ascii="Century Gothic" w:hAnsi="Century Gothic"/>
          <w:b/>
          <w:bCs/>
          <w:sz w:val="22"/>
          <w:szCs w:val="22"/>
        </w:rPr>
        <w:t>NOTA 2:</w:t>
      </w:r>
      <w:r w:rsidRPr="00E026D2">
        <w:rPr>
          <w:rFonts w:ascii="Century Gothic" w:hAnsi="Century Gothic"/>
          <w:sz w:val="22"/>
          <w:szCs w:val="22"/>
        </w:rPr>
        <w:t xml:space="preserve"> EL CONTRATISTA podrá amortizar en las actas parciales mensuales de obra un porcentaje Mayor al acordado. </w:t>
      </w:r>
    </w:p>
    <w:p w14:paraId="6B283FC8" w14:textId="77777777" w:rsidR="00F53DC7" w:rsidRPr="00E026D2" w:rsidRDefault="00F53DC7" w:rsidP="00F53DC7">
      <w:pPr>
        <w:pStyle w:val="Default"/>
        <w:contextualSpacing/>
        <w:rPr>
          <w:rFonts w:ascii="Century Gothic" w:hAnsi="Century Gothic"/>
          <w:color w:val="auto"/>
          <w:sz w:val="22"/>
          <w:szCs w:val="22"/>
        </w:rPr>
      </w:pPr>
    </w:p>
    <w:p w14:paraId="0223DEDC" w14:textId="77777777" w:rsidR="00F53DC7" w:rsidRPr="00E026D2" w:rsidRDefault="00F53DC7" w:rsidP="00F53DC7">
      <w:pPr>
        <w:pStyle w:val="Default"/>
        <w:contextualSpacing/>
        <w:rPr>
          <w:rFonts w:ascii="Century Gothic" w:hAnsi="Century Gothic"/>
          <w:sz w:val="22"/>
          <w:szCs w:val="22"/>
        </w:rPr>
      </w:pPr>
      <w:r w:rsidRPr="00E026D2">
        <w:rPr>
          <w:rFonts w:ascii="Century Gothic" w:hAnsi="Century Gothic"/>
          <w:b/>
          <w:bCs/>
          <w:sz w:val="22"/>
          <w:szCs w:val="22"/>
        </w:rPr>
        <w:t>NOTA 3:</w:t>
      </w:r>
      <w:r w:rsidRPr="00E026D2">
        <w:rPr>
          <w:rFonts w:ascii="Century Gothic" w:hAnsi="Century Gothic"/>
          <w:sz w:val="22"/>
          <w:szCs w:val="22"/>
        </w:rPr>
        <w:t xml:space="preserve"> Cobro de actas de avance parcial de obra: Los pagos mensuales en todo caso no excederán el porcentaje de avance de obra del periodo del pago aplicado, la cual se determinará a partir de las actas parciales e informes de avance de obra validadas por parte de la interventoría dentro del periodo facturado o avance de obra real, según sea el caso.</w:t>
      </w:r>
    </w:p>
    <w:p w14:paraId="3529537F" w14:textId="77777777" w:rsidR="00F53DC7" w:rsidRPr="00E026D2" w:rsidRDefault="00F53DC7" w:rsidP="00F53DC7">
      <w:pPr>
        <w:pStyle w:val="Default"/>
        <w:contextualSpacing/>
        <w:rPr>
          <w:rFonts w:ascii="Century Gothic" w:hAnsi="Century Gothic"/>
          <w:color w:val="auto"/>
          <w:sz w:val="22"/>
          <w:szCs w:val="22"/>
        </w:rPr>
      </w:pPr>
    </w:p>
    <w:p w14:paraId="0D75041C" w14:textId="77777777" w:rsidR="00F53DC7" w:rsidRPr="00E026D2" w:rsidRDefault="00F53DC7" w:rsidP="00F53DC7">
      <w:pPr>
        <w:pStyle w:val="Default"/>
        <w:contextualSpacing/>
        <w:rPr>
          <w:rFonts w:ascii="Century Gothic" w:hAnsi="Century Gothic"/>
          <w:color w:val="auto"/>
          <w:sz w:val="22"/>
          <w:szCs w:val="22"/>
        </w:rPr>
      </w:pPr>
      <w:r w:rsidRPr="00E026D2">
        <w:rPr>
          <w:rFonts w:ascii="Century Gothic" w:hAnsi="Century Gothic"/>
          <w:b/>
          <w:bCs/>
          <w:color w:val="auto"/>
          <w:sz w:val="22"/>
          <w:szCs w:val="22"/>
        </w:rPr>
        <w:t>PAGO FINAL</w:t>
      </w:r>
      <w:r w:rsidRPr="00E026D2">
        <w:rPr>
          <w:rFonts w:ascii="Century Gothic" w:hAnsi="Century Gothic"/>
          <w:color w:val="auto"/>
          <w:sz w:val="22"/>
          <w:szCs w:val="22"/>
        </w:rPr>
        <w:t xml:space="preserve">. Un pago final equivalente al diez por ciento (10%) del valor total del contrato una vez se acredite la ejecución del objeto contractual en un cien por ciento (100%). </w:t>
      </w:r>
    </w:p>
    <w:p w14:paraId="5D2B6FE6" w14:textId="77777777" w:rsidR="00F53DC7" w:rsidRPr="00E026D2" w:rsidRDefault="00F53DC7" w:rsidP="00F53DC7">
      <w:pPr>
        <w:pStyle w:val="Default"/>
        <w:contextualSpacing/>
        <w:rPr>
          <w:rFonts w:ascii="Century Gothic" w:hAnsi="Century Gothic"/>
          <w:color w:val="auto"/>
          <w:sz w:val="22"/>
          <w:szCs w:val="22"/>
        </w:rPr>
      </w:pPr>
    </w:p>
    <w:p w14:paraId="6670C091" w14:textId="77777777" w:rsidR="00F53DC7" w:rsidRPr="00E026D2" w:rsidRDefault="00F53DC7" w:rsidP="00F53DC7">
      <w:pPr>
        <w:pStyle w:val="Default"/>
        <w:contextualSpacing/>
        <w:rPr>
          <w:rFonts w:ascii="Century Gothic" w:hAnsi="Century Gothic"/>
          <w:color w:val="auto"/>
          <w:sz w:val="22"/>
          <w:szCs w:val="22"/>
        </w:rPr>
      </w:pPr>
      <w:r w:rsidRPr="00E026D2">
        <w:rPr>
          <w:rFonts w:ascii="Century Gothic" w:hAnsi="Century Gothic"/>
          <w:b/>
          <w:bCs/>
          <w:color w:val="auto"/>
          <w:sz w:val="22"/>
          <w:szCs w:val="22"/>
        </w:rPr>
        <w:t xml:space="preserve">Requisitos: </w:t>
      </w:r>
      <w:r w:rsidRPr="00E026D2">
        <w:rPr>
          <w:rFonts w:ascii="Century Gothic" w:hAnsi="Century Gothic"/>
          <w:color w:val="auto"/>
          <w:sz w:val="22"/>
          <w:szCs w:val="22"/>
        </w:rPr>
        <w:t xml:space="preserve">Su trámite se hará previo cumplimiento de los siguientes, requisitos: </w:t>
      </w:r>
    </w:p>
    <w:p w14:paraId="0E9857BD" w14:textId="77777777" w:rsidR="00F53DC7" w:rsidRPr="00E026D2" w:rsidRDefault="00F53DC7" w:rsidP="00F53DC7">
      <w:pPr>
        <w:pStyle w:val="Default"/>
        <w:contextualSpacing/>
        <w:rPr>
          <w:rFonts w:ascii="Century Gothic" w:hAnsi="Century Gothic"/>
          <w:color w:val="auto"/>
          <w:sz w:val="22"/>
          <w:szCs w:val="22"/>
        </w:rPr>
      </w:pPr>
    </w:p>
    <w:p w14:paraId="056AB811" w14:textId="77777777" w:rsidR="00F53DC7" w:rsidRPr="00E026D2" w:rsidRDefault="00F53DC7" w:rsidP="00F53DC7">
      <w:pPr>
        <w:pStyle w:val="Default"/>
        <w:numPr>
          <w:ilvl w:val="0"/>
          <w:numId w:val="11"/>
        </w:numPr>
        <w:spacing w:line="240" w:lineRule="atLeast"/>
        <w:ind w:left="68" w:firstLine="0"/>
        <w:contextualSpacing/>
        <w:rPr>
          <w:rFonts w:ascii="Century Gothic" w:hAnsi="Century Gothic"/>
          <w:color w:val="auto"/>
          <w:sz w:val="22"/>
          <w:szCs w:val="22"/>
        </w:rPr>
      </w:pPr>
      <w:r w:rsidRPr="00E026D2">
        <w:rPr>
          <w:rFonts w:ascii="Century Gothic" w:hAnsi="Century Gothic"/>
          <w:color w:val="auto"/>
          <w:sz w:val="22"/>
          <w:szCs w:val="22"/>
        </w:rPr>
        <w:t xml:space="preserve">Elaboración y suscripción del acta de recibo final de obras a satisfacción por parte del INTERVENTOR del contrato, designado por la entidad contratante, en la cual se haga constar la ejecución al cien por ciento (100%) de las obras que constituyen el objeto del contrato. </w:t>
      </w:r>
    </w:p>
    <w:p w14:paraId="6A2425D0" w14:textId="77777777" w:rsidR="00F53DC7" w:rsidRPr="00E026D2" w:rsidRDefault="00F53DC7" w:rsidP="00F53DC7">
      <w:pPr>
        <w:pStyle w:val="Default"/>
        <w:numPr>
          <w:ilvl w:val="0"/>
          <w:numId w:val="11"/>
        </w:numPr>
        <w:spacing w:line="240" w:lineRule="atLeast"/>
        <w:ind w:left="68" w:firstLine="0"/>
        <w:contextualSpacing/>
        <w:rPr>
          <w:rFonts w:ascii="Century Gothic" w:hAnsi="Century Gothic"/>
          <w:color w:val="auto"/>
          <w:sz w:val="22"/>
          <w:szCs w:val="22"/>
        </w:rPr>
      </w:pPr>
      <w:r w:rsidRPr="00E026D2">
        <w:rPr>
          <w:rFonts w:ascii="Century Gothic" w:hAnsi="Century Gothic"/>
          <w:color w:val="auto"/>
          <w:sz w:val="22"/>
          <w:szCs w:val="22"/>
        </w:rPr>
        <w:t>Presentación de facturación de conformidad con los trámites administrativos a que haya lugar.</w:t>
      </w:r>
    </w:p>
    <w:p w14:paraId="07CB7AE7" w14:textId="77777777" w:rsidR="00F53DC7" w:rsidRPr="00E026D2" w:rsidRDefault="00F53DC7" w:rsidP="00F53DC7">
      <w:pPr>
        <w:pStyle w:val="Default"/>
        <w:contextualSpacing/>
        <w:rPr>
          <w:rFonts w:ascii="Century Gothic" w:hAnsi="Century Gothic"/>
          <w:color w:val="auto"/>
          <w:sz w:val="22"/>
          <w:szCs w:val="22"/>
        </w:rPr>
      </w:pPr>
    </w:p>
    <w:p w14:paraId="24369755" w14:textId="470FA7E6" w:rsidR="00F53DC7" w:rsidRPr="00E026D2" w:rsidRDefault="00F53DC7" w:rsidP="00F53DC7">
      <w:pPr>
        <w:pStyle w:val="Default"/>
        <w:contextualSpacing/>
        <w:rPr>
          <w:rFonts w:ascii="Century Gothic" w:hAnsi="Century Gothic"/>
          <w:color w:val="auto"/>
          <w:sz w:val="22"/>
          <w:szCs w:val="22"/>
        </w:rPr>
      </w:pPr>
      <w:r w:rsidRPr="00E026D2">
        <w:rPr>
          <w:rFonts w:ascii="Century Gothic" w:hAnsi="Century Gothic"/>
          <w:b/>
          <w:color w:val="auto"/>
          <w:sz w:val="22"/>
          <w:szCs w:val="22"/>
        </w:rPr>
        <w:t>Nota:</w:t>
      </w:r>
      <w:r w:rsidRPr="00E026D2">
        <w:rPr>
          <w:rFonts w:ascii="Century Gothic" w:hAnsi="Century Gothic"/>
          <w:color w:val="auto"/>
          <w:sz w:val="22"/>
          <w:szCs w:val="22"/>
        </w:rPr>
        <w:t xml:space="preserve"> Los aportes para la ejecución de los contratos que se rijan por el manual de contratación de ADI E.S.P, serán manejados a través de una cuenta de ahorro </w:t>
      </w:r>
      <w:r w:rsidR="00E04572">
        <w:rPr>
          <w:rFonts w:ascii="Century Gothic" w:hAnsi="Century Gothic"/>
          <w:color w:val="auto"/>
          <w:sz w:val="22"/>
          <w:szCs w:val="22"/>
        </w:rPr>
        <w:t>apertura</w:t>
      </w:r>
      <w:r w:rsidR="00E04572" w:rsidRPr="00E026D2">
        <w:rPr>
          <w:rFonts w:ascii="Century Gothic" w:hAnsi="Century Gothic"/>
          <w:color w:val="auto"/>
          <w:sz w:val="22"/>
          <w:szCs w:val="22"/>
        </w:rPr>
        <w:t>da</w:t>
      </w:r>
      <w:r w:rsidRPr="00E026D2">
        <w:rPr>
          <w:rFonts w:ascii="Century Gothic" w:hAnsi="Century Gothic"/>
          <w:color w:val="auto"/>
          <w:sz w:val="22"/>
          <w:szCs w:val="22"/>
        </w:rPr>
        <w:t xml:space="preserve"> en una entidad vigila</w:t>
      </w:r>
      <w:r w:rsidR="00523002">
        <w:rPr>
          <w:rFonts w:ascii="Century Gothic" w:hAnsi="Century Gothic"/>
          <w:color w:val="auto"/>
          <w:sz w:val="22"/>
          <w:szCs w:val="22"/>
        </w:rPr>
        <w:t>c</w:t>
      </w:r>
      <w:r w:rsidRPr="00E026D2">
        <w:rPr>
          <w:rFonts w:ascii="Century Gothic" w:hAnsi="Century Gothic"/>
          <w:color w:val="auto"/>
          <w:sz w:val="22"/>
          <w:szCs w:val="22"/>
        </w:rPr>
        <w:t>da por la Superintendencia Financiera de Colombia, donde tiene destinación específica, dicha cuenta se apertura con el NIT del contratista.</w:t>
      </w:r>
    </w:p>
    <w:p w14:paraId="4D514FEA" w14:textId="77777777" w:rsidR="00170433" w:rsidRPr="00E026D2" w:rsidRDefault="00170433" w:rsidP="00E104FE">
      <w:pPr>
        <w:pStyle w:val="Default"/>
        <w:adjustRightInd/>
        <w:spacing w:line="240" w:lineRule="atLeast"/>
        <w:contextualSpacing/>
        <w:rPr>
          <w:rFonts w:ascii="Century Gothic" w:hAnsi="Century Gothic"/>
          <w:sz w:val="22"/>
          <w:szCs w:val="22"/>
        </w:rPr>
      </w:pPr>
    </w:p>
    <w:p w14:paraId="3AF1D3C5" w14:textId="2649C506" w:rsidR="00203A3D" w:rsidRPr="00E026D2" w:rsidRDefault="005459D2">
      <w:pPr>
        <w:pStyle w:val="Ttulo2"/>
        <w:numPr>
          <w:ilvl w:val="1"/>
          <w:numId w:val="26"/>
        </w:numPr>
        <w:spacing w:before="0" w:after="0" w:line="240" w:lineRule="atLeast"/>
        <w:jc w:val="both"/>
        <w:rPr>
          <w:rFonts w:ascii="Century Gothic" w:hAnsi="Century Gothic"/>
          <w:sz w:val="22"/>
          <w:szCs w:val="22"/>
          <w:lang w:val="es-CO"/>
        </w:rPr>
      </w:pPr>
      <w:bookmarkStart w:id="19" w:name="_Toc210142159"/>
      <w:r w:rsidRPr="00E026D2">
        <w:rPr>
          <w:rFonts w:ascii="Century Gothic" w:hAnsi="Century Gothic"/>
          <w:sz w:val="22"/>
          <w:szCs w:val="22"/>
          <w:lang w:val="es-CO"/>
        </w:rPr>
        <w:t>LICENCIAS Y PERMISOS AMBIENTALES</w:t>
      </w:r>
      <w:bookmarkEnd w:id="19"/>
    </w:p>
    <w:p w14:paraId="771841A8" w14:textId="77777777" w:rsidR="006A19E9" w:rsidRPr="00E026D2" w:rsidRDefault="006A19E9" w:rsidP="006A19E9">
      <w:pPr>
        <w:rPr>
          <w:rFonts w:ascii="Century Gothic" w:hAnsi="Century Gothic"/>
          <w:sz w:val="22"/>
          <w:szCs w:val="22"/>
        </w:rPr>
      </w:pPr>
    </w:p>
    <w:p w14:paraId="439E34F9" w14:textId="45D8BC87" w:rsidR="00170433" w:rsidRPr="00E026D2" w:rsidRDefault="00EA735D" w:rsidP="00E104FE">
      <w:pPr>
        <w:pStyle w:val="Default"/>
        <w:spacing w:line="240" w:lineRule="atLeast"/>
        <w:ind w:left="0"/>
        <w:contextualSpacing/>
        <w:rPr>
          <w:rFonts w:ascii="Century Gothic" w:hAnsi="Century Gothic"/>
          <w:sz w:val="22"/>
          <w:szCs w:val="22"/>
        </w:rPr>
      </w:pPr>
      <w:r w:rsidRPr="00E026D2">
        <w:rPr>
          <w:rFonts w:ascii="Century Gothic" w:hAnsi="Century Gothic"/>
          <w:sz w:val="22"/>
          <w:szCs w:val="22"/>
        </w:rPr>
        <w:t>De conformidad con la ley 99 de 1993, sus decretos reglamentarios y en especial el</w:t>
      </w:r>
      <w:r w:rsidR="000E72D1" w:rsidRPr="00E026D2">
        <w:rPr>
          <w:rFonts w:ascii="Century Gothic" w:hAnsi="Century Gothic"/>
          <w:sz w:val="22"/>
          <w:szCs w:val="22"/>
        </w:rPr>
        <w:t xml:space="preserve"> d</w:t>
      </w:r>
      <w:r w:rsidR="00F45DD0" w:rsidRPr="00E026D2">
        <w:rPr>
          <w:rFonts w:ascii="Century Gothic" w:hAnsi="Century Gothic"/>
          <w:sz w:val="22"/>
          <w:szCs w:val="22"/>
        </w:rPr>
        <w:t>ecreto 2041 2014, d</w:t>
      </w:r>
      <w:r w:rsidR="00BC7CED" w:rsidRPr="00E026D2">
        <w:rPr>
          <w:rFonts w:ascii="Century Gothic" w:hAnsi="Century Gothic"/>
          <w:sz w:val="22"/>
          <w:szCs w:val="22"/>
        </w:rPr>
        <w:t>ecreto 1076</w:t>
      </w:r>
      <w:r w:rsidR="000E72D1" w:rsidRPr="00E026D2">
        <w:rPr>
          <w:rFonts w:ascii="Century Gothic" w:hAnsi="Century Gothic"/>
          <w:sz w:val="22"/>
          <w:szCs w:val="22"/>
        </w:rPr>
        <w:t xml:space="preserve"> de 2015, y el d</w:t>
      </w:r>
      <w:r w:rsidRPr="00E026D2">
        <w:rPr>
          <w:rFonts w:ascii="Century Gothic" w:hAnsi="Century Gothic"/>
          <w:sz w:val="22"/>
          <w:szCs w:val="22"/>
        </w:rPr>
        <w:t>e</w:t>
      </w:r>
      <w:r w:rsidR="000E72D1" w:rsidRPr="00E026D2">
        <w:rPr>
          <w:rFonts w:ascii="Century Gothic" w:hAnsi="Century Gothic"/>
          <w:sz w:val="22"/>
          <w:szCs w:val="22"/>
        </w:rPr>
        <w:t xml:space="preserve">creto 376 de 2020, ADI SAS ESP </w:t>
      </w:r>
      <w:r w:rsidRPr="00E026D2">
        <w:rPr>
          <w:rFonts w:ascii="Century Gothic" w:hAnsi="Century Gothic"/>
          <w:sz w:val="22"/>
          <w:szCs w:val="22"/>
        </w:rPr>
        <w:t>ha establecido que para la ejecución del proyecto al que se</w:t>
      </w:r>
      <w:r w:rsidR="00497494" w:rsidRPr="00E026D2">
        <w:rPr>
          <w:rFonts w:ascii="Century Gothic" w:hAnsi="Century Gothic"/>
          <w:sz w:val="22"/>
          <w:szCs w:val="22"/>
        </w:rPr>
        <w:t xml:space="preserve"> refiere el presente estudio,</w:t>
      </w:r>
      <w:r w:rsidRPr="00E026D2">
        <w:rPr>
          <w:rFonts w:ascii="Century Gothic" w:hAnsi="Century Gothic"/>
          <w:sz w:val="22"/>
          <w:szCs w:val="22"/>
        </w:rPr>
        <w:t xml:space="preserve"> </w:t>
      </w:r>
      <w:r w:rsidR="005C324C" w:rsidRPr="00E026D2">
        <w:rPr>
          <w:rFonts w:ascii="Century Gothic" w:hAnsi="Century Gothic"/>
          <w:sz w:val="22"/>
          <w:szCs w:val="22"/>
        </w:rPr>
        <w:t>se incluye dentro del presupuesto el costo de los trámites correspondientes</w:t>
      </w:r>
      <w:r w:rsidR="007D6CDD" w:rsidRPr="00E026D2">
        <w:rPr>
          <w:rFonts w:ascii="Century Gothic" w:hAnsi="Century Gothic"/>
          <w:sz w:val="22"/>
          <w:szCs w:val="22"/>
        </w:rPr>
        <w:t xml:space="preserve"> </w:t>
      </w:r>
      <w:r w:rsidR="005C324C" w:rsidRPr="00E026D2">
        <w:rPr>
          <w:rFonts w:ascii="Century Gothic" w:hAnsi="Century Gothic"/>
          <w:b/>
          <w:sz w:val="22"/>
          <w:szCs w:val="22"/>
        </w:rPr>
        <w:lastRenderedPageBreak/>
        <w:t>“</w:t>
      </w:r>
      <w:r w:rsidR="00F53DC7" w:rsidRPr="00E026D2">
        <w:rPr>
          <w:rFonts w:ascii="Century Gothic" w:hAnsi="Century Gothic"/>
          <w:b/>
          <w:sz w:val="22"/>
          <w:szCs w:val="22"/>
        </w:rPr>
        <w:t>CONSTRUCCIÓN ESCENARIO DEPORTIVO EN LA COMUNIDAD DEL RECUERDO MUNICIPIO DE MITU, DEPARTAMENTO DEL VAUPES</w:t>
      </w:r>
      <w:r w:rsidR="005C324C" w:rsidRPr="00E026D2">
        <w:rPr>
          <w:rFonts w:ascii="Century Gothic" w:hAnsi="Century Gothic"/>
          <w:b/>
          <w:sz w:val="22"/>
          <w:szCs w:val="22"/>
        </w:rPr>
        <w:t>”</w:t>
      </w:r>
      <w:r w:rsidR="007D6CDD" w:rsidRPr="00E026D2">
        <w:rPr>
          <w:rFonts w:ascii="Century Gothic" w:hAnsi="Century Gothic"/>
          <w:sz w:val="22"/>
          <w:szCs w:val="22"/>
        </w:rPr>
        <w:t xml:space="preserve">, sin embargo si se </w:t>
      </w:r>
      <w:r w:rsidRPr="00E026D2">
        <w:rPr>
          <w:rFonts w:ascii="Century Gothic" w:hAnsi="Century Gothic"/>
          <w:sz w:val="22"/>
          <w:szCs w:val="22"/>
        </w:rPr>
        <w:t>requi</w:t>
      </w:r>
      <w:r w:rsidR="00497494" w:rsidRPr="00E026D2">
        <w:rPr>
          <w:rFonts w:ascii="Century Gothic" w:hAnsi="Century Gothic"/>
          <w:sz w:val="22"/>
          <w:szCs w:val="22"/>
        </w:rPr>
        <w:t xml:space="preserve">ere la expedición de </w:t>
      </w:r>
      <w:r w:rsidR="007D6CDD" w:rsidRPr="00E026D2">
        <w:rPr>
          <w:rFonts w:ascii="Century Gothic" w:hAnsi="Century Gothic"/>
          <w:sz w:val="22"/>
          <w:szCs w:val="22"/>
        </w:rPr>
        <w:t xml:space="preserve">algún permiso adicional </w:t>
      </w:r>
      <w:r w:rsidR="00D76569" w:rsidRPr="00E026D2">
        <w:rPr>
          <w:rFonts w:ascii="Century Gothic" w:hAnsi="Century Gothic"/>
          <w:sz w:val="22"/>
          <w:szCs w:val="22"/>
        </w:rPr>
        <w:t xml:space="preserve">ante la entidad competente </w:t>
      </w:r>
      <w:r w:rsidR="007D6CDD" w:rsidRPr="00E026D2">
        <w:rPr>
          <w:rFonts w:ascii="Century Gothic" w:hAnsi="Century Gothic"/>
          <w:sz w:val="22"/>
          <w:szCs w:val="22"/>
        </w:rPr>
        <w:t xml:space="preserve">serán </w:t>
      </w:r>
      <w:r w:rsidR="00D76569" w:rsidRPr="00E026D2">
        <w:rPr>
          <w:rFonts w:ascii="Century Gothic" w:hAnsi="Century Gothic"/>
          <w:sz w:val="22"/>
          <w:szCs w:val="22"/>
        </w:rPr>
        <w:t>bajo su propia cuenta</w:t>
      </w:r>
      <w:r w:rsidR="00C2255E" w:rsidRPr="00E026D2">
        <w:rPr>
          <w:rFonts w:ascii="Century Gothic" w:hAnsi="Century Gothic"/>
          <w:sz w:val="22"/>
          <w:szCs w:val="22"/>
        </w:rPr>
        <w:t>.</w:t>
      </w:r>
      <w:r w:rsidR="00700C34" w:rsidRPr="00E026D2">
        <w:rPr>
          <w:rFonts w:ascii="Century Gothic" w:hAnsi="Century Gothic"/>
          <w:sz w:val="22"/>
          <w:szCs w:val="22"/>
        </w:rPr>
        <w:t xml:space="preserve"> </w:t>
      </w:r>
      <w:r w:rsidR="00C2255E" w:rsidRPr="00E026D2">
        <w:rPr>
          <w:rFonts w:ascii="Century Gothic" w:hAnsi="Century Gothic"/>
          <w:sz w:val="22"/>
          <w:szCs w:val="22"/>
        </w:rPr>
        <w:t>N</w:t>
      </w:r>
      <w:r w:rsidR="00497494" w:rsidRPr="00E026D2">
        <w:rPr>
          <w:rFonts w:ascii="Century Gothic" w:hAnsi="Century Gothic"/>
          <w:sz w:val="22"/>
          <w:szCs w:val="22"/>
        </w:rPr>
        <w:t>o se requiere tramitar licencia ambiental debido a que no se afectará significativamente los componentes ambientale</w:t>
      </w:r>
      <w:r w:rsidR="00BB426A" w:rsidRPr="00E026D2">
        <w:rPr>
          <w:rFonts w:ascii="Century Gothic" w:hAnsi="Century Gothic"/>
          <w:sz w:val="22"/>
          <w:szCs w:val="22"/>
        </w:rPr>
        <w:t>s</w:t>
      </w:r>
      <w:r w:rsidR="00700C34" w:rsidRPr="00E026D2">
        <w:rPr>
          <w:rFonts w:ascii="Century Gothic" w:hAnsi="Century Gothic"/>
          <w:sz w:val="22"/>
          <w:szCs w:val="22"/>
        </w:rPr>
        <w:t xml:space="preserve"> en este proyecto</w:t>
      </w:r>
      <w:r w:rsidRPr="00E026D2">
        <w:rPr>
          <w:rFonts w:ascii="Century Gothic" w:hAnsi="Century Gothic"/>
          <w:sz w:val="22"/>
          <w:szCs w:val="22"/>
        </w:rPr>
        <w:t>; no obstante, el contratista al cual se le adjudique el contrato deberá atender y dar cumplimiento a los requerimientos ambientales que se hag</w:t>
      </w:r>
      <w:r w:rsidR="00E422E6" w:rsidRPr="00E026D2">
        <w:rPr>
          <w:rFonts w:ascii="Century Gothic" w:hAnsi="Century Gothic"/>
          <w:sz w:val="22"/>
          <w:szCs w:val="22"/>
        </w:rPr>
        <w:t>an para este tipo de proyectos.</w:t>
      </w:r>
    </w:p>
    <w:p w14:paraId="00D47EBF" w14:textId="77777777" w:rsidR="002A1B34" w:rsidRPr="00E026D2" w:rsidRDefault="002A1B34" w:rsidP="00E104FE">
      <w:pPr>
        <w:pStyle w:val="Default"/>
        <w:spacing w:line="240" w:lineRule="atLeast"/>
        <w:ind w:left="0"/>
        <w:contextualSpacing/>
        <w:rPr>
          <w:rFonts w:ascii="Century Gothic" w:hAnsi="Century Gothic"/>
          <w:sz w:val="22"/>
          <w:szCs w:val="22"/>
        </w:rPr>
      </w:pPr>
    </w:p>
    <w:p w14:paraId="3A0392BB" w14:textId="0ECC7C19" w:rsidR="009903EA" w:rsidRPr="00E026D2" w:rsidRDefault="009903EA">
      <w:pPr>
        <w:pStyle w:val="Ttulo2"/>
        <w:numPr>
          <w:ilvl w:val="1"/>
          <w:numId w:val="26"/>
        </w:numPr>
        <w:spacing w:before="0" w:after="0" w:line="240" w:lineRule="atLeast"/>
        <w:jc w:val="both"/>
        <w:rPr>
          <w:rFonts w:ascii="Century Gothic" w:hAnsi="Century Gothic"/>
          <w:i/>
          <w:sz w:val="22"/>
          <w:szCs w:val="22"/>
          <w:lang w:val="es-CO"/>
        </w:rPr>
      </w:pPr>
      <w:bookmarkStart w:id="20" w:name="_Toc210142160"/>
      <w:r w:rsidRPr="00E026D2">
        <w:rPr>
          <w:rFonts w:ascii="Century Gothic" w:hAnsi="Century Gothic"/>
          <w:sz w:val="22"/>
          <w:szCs w:val="22"/>
          <w:lang w:val="es-CO"/>
        </w:rPr>
        <w:t>AUTORIZACIONES</w:t>
      </w:r>
      <w:bookmarkEnd w:id="20"/>
    </w:p>
    <w:p w14:paraId="0611645C" w14:textId="77777777" w:rsidR="00170433" w:rsidRPr="00E026D2" w:rsidRDefault="00170433" w:rsidP="00E104FE">
      <w:pPr>
        <w:pStyle w:val="Default"/>
        <w:spacing w:line="240" w:lineRule="atLeast"/>
        <w:contextualSpacing/>
        <w:rPr>
          <w:rFonts w:ascii="Century Gothic" w:hAnsi="Century Gothic"/>
          <w:sz w:val="22"/>
          <w:szCs w:val="22"/>
        </w:rPr>
      </w:pPr>
    </w:p>
    <w:p w14:paraId="3620DEFC" w14:textId="1AB7D9CD" w:rsidR="009903EA" w:rsidRPr="00E026D2" w:rsidRDefault="009903EA" w:rsidP="00E104FE">
      <w:pPr>
        <w:pStyle w:val="Default"/>
        <w:spacing w:line="240" w:lineRule="atLeast"/>
        <w:ind w:left="0"/>
        <w:contextualSpacing/>
        <w:rPr>
          <w:rFonts w:ascii="Century Gothic" w:hAnsi="Century Gothic"/>
          <w:b/>
          <w:bCs/>
          <w:sz w:val="22"/>
          <w:szCs w:val="22"/>
        </w:rPr>
      </w:pPr>
      <w:r w:rsidRPr="00E026D2">
        <w:rPr>
          <w:rFonts w:ascii="Century Gothic" w:hAnsi="Century Gothic"/>
          <w:sz w:val="22"/>
          <w:szCs w:val="22"/>
        </w:rPr>
        <w:t>Podrán ser contratistas de la empresa ADI SAS E.S.P., todas las personas naturales o jurídicas que cuenten con capacidad legal de conformidad con las normas vigentes y los consorcios o uniones temporales constituidas por las mismas. Las personas jurídicas deberán acreditar que su duración es igual a la del plazo del contrato a celebrar y un año más.</w:t>
      </w:r>
    </w:p>
    <w:p w14:paraId="2617353A" w14:textId="77777777" w:rsidR="002E289D" w:rsidRPr="00E026D2" w:rsidRDefault="002E289D" w:rsidP="00E104FE">
      <w:pPr>
        <w:pStyle w:val="Default"/>
        <w:adjustRightInd/>
        <w:spacing w:line="240" w:lineRule="atLeast"/>
        <w:contextualSpacing/>
        <w:rPr>
          <w:rFonts w:ascii="Century Gothic" w:hAnsi="Century Gothic"/>
          <w:b/>
          <w:bCs/>
          <w:sz w:val="22"/>
          <w:szCs w:val="22"/>
        </w:rPr>
      </w:pPr>
    </w:p>
    <w:p w14:paraId="6361B714" w14:textId="2981596E" w:rsidR="00552793" w:rsidRPr="00E026D2" w:rsidRDefault="00552793">
      <w:pPr>
        <w:pStyle w:val="Ttulo2"/>
        <w:numPr>
          <w:ilvl w:val="1"/>
          <w:numId w:val="26"/>
        </w:numPr>
        <w:spacing w:before="0" w:after="0" w:line="240" w:lineRule="atLeast"/>
        <w:jc w:val="both"/>
        <w:rPr>
          <w:rFonts w:ascii="Century Gothic" w:hAnsi="Century Gothic"/>
          <w:i/>
          <w:sz w:val="22"/>
          <w:szCs w:val="22"/>
          <w:lang w:val="es-CO"/>
        </w:rPr>
      </w:pPr>
      <w:bookmarkStart w:id="21" w:name="_Toc210142161"/>
      <w:r w:rsidRPr="00E026D2">
        <w:rPr>
          <w:rFonts w:ascii="Century Gothic" w:hAnsi="Century Gothic"/>
          <w:sz w:val="22"/>
          <w:szCs w:val="22"/>
          <w:lang w:val="es-CO"/>
        </w:rPr>
        <w:t>GESTION AMBIENTAL</w:t>
      </w:r>
      <w:bookmarkEnd w:id="21"/>
    </w:p>
    <w:p w14:paraId="46C09E4D" w14:textId="77777777" w:rsidR="00170433" w:rsidRPr="00E026D2" w:rsidRDefault="00170433" w:rsidP="00E104FE">
      <w:pPr>
        <w:pStyle w:val="Default"/>
        <w:spacing w:line="240" w:lineRule="atLeast"/>
        <w:ind w:left="0"/>
        <w:contextualSpacing/>
        <w:rPr>
          <w:rFonts w:ascii="Century Gothic" w:hAnsi="Century Gothic"/>
          <w:sz w:val="22"/>
          <w:szCs w:val="22"/>
        </w:rPr>
      </w:pPr>
    </w:p>
    <w:p w14:paraId="0088AE37" w14:textId="18671C97" w:rsidR="00552793" w:rsidRPr="00E026D2" w:rsidRDefault="00552793" w:rsidP="00E104FE">
      <w:pPr>
        <w:pStyle w:val="Default"/>
        <w:spacing w:line="240" w:lineRule="atLeast"/>
        <w:ind w:left="0"/>
        <w:contextualSpacing/>
        <w:rPr>
          <w:rFonts w:ascii="Century Gothic" w:hAnsi="Century Gothic"/>
          <w:sz w:val="22"/>
          <w:szCs w:val="22"/>
        </w:rPr>
      </w:pPr>
      <w:r w:rsidRPr="00E026D2">
        <w:rPr>
          <w:rFonts w:ascii="Century Gothic" w:hAnsi="Century Gothic"/>
          <w:sz w:val="22"/>
          <w:szCs w:val="22"/>
        </w:rPr>
        <w:t xml:space="preserve">El cumplimiento de las normas ambientales aplicables a los procesos constructivos será de exclusivo costo y riesgo del contratista. </w:t>
      </w:r>
    </w:p>
    <w:p w14:paraId="169026C9" w14:textId="77777777" w:rsidR="00552793" w:rsidRPr="00E026D2" w:rsidRDefault="00552793" w:rsidP="00E104FE">
      <w:pPr>
        <w:pStyle w:val="Default"/>
        <w:spacing w:line="240" w:lineRule="atLeast"/>
        <w:contextualSpacing/>
        <w:rPr>
          <w:rFonts w:ascii="Century Gothic" w:hAnsi="Century Gothic"/>
          <w:sz w:val="22"/>
          <w:szCs w:val="22"/>
        </w:rPr>
      </w:pPr>
    </w:p>
    <w:p w14:paraId="332CA658" w14:textId="048B9CD0" w:rsidR="00552793" w:rsidRPr="00E026D2" w:rsidRDefault="00552793" w:rsidP="00CA0AE6">
      <w:pPr>
        <w:pStyle w:val="Default"/>
        <w:spacing w:line="240" w:lineRule="atLeast"/>
        <w:ind w:left="0"/>
        <w:contextualSpacing/>
        <w:rPr>
          <w:rFonts w:ascii="Century Gothic" w:hAnsi="Century Gothic"/>
          <w:sz w:val="22"/>
          <w:szCs w:val="22"/>
        </w:rPr>
      </w:pPr>
      <w:r w:rsidRPr="00E026D2">
        <w:rPr>
          <w:rFonts w:ascii="Century Gothic" w:hAnsi="Century Gothic"/>
          <w:sz w:val="22"/>
          <w:szCs w:val="22"/>
        </w:rPr>
        <w:t>Por lo tanto, el contratista por su cuenta y riesgo, deberá realizar todas las gestiones necesarias para el cumplimiento de las normas ambientales vigentes, incluyendo la tramitación y obtención de los permisos</w:t>
      </w:r>
      <w:r w:rsidR="00F45DD0" w:rsidRPr="00E026D2">
        <w:rPr>
          <w:rFonts w:ascii="Century Gothic" w:hAnsi="Century Gothic"/>
          <w:sz w:val="22"/>
          <w:szCs w:val="22"/>
        </w:rPr>
        <w:t xml:space="preserve">, licencias, concesiones, etc., </w:t>
      </w:r>
      <w:r w:rsidRPr="00E026D2">
        <w:rPr>
          <w:rFonts w:ascii="Century Gothic" w:hAnsi="Century Gothic"/>
          <w:sz w:val="22"/>
          <w:szCs w:val="22"/>
        </w:rPr>
        <w:t>necesarios para la ejecución de las actividades contractuales</w:t>
      </w:r>
      <w:r w:rsidR="004D3D68" w:rsidRPr="00E026D2">
        <w:rPr>
          <w:rFonts w:ascii="Century Gothic" w:hAnsi="Century Gothic"/>
          <w:sz w:val="22"/>
          <w:szCs w:val="22"/>
        </w:rPr>
        <w:t>(cuando aplique)</w:t>
      </w:r>
      <w:r w:rsidRPr="00E026D2">
        <w:rPr>
          <w:rFonts w:ascii="Century Gothic" w:hAnsi="Century Gothic"/>
          <w:sz w:val="22"/>
          <w:szCs w:val="22"/>
        </w:rPr>
        <w:t xml:space="preserve">, entre otras explotación de fuentes de materiales, disposición de materiales sobrantes, explotación de fuentes de agua bien sea superficial o subterránea, ocupación temporal o definitiva de cauces, vertimientos, etc. </w:t>
      </w:r>
    </w:p>
    <w:p w14:paraId="52F63B39" w14:textId="77777777" w:rsidR="00552793" w:rsidRPr="00E026D2" w:rsidRDefault="00552793" w:rsidP="00E104FE">
      <w:pPr>
        <w:pStyle w:val="Default"/>
        <w:spacing w:line="240" w:lineRule="atLeast"/>
        <w:contextualSpacing/>
        <w:rPr>
          <w:rFonts w:ascii="Century Gothic" w:hAnsi="Century Gothic"/>
          <w:sz w:val="22"/>
          <w:szCs w:val="22"/>
        </w:rPr>
      </w:pPr>
    </w:p>
    <w:p w14:paraId="13032620" w14:textId="62508EC6" w:rsidR="00767D53" w:rsidRPr="00E026D2" w:rsidRDefault="00552793" w:rsidP="00E104FE">
      <w:pPr>
        <w:contextualSpacing/>
        <w:jc w:val="both"/>
        <w:rPr>
          <w:rFonts w:ascii="Century Gothic" w:hAnsi="Century Gothic"/>
          <w:sz w:val="22"/>
          <w:szCs w:val="22"/>
        </w:rPr>
      </w:pPr>
      <w:r w:rsidRPr="00E026D2">
        <w:rPr>
          <w:rFonts w:ascii="Century Gothic" w:hAnsi="Century Gothic"/>
          <w:sz w:val="22"/>
          <w:szCs w:val="22"/>
        </w:rPr>
        <w:t>EL CONTRATISTA se obliga pues, al cumplimiento de las normas ambientales vigentes, al desarrollo de buenas prácticas de ingeniería para la ejecución de obras que respeten el entorno natural y social del área de influencia en el cual se desarrollan.</w:t>
      </w:r>
    </w:p>
    <w:p w14:paraId="47823C83" w14:textId="77777777" w:rsidR="00C2255E" w:rsidRPr="00E026D2" w:rsidRDefault="00C2255E" w:rsidP="00E104FE">
      <w:pPr>
        <w:contextualSpacing/>
        <w:jc w:val="both"/>
        <w:rPr>
          <w:rFonts w:ascii="Century Gothic" w:hAnsi="Century Gothic" w:cs="Arial"/>
          <w:b/>
          <w:sz w:val="22"/>
          <w:szCs w:val="22"/>
        </w:rPr>
      </w:pPr>
    </w:p>
    <w:p w14:paraId="2A6BB81D" w14:textId="6F734ED5" w:rsidR="00767D53" w:rsidRPr="00E026D2" w:rsidRDefault="009261A4">
      <w:pPr>
        <w:pStyle w:val="Ttulo2"/>
        <w:numPr>
          <w:ilvl w:val="1"/>
          <w:numId w:val="26"/>
        </w:numPr>
        <w:spacing w:before="0" w:after="0" w:line="240" w:lineRule="atLeast"/>
        <w:jc w:val="both"/>
        <w:rPr>
          <w:rFonts w:ascii="Century Gothic" w:hAnsi="Century Gothic"/>
          <w:i/>
          <w:sz w:val="22"/>
          <w:szCs w:val="22"/>
          <w:lang w:val="es-CO"/>
        </w:rPr>
      </w:pPr>
      <w:bookmarkStart w:id="22" w:name="_Toc210142162"/>
      <w:r w:rsidRPr="00E026D2">
        <w:rPr>
          <w:rFonts w:ascii="Century Gothic" w:hAnsi="Century Gothic"/>
          <w:sz w:val="22"/>
          <w:szCs w:val="22"/>
          <w:lang w:val="es-CO"/>
        </w:rPr>
        <w:t>OBLIGACIONES</w:t>
      </w:r>
      <w:bookmarkEnd w:id="22"/>
    </w:p>
    <w:p w14:paraId="17FDD0C4" w14:textId="035C3D1B" w:rsidR="00CF4984" w:rsidRDefault="009903EA">
      <w:pPr>
        <w:pStyle w:val="Ttulo3"/>
        <w:numPr>
          <w:ilvl w:val="2"/>
          <w:numId w:val="26"/>
        </w:numPr>
        <w:jc w:val="both"/>
        <w:rPr>
          <w:rFonts w:ascii="Century Gothic" w:hAnsi="Century Gothic"/>
          <w:sz w:val="22"/>
          <w:szCs w:val="22"/>
          <w:lang w:val="es-CO"/>
        </w:rPr>
      </w:pPr>
      <w:bookmarkStart w:id="23" w:name="_Toc210142163"/>
      <w:r w:rsidRPr="00E026D2">
        <w:rPr>
          <w:rFonts w:ascii="Century Gothic" w:hAnsi="Century Gothic"/>
          <w:sz w:val="22"/>
          <w:szCs w:val="22"/>
          <w:lang w:val="es-CO"/>
        </w:rPr>
        <w:t>OBLIGACIONES GENERALES DEL CONTRATISTA</w:t>
      </w:r>
      <w:bookmarkEnd w:id="23"/>
    </w:p>
    <w:p w14:paraId="72B153C6" w14:textId="77777777" w:rsidR="00E04572" w:rsidRPr="00E04572" w:rsidRDefault="00E04572" w:rsidP="00E04572"/>
    <w:p w14:paraId="7C1F91CF" w14:textId="02D86F53" w:rsidR="00A205E4" w:rsidRPr="00E026D2" w:rsidRDefault="00A205E4" w:rsidP="00E104FE">
      <w:pPr>
        <w:jc w:val="both"/>
        <w:rPr>
          <w:rFonts w:ascii="Century Gothic" w:hAnsi="Century Gothic" w:cs="Arial"/>
          <w:b/>
          <w:sz w:val="22"/>
          <w:szCs w:val="22"/>
        </w:rPr>
      </w:pPr>
      <w:r w:rsidRPr="00E026D2">
        <w:rPr>
          <w:rFonts w:ascii="Century Gothic" w:hAnsi="Century Gothic"/>
          <w:sz w:val="22"/>
          <w:szCs w:val="22"/>
        </w:rPr>
        <w:t xml:space="preserve">Además de las derivadas de la esencia y naturaleza del contrato, la ley, las obligaciones y condiciones señaladas en el </w:t>
      </w:r>
      <w:r w:rsidR="009D7109">
        <w:rPr>
          <w:rFonts w:ascii="Century Gothic" w:hAnsi="Century Gothic"/>
          <w:sz w:val="22"/>
          <w:szCs w:val="22"/>
        </w:rPr>
        <w:t>presente documento</w:t>
      </w:r>
      <w:r w:rsidRPr="00E026D2">
        <w:rPr>
          <w:rFonts w:ascii="Century Gothic" w:hAnsi="Century Gothic"/>
          <w:sz w:val="22"/>
          <w:szCs w:val="22"/>
        </w:rPr>
        <w:t xml:space="preserve"> y demás </w:t>
      </w:r>
      <w:r w:rsidR="00066EE7" w:rsidRPr="00E026D2">
        <w:rPr>
          <w:rFonts w:ascii="Century Gothic" w:hAnsi="Century Gothic"/>
          <w:sz w:val="22"/>
          <w:szCs w:val="22"/>
        </w:rPr>
        <w:t>d</w:t>
      </w:r>
      <w:r w:rsidRPr="00E026D2">
        <w:rPr>
          <w:rFonts w:ascii="Century Gothic" w:hAnsi="Century Gothic"/>
          <w:sz w:val="22"/>
          <w:szCs w:val="22"/>
        </w:rPr>
        <w:t xml:space="preserve">ocumentos del </w:t>
      </w:r>
      <w:r w:rsidR="00066EE7" w:rsidRPr="00E026D2">
        <w:rPr>
          <w:rFonts w:ascii="Century Gothic" w:hAnsi="Century Gothic"/>
          <w:sz w:val="22"/>
          <w:szCs w:val="22"/>
        </w:rPr>
        <w:t>p</w:t>
      </w:r>
      <w:r w:rsidRPr="00E026D2">
        <w:rPr>
          <w:rFonts w:ascii="Century Gothic" w:hAnsi="Century Gothic"/>
          <w:sz w:val="22"/>
          <w:szCs w:val="22"/>
        </w:rPr>
        <w:t>roceso</w:t>
      </w:r>
      <w:r w:rsidR="00066EE7" w:rsidRPr="00E026D2">
        <w:rPr>
          <w:rFonts w:ascii="Century Gothic" w:hAnsi="Century Gothic"/>
          <w:sz w:val="22"/>
          <w:szCs w:val="22"/>
        </w:rPr>
        <w:t xml:space="preserve"> </w:t>
      </w:r>
      <w:r w:rsidRPr="00E026D2">
        <w:rPr>
          <w:rFonts w:ascii="Century Gothic" w:hAnsi="Century Gothic"/>
          <w:sz w:val="22"/>
          <w:szCs w:val="22"/>
        </w:rPr>
        <w:t>vigente durante</w:t>
      </w:r>
      <w:r w:rsidR="00F45DD0" w:rsidRPr="00E026D2">
        <w:rPr>
          <w:rFonts w:ascii="Century Gothic" w:hAnsi="Century Gothic"/>
          <w:sz w:val="22"/>
          <w:szCs w:val="22"/>
        </w:rPr>
        <w:t xml:space="preserve"> la ejecución del contrato, el c</w:t>
      </w:r>
      <w:r w:rsidRPr="00E026D2">
        <w:rPr>
          <w:rFonts w:ascii="Century Gothic" w:hAnsi="Century Gothic"/>
          <w:sz w:val="22"/>
          <w:szCs w:val="22"/>
        </w:rPr>
        <w:t>ontratista se obliga a:</w:t>
      </w:r>
    </w:p>
    <w:p w14:paraId="6229BBD7" w14:textId="77777777" w:rsidR="00A205E4" w:rsidRPr="00E026D2" w:rsidRDefault="00A205E4" w:rsidP="00E104FE">
      <w:pPr>
        <w:contextualSpacing/>
        <w:jc w:val="both"/>
        <w:rPr>
          <w:rFonts w:ascii="Century Gothic" w:hAnsi="Century Gothic"/>
          <w:sz w:val="22"/>
          <w:szCs w:val="22"/>
        </w:rPr>
      </w:pPr>
    </w:p>
    <w:p w14:paraId="76181ADE" w14:textId="3065332D" w:rsidR="00A205E4" w:rsidRPr="00E026D2" w:rsidRDefault="00A205E4">
      <w:pPr>
        <w:pStyle w:val="Prrafodelista"/>
        <w:numPr>
          <w:ilvl w:val="0"/>
          <w:numId w:val="18"/>
        </w:numPr>
        <w:ind w:left="426" w:hanging="426"/>
        <w:jc w:val="both"/>
        <w:rPr>
          <w:rFonts w:ascii="Century Gothic" w:hAnsi="Century Gothic"/>
          <w:sz w:val="22"/>
          <w:szCs w:val="22"/>
        </w:rPr>
      </w:pPr>
      <w:r w:rsidRPr="00E026D2">
        <w:rPr>
          <w:rFonts w:ascii="Century Gothic" w:hAnsi="Century Gothic"/>
          <w:sz w:val="22"/>
          <w:szCs w:val="22"/>
        </w:rPr>
        <w:lastRenderedPageBreak/>
        <w:t>Destinar a la ejecución del contrato mano de obra no calificada de la región en u</w:t>
      </w:r>
      <w:r w:rsidR="00066EE7" w:rsidRPr="00E026D2">
        <w:rPr>
          <w:rFonts w:ascii="Century Gothic" w:hAnsi="Century Gothic"/>
          <w:sz w:val="22"/>
          <w:szCs w:val="22"/>
        </w:rPr>
        <w:t xml:space="preserve">n porcentaje no inferior al 25% </w:t>
      </w:r>
      <w:r w:rsidR="00EF26EF" w:rsidRPr="00E026D2">
        <w:rPr>
          <w:rFonts w:ascii="Century Gothic" w:hAnsi="Century Gothic"/>
          <w:sz w:val="22"/>
          <w:szCs w:val="22"/>
        </w:rPr>
        <w:t>d</w:t>
      </w:r>
      <w:r w:rsidRPr="00E026D2">
        <w:rPr>
          <w:rFonts w:ascii="Century Gothic" w:hAnsi="Century Gothic"/>
          <w:sz w:val="22"/>
          <w:szCs w:val="22"/>
        </w:rPr>
        <w:t xml:space="preserve">el personal </w:t>
      </w:r>
      <w:r w:rsidR="00EF26EF" w:rsidRPr="00E026D2">
        <w:rPr>
          <w:rFonts w:ascii="Century Gothic" w:hAnsi="Century Gothic"/>
          <w:sz w:val="22"/>
          <w:szCs w:val="22"/>
        </w:rPr>
        <w:t>contratado</w:t>
      </w:r>
      <w:r w:rsidR="00066EE7" w:rsidRPr="00E026D2">
        <w:rPr>
          <w:rFonts w:ascii="Century Gothic" w:hAnsi="Century Gothic"/>
          <w:sz w:val="22"/>
          <w:szCs w:val="22"/>
        </w:rPr>
        <w:t xml:space="preserve">. </w:t>
      </w:r>
      <w:r w:rsidRPr="00E026D2">
        <w:rPr>
          <w:rFonts w:ascii="Century Gothic" w:hAnsi="Century Gothic"/>
          <w:sz w:val="22"/>
          <w:szCs w:val="22"/>
        </w:rPr>
        <w:t xml:space="preserve">En todo caso, el </w:t>
      </w:r>
      <w:r w:rsidRPr="00E026D2">
        <w:rPr>
          <w:rFonts w:ascii="Century Gothic" w:hAnsi="Century Gothic"/>
          <w:color w:val="000000" w:themeColor="text1"/>
          <w:sz w:val="22"/>
          <w:szCs w:val="22"/>
        </w:rPr>
        <w:t>5%</w:t>
      </w:r>
      <w:r w:rsidRPr="00E026D2">
        <w:rPr>
          <w:rFonts w:ascii="Century Gothic" w:hAnsi="Century Gothic"/>
          <w:color w:val="FF0000"/>
          <w:sz w:val="22"/>
          <w:szCs w:val="22"/>
        </w:rPr>
        <w:t xml:space="preserve"> </w:t>
      </w:r>
      <w:r w:rsidRPr="00E026D2">
        <w:rPr>
          <w:rFonts w:ascii="Century Gothic" w:hAnsi="Century Gothic"/>
          <w:sz w:val="22"/>
          <w:szCs w:val="22"/>
        </w:rPr>
        <w:t xml:space="preserve">de la mano de obra no calificada de la región serán mujeres. </w:t>
      </w:r>
    </w:p>
    <w:p w14:paraId="35691C7D" w14:textId="7182514B" w:rsidR="0075119B" w:rsidRPr="00E026D2" w:rsidRDefault="0075119B">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Cumplir con las condiciones establecidas en el </w:t>
      </w:r>
      <w:r w:rsidR="009D7109">
        <w:rPr>
          <w:rFonts w:ascii="Century Gothic" w:hAnsi="Century Gothic"/>
          <w:sz w:val="22"/>
          <w:szCs w:val="22"/>
        </w:rPr>
        <w:t>documento de planeación</w:t>
      </w:r>
      <w:r w:rsidRPr="00E026D2">
        <w:rPr>
          <w:rFonts w:ascii="Century Gothic" w:hAnsi="Century Gothic"/>
          <w:sz w:val="22"/>
          <w:szCs w:val="22"/>
        </w:rPr>
        <w:t>.</w:t>
      </w:r>
    </w:p>
    <w:p w14:paraId="48E757DF" w14:textId="3331C1BE" w:rsidR="0075119B" w:rsidRPr="00E026D2" w:rsidRDefault="00F45DD0">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Desarrollar el objeto del c</w:t>
      </w:r>
      <w:r w:rsidR="0075119B" w:rsidRPr="00E026D2">
        <w:rPr>
          <w:rFonts w:ascii="Century Gothic" w:hAnsi="Century Gothic"/>
          <w:sz w:val="22"/>
          <w:szCs w:val="22"/>
        </w:rPr>
        <w:t xml:space="preserve">ontrato en las condiciones de calidad, oportunidad, y obligaciones definidas en el </w:t>
      </w:r>
      <w:r w:rsidR="009D7109">
        <w:rPr>
          <w:rFonts w:ascii="Century Gothic" w:hAnsi="Century Gothic"/>
          <w:sz w:val="22"/>
          <w:szCs w:val="22"/>
        </w:rPr>
        <w:t>documento de planeación</w:t>
      </w:r>
      <w:r w:rsidR="0075119B" w:rsidRPr="00E026D2">
        <w:rPr>
          <w:rFonts w:ascii="Century Gothic" w:hAnsi="Century Gothic"/>
          <w:sz w:val="22"/>
          <w:szCs w:val="22"/>
        </w:rPr>
        <w:t>.</w:t>
      </w:r>
    </w:p>
    <w:p w14:paraId="6EF187F0" w14:textId="18A0E105" w:rsidR="00EF26EF" w:rsidRPr="00E026D2" w:rsidRDefault="00DC442D">
      <w:pPr>
        <w:pStyle w:val="Captulo9"/>
        <w:numPr>
          <w:ilvl w:val="0"/>
          <w:numId w:val="18"/>
        </w:numPr>
        <w:spacing w:line="240" w:lineRule="atLeast"/>
        <w:ind w:left="426" w:hanging="426"/>
        <w:contextualSpacing/>
        <w:jc w:val="both"/>
        <w:rPr>
          <w:rFonts w:ascii="Century Gothic" w:hAnsi="Century Gothic"/>
          <w:sz w:val="22"/>
          <w:szCs w:val="22"/>
          <w:lang w:val="es-CO"/>
        </w:rPr>
      </w:pPr>
      <w:r w:rsidRPr="00E026D2">
        <w:rPr>
          <w:rFonts w:ascii="Century Gothic" w:hAnsi="Century Gothic"/>
          <w:sz w:val="22"/>
          <w:szCs w:val="22"/>
          <w:lang w:val="es-CO"/>
        </w:rPr>
        <w:t>Garantizar la calidad de los bienes y servicios prestados, de acuerdo a las especificaciones técnicas expuestas en el presente estudio</w:t>
      </w:r>
      <w:r w:rsidR="00A205E4" w:rsidRPr="00E026D2">
        <w:rPr>
          <w:rFonts w:ascii="Century Gothic" w:hAnsi="Century Gothic"/>
          <w:sz w:val="22"/>
          <w:szCs w:val="22"/>
          <w:lang w:val="es-CO"/>
        </w:rPr>
        <w:t>.</w:t>
      </w:r>
    </w:p>
    <w:p w14:paraId="42F8FABF" w14:textId="2139323E" w:rsidR="00A205E4" w:rsidRPr="00E026D2" w:rsidRDefault="00564B5D">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Dar a conocer a la interventoría </w:t>
      </w:r>
      <w:r w:rsidR="00A205E4" w:rsidRPr="00E026D2">
        <w:rPr>
          <w:rFonts w:ascii="Century Gothic" w:hAnsi="Century Gothic"/>
          <w:sz w:val="22"/>
          <w:szCs w:val="22"/>
        </w:rPr>
        <w:t>cualquier reclamación que indirecta o directamente pueda tener al</w:t>
      </w:r>
      <w:r w:rsidR="00F45DD0" w:rsidRPr="00E026D2">
        <w:rPr>
          <w:rFonts w:ascii="Century Gothic" w:hAnsi="Century Gothic"/>
          <w:sz w:val="22"/>
          <w:szCs w:val="22"/>
        </w:rPr>
        <w:t>gún efecto sobre el objeto del c</w:t>
      </w:r>
      <w:r w:rsidR="00A205E4" w:rsidRPr="00E026D2">
        <w:rPr>
          <w:rFonts w:ascii="Century Gothic" w:hAnsi="Century Gothic"/>
          <w:sz w:val="22"/>
          <w:szCs w:val="22"/>
        </w:rPr>
        <w:t>ontrato o sobre sus obligaciones.</w:t>
      </w:r>
    </w:p>
    <w:p w14:paraId="64B85544" w14:textId="77777777"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Abstenerse de adelantar intervención alguna a los recursos sin contar con los permisos emitidos por la entidad competente</w:t>
      </w:r>
      <w:r w:rsidR="00EF26EF" w:rsidRPr="00E026D2">
        <w:rPr>
          <w:rFonts w:ascii="Century Gothic" w:hAnsi="Century Gothic"/>
          <w:sz w:val="22"/>
          <w:szCs w:val="22"/>
        </w:rPr>
        <w:t xml:space="preserve"> y avalada por la interventoría</w:t>
      </w:r>
      <w:r w:rsidRPr="00E026D2">
        <w:rPr>
          <w:rFonts w:ascii="Century Gothic" w:hAnsi="Century Gothic"/>
          <w:sz w:val="22"/>
          <w:szCs w:val="22"/>
        </w:rPr>
        <w:t xml:space="preserve"> (cuando aplique intervenciones). </w:t>
      </w:r>
    </w:p>
    <w:p w14:paraId="7532DCC2" w14:textId="47DA9A9B"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Acreditar el cumplimiento del factor de calidad ofrecido durante la fase de selección en los plazos acordados con </w:t>
      </w:r>
      <w:r w:rsidR="00EF26EF" w:rsidRPr="00E026D2">
        <w:rPr>
          <w:rFonts w:ascii="Century Gothic" w:hAnsi="Century Gothic"/>
          <w:sz w:val="22"/>
          <w:szCs w:val="22"/>
        </w:rPr>
        <w:t>ADI SAS ESP</w:t>
      </w:r>
      <w:r w:rsidRPr="00E026D2">
        <w:rPr>
          <w:rFonts w:ascii="Century Gothic" w:hAnsi="Century Gothic"/>
          <w:sz w:val="22"/>
          <w:szCs w:val="22"/>
        </w:rPr>
        <w:t xml:space="preserve">. </w:t>
      </w:r>
    </w:p>
    <w:p w14:paraId="286A191B" w14:textId="6A4462C6" w:rsidR="009E6C47" w:rsidRPr="00E026D2" w:rsidRDefault="009E6C47">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Identificar las oportunidades para promover el empleo local durante la ejecución del contrato.</w:t>
      </w:r>
    </w:p>
    <w:p w14:paraId="3B4BFEE7" w14:textId="77777777"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Implementar las medidas identificadas para promover el empleo local en el sitio de la obra. </w:t>
      </w:r>
    </w:p>
    <w:p w14:paraId="720BB917" w14:textId="4513FED2" w:rsidR="00074423"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Dar cabal cumplimiento al pacto de transparencia y declaraciones de la cart</w:t>
      </w:r>
      <w:r w:rsidR="009E6C47" w:rsidRPr="00E026D2">
        <w:rPr>
          <w:rFonts w:ascii="Century Gothic" w:hAnsi="Century Gothic"/>
          <w:sz w:val="22"/>
          <w:szCs w:val="22"/>
        </w:rPr>
        <w:t>a de presentación de la oferta.</w:t>
      </w:r>
    </w:p>
    <w:p w14:paraId="3430F6E8" w14:textId="66C1A79F" w:rsidR="00A205E4" w:rsidRPr="00E026D2" w:rsidRDefault="00074423">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Informar a la interventoría </w:t>
      </w:r>
      <w:r w:rsidR="00A205E4" w:rsidRPr="00E026D2">
        <w:rPr>
          <w:rFonts w:ascii="Century Gothic" w:hAnsi="Century Gothic"/>
          <w:sz w:val="22"/>
          <w:szCs w:val="22"/>
        </w:rPr>
        <w:t>cuando ocurra una situación que implique una modificación del estado de los riesgos existentes al momento de proponer o celebrar el contrato.</w:t>
      </w:r>
    </w:p>
    <w:p w14:paraId="557CE989" w14:textId="6033A130" w:rsidR="00A205E4" w:rsidRPr="00E026D2" w:rsidRDefault="00074423">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Comunicarle a la interventoría</w:t>
      </w:r>
      <w:r w:rsidR="00A205E4" w:rsidRPr="00E026D2">
        <w:rPr>
          <w:rFonts w:ascii="Century Gothic" w:hAnsi="Century Gothic"/>
          <w:sz w:val="22"/>
          <w:szCs w:val="22"/>
        </w:rPr>
        <w:t xml:space="preserve"> cualquier circunstancia política, jurídica, social, económica, técnica, ambiental o de cualquier tipo, que pueda afectar la ejecución del Contrato. </w:t>
      </w:r>
    </w:p>
    <w:p w14:paraId="34182302" w14:textId="596623AB"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Durante la ejecución del contrato deberá observar las leyes y los</w:t>
      </w:r>
      <w:r w:rsidR="00F45DD0" w:rsidRPr="00E026D2">
        <w:rPr>
          <w:rFonts w:ascii="Century Gothic" w:hAnsi="Century Gothic"/>
          <w:sz w:val="22"/>
          <w:szCs w:val="22"/>
        </w:rPr>
        <w:t xml:space="preserve"> reglamentos relativos a salud ocupacional y Seguridad i</w:t>
      </w:r>
      <w:r w:rsidRPr="00E026D2">
        <w:rPr>
          <w:rFonts w:ascii="Century Gothic" w:hAnsi="Century Gothic"/>
          <w:sz w:val="22"/>
          <w:szCs w:val="22"/>
        </w:rPr>
        <w:t>ndustrial y tomar todas aquellas precauciones necesarias para evitar que se produzcan en las zonas de sus campamentos de trabajo, accidentes o condiciones insalubres; así como dotar a su personal y asegurar el uso adecuado de los elementos de protección personal (EPP).</w:t>
      </w:r>
    </w:p>
    <w:p w14:paraId="1D03CF55" w14:textId="2CAAFDD6" w:rsidR="00A205E4" w:rsidRPr="00E026D2" w:rsidRDefault="00074423">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Informar en caso de </w:t>
      </w:r>
      <w:r w:rsidR="00A205E4" w:rsidRPr="00E026D2">
        <w:rPr>
          <w:rFonts w:ascii="Century Gothic" w:hAnsi="Century Gothic"/>
          <w:sz w:val="22"/>
          <w:szCs w:val="22"/>
        </w:rPr>
        <w:t xml:space="preserve">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 comercial o financiera, de la persona jurídica o de sus representantes legales, socios o accionistas. </w:t>
      </w:r>
    </w:p>
    <w:p w14:paraId="3635ADEC" w14:textId="77777777"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Cumplir con sus obligaciones laborales respecto del personal a su cargo, y con las obligaciones tributarias y ambientales que le correspondan de acuerdo con su labor.</w:t>
      </w:r>
    </w:p>
    <w:p w14:paraId="445DF97F" w14:textId="77777777"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 xml:space="preserve">Informar a más tardar el tercer día hábil siguiente al momento en que se tenga conocimiento del inicio de investigaciones penales, se impongan medidas de </w:t>
      </w:r>
      <w:r w:rsidRPr="00E026D2">
        <w:rPr>
          <w:rFonts w:ascii="Century Gothic" w:hAnsi="Century Gothic"/>
          <w:sz w:val="22"/>
          <w:szCs w:val="22"/>
        </w:rPr>
        <w:lastRenderedPageBreak/>
        <w:t>aseguramiento o condenas proferidas en Colombia o en el extranjero en contra de cualquiera de los directivos, representantes legales, accionistas o integrantes del Contratista.</w:t>
      </w:r>
    </w:p>
    <w:p w14:paraId="643950E8" w14:textId="77777777"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El contratista declara y acepta que el diseño entregado por la entidad ha sido analizado exhaustivamente y que conoce de primera mano la totalidad de las condiciones de la obra contratada. En consecuencia, el contratista considera que el diseño entregado es idóneo y adecuado para que sea la base para la ejecución de la obra contratada por la entidad.</w:t>
      </w:r>
    </w:p>
    <w:p w14:paraId="05E1B0F9" w14:textId="1FFE7BEA" w:rsidR="00A205E4" w:rsidRPr="00E026D2" w:rsidRDefault="000E72D1">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El c</w:t>
      </w:r>
      <w:r w:rsidR="00A205E4" w:rsidRPr="00E026D2">
        <w:rPr>
          <w:rFonts w:ascii="Century Gothic" w:hAnsi="Century Gothic"/>
          <w:sz w:val="22"/>
          <w:szCs w:val="22"/>
        </w:rPr>
        <w:t>ontratista se compromete a adquirir los bienes nacional</w:t>
      </w:r>
      <w:r w:rsidRPr="00E026D2">
        <w:rPr>
          <w:rFonts w:ascii="Century Gothic" w:hAnsi="Century Gothic"/>
          <w:sz w:val="22"/>
          <w:szCs w:val="22"/>
        </w:rPr>
        <w:t>es relevantes definidos por la entidad.  En consecuencia, el c</w:t>
      </w:r>
      <w:r w:rsidR="00A205E4" w:rsidRPr="00E026D2">
        <w:rPr>
          <w:rFonts w:ascii="Century Gothic" w:hAnsi="Century Gothic"/>
          <w:sz w:val="22"/>
          <w:szCs w:val="22"/>
        </w:rPr>
        <w:t xml:space="preserve">ontratista debe adquirir los bienes que se </w:t>
      </w:r>
      <w:r w:rsidRPr="00E026D2">
        <w:rPr>
          <w:rFonts w:ascii="Century Gothic" w:hAnsi="Century Gothic"/>
          <w:sz w:val="22"/>
          <w:szCs w:val="22"/>
        </w:rPr>
        <w:t>encuentren en el registro de productores de bienes n</w:t>
      </w:r>
      <w:r w:rsidR="00A205E4" w:rsidRPr="00E026D2">
        <w:rPr>
          <w:rFonts w:ascii="Century Gothic" w:hAnsi="Century Gothic"/>
          <w:sz w:val="22"/>
          <w:szCs w:val="22"/>
        </w:rPr>
        <w:t xml:space="preserve">acionales durante la ejecución del contrato. </w:t>
      </w:r>
    </w:p>
    <w:p w14:paraId="3E4EE805" w14:textId="4B530224" w:rsidR="00A205E4" w:rsidRPr="00E026D2" w:rsidRDefault="00A205E4">
      <w:pPr>
        <w:numPr>
          <w:ilvl w:val="0"/>
          <w:numId w:val="18"/>
        </w:numPr>
        <w:ind w:left="426" w:hanging="426"/>
        <w:contextualSpacing/>
        <w:jc w:val="both"/>
        <w:rPr>
          <w:rFonts w:ascii="Century Gothic" w:hAnsi="Century Gothic"/>
          <w:sz w:val="22"/>
          <w:szCs w:val="22"/>
        </w:rPr>
      </w:pPr>
      <w:r w:rsidRPr="00E026D2">
        <w:rPr>
          <w:rFonts w:ascii="Century Gothic" w:hAnsi="Century Gothic"/>
          <w:sz w:val="22"/>
          <w:szCs w:val="22"/>
        </w:rPr>
        <w:t>Informar al interventor o al supervisor del contrato, según corresponda, la fecha de adquisición de los bienes nacionales relevantes para que este verifique que fueron obt</w:t>
      </w:r>
      <w:r w:rsidR="000E72D1" w:rsidRPr="00E026D2">
        <w:rPr>
          <w:rFonts w:ascii="Century Gothic" w:hAnsi="Century Gothic"/>
          <w:sz w:val="22"/>
          <w:szCs w:val="22"/>
        </w:rPr>
        <w:t>enidos durante la vigencia del r</w:t>
      </w:r>
      <w:r w:rsidRPr="00E026D2">
        <w:rPr>
          <w:rFonts w:ascii="Century Gothic" w:hAnsi="Century Gothic"/>
          <w:sz w:val="22"/>
          <w:szCs w:val="22"/>
        </w:rPr>
        <w:t>eg</w:t>
      </w:r>
      <w:r w:rsidR="000E72D1" w:rsidRPr="00E026D2">
        <w:rPr>
          <w:rFonts w:ascii="Century Gothic" w:hAnsi="Century Gothic"/>
          <w:sz w:val="22"/>
          <w:szCs w:val="22"/>
        </w:rPr>
        <w:t>istro de productores de bienes n</w:t>
      </w:r>
      <w:r w:rsidRPr="00E026D2">
        <w:rPr>
          <w:rFonts w:ascii="Century Gothic" w:hAnsi="Century Gothic"/>
          <w:sz w:val="22"/>
          <w:szCs w:val="22"/>
        </w:rPr>
        <w:t>acionales correspondiente.</w:t>
      </w:r>
    </w:p>
    <w:p w14:paraId="654FF813" w14:textId="77777777" w:rsidR="009E6C47" w:rsidRPr="00E026D2" w:rsidRDefault="005915CE">
      <w:pPr>
        <w:pStyle w:val="Prrafodelista"/>
        <w:numPr>
          <w:ilvl w:val="0"/>
          <w:numId w:val="18"/>
        </w:numPr>
        <w:ind w:left="426" w:hanging="426"/>
        <w:jc w:val="both"/>
        <w:rPr>
          <w:rFonts w:ascii="Century Gothic" w:hAnsi="Century Gothic"/>
          <w:sz w:val="22"/>
          <w:szCs w:val="22"/>
        </w:rPr>
      </w:pPr>
      <w:r w:rsidRPr="00E026D2">
        <w:rPr>
          <w:rFonts w:ascii="Century Gothic" w:hAnsi="Century Gothic"/>
          <w:sz w:val="22"/>
          <w:szCs w:val="22"/>
        </w:rPr>
        <w:t>Las demás que por naturaleza del contrato se requieran en el transcurso de la ejecución de este.</w:t>
      </w:r>
      <w:r w:rsidR="00EE5857" w:rsidRPr="00E026D2">
        <w:rPr>
          <w:rFonts w:ascii="Century Gothic" w:hAnsi="Century Gothic"/>
          <w:sz w:val="22"/>
          <w:szCs w:val="22"/>
        </w:rPr>
        <w:t xml:space="preserve"> </w:t>
      </w:r>
    </w:p>
    <w:p w14:paraId="30B24E7B" w14:textId="1987AD3B" w:rsidR="00525563" w:rsidRPr="00E026D2" w:rsidRDefault="009E6C47">
      <w:pPr>
        <w:pStyle w:val="Prrafodelista"/>
        <w:numPr>
          <w:ilvl w:val="0"/>
          <w:numId w:val="18"/>
        </w:numPr>
        <w:ind w:left="426" w:hanging="426"/>
        <w:jc w:val="both"/>
        <w:rPr>
          <w:rFonts w:ascii="Century Gothic" w:hAnsi="Century Gothic"/>
          <w:sz w:val="22"/>
          <w:szCs w:val="22"/>
        </w:rPr>
      </w:pPr>
      <w:r w:rsidRPr="00E026D2">
        <w:rPr>
          <w:rFonts w:ascii="Century Gothic" w:hAnsi="Century Gothic"/>
          <w:sz w:val="22"/>
          <w:szCs w:val="22"/>
        </w:rPr>
        <w:t>M</w:t>
      </w:r>
      <w:r w:rsidR="00525563" w:rsidRPr="00E026D2">
        <w:rPr>
          <w:rFonts w:ascii="Century Gothic" w:hAnsi="Century Gothic"/>
          <w:sz w:val="22"/>
          <w:szCs w:val="22"/>
        </w:rPr>
        <w:t xml:space="preserve">antener </w:t>
      </w:r>
      <w:r w:rsidR="00643EA0" w:rsidRPr="00E026D2">
        <w:rPr>
          <w:rFonts w:ascii="Century Gothic" w:hAnsi="Century Gothic"/>
          <w:sz w:val="22"/>
          <w:szCs w:val="22"/>
        </w:rPr>
        <w:t xml:space="preserve">precios fijos durante toda </w:t>
      </w:r>
      <w:r w:rsidR="00525563" w:rsidRPr="00E026D2">
        <w:rPr>
          <w:rFonts w:ascii="Century Gothic" w:hAnsi="Century Gothic"/>
          <w:sz w:val="22"/>
          <w:szCs w:val="22"/>
        </w:rPr>
        <w:t>la ejecución</w:t>
      </w:r>
      <w:r w:rsidR="00643EA0" w:rsidRPr="00E026D2">
        <w:rPr>
          <w:rFonts w:ascii="Century Gothic" w:hAnsi="Century Gothic"/>
          <w:sz w:val="22"/>
          <w:szCs w:val="22"/>
        </w:rPr>
        <w:t xml:space="preserve"> del contrato sin realizar ningún ajuste. </w:t>
      </w:r>
    </w:p>
    <w:p w14:paraId="4685BC4E" w14:textId="7F2B5E0C" w:rsidR="00E33700" w:rsidRPr="00E026D2" w:rsidRDefault="00E33700" w:rsidP="00E104FE">
      <w:pPr>
        <w:pStyle w:val="Prrafodelista"/>
        <w:ind w:left="68"/>
        <w:jc w:val="both"/>
        <w:rPr>
          <w:rFonts w:ascii="Century Gothic" w:hAnsi="Century Gothic"/>
          <w:sz w:val="22"/>
          <w:szCs w:val="22"/>
        </w:rPr>
      </w:pPr>
    </w:p>
    <w:p w14:paraId="2EBBF18B" w14:textId="6BA34516" w:rsidR="005915CE" w:rsidRPr="00E026D2" w:rsidRDefault="005915CE">
      <w:pPr>
        <w:pStyle w:val="Ttulo3"/>
        <w:numPr>
          <w:ilvl w:val="2"/>
          <w:numId w:val="26"/>
        </w:numPr>
        <w:jc w:val="both"/>
        <w:rPr>
          <w:rFonts w:ascii="Century Gothic" w:hAnsi="Century Gothic"/>
          <w:sz w:val="22"/>
          <w:szCs w:val="22"/>
          <w:lang w:val="es-CO"/>
        </w:rPr>
      </w:pPr>
      <w:bookmarkStart w:id="24" w:name="_Toc210142164"/>
      <w:r w:rsidRPr="00E026D2">
        <w:rPr>
          <w:rFonts w:ascii="Century Gothic" w:hAnsi="Century Gothic"/>
          <w:sz w:val="22"/>
          <w:szCs w:val="22"/>
          <w:lang w:val="es-CO"/>
        </w:rPr>
        <w:t>OBLIGACIONES ESPECÍFICAS DEL CONTRATISTA</w:t>
      </w:r>
      <w:bookmarkEnd w:id="24"/>
    </w:p>
    <w:p w14:paraId="0ED27120" w14:textId="0742DD18" w:rsidR="00AC6D77" w:rsidRPr="00E026D2" w:rsidRDefault="005915CE">
      <w:pPr>
        <w:pStyle w:val="Ttulo4"/>
        <w:numPr>
          <w:ilvl w:val="3"/>
          <w:numId w:val="26"/>
        </w:numPr>
        <w:jc w:val="both"/>
        <w:rPr>
          <w:rFonts w:ascii="Century Gothic" w:hAnsi="Century Gothic"/>
          <w:sz w:val="22"/>
          <w:szCs w:val="22"/>
          <w:lang w:val="es-CO"/>
        </w:rPr>
      </w:pPr>
      <w:r w:rsidRPr="00E026D2">
        <w:rPr>
          <w:rFonts w:ascii="Century Gothic" w:hAnsi="Century Gothic"/>
          <w:sz w:val="22"/>
          <w:szCs w:val="22"/>
          <w:lang w:val="es-CO"/>
        </w:rPr>
        <w:t>OBLIGACIONES RELACIONADAS CON EL PERSONAL REQUERIDO PARA LA EJE</w:t>
      </w:r>
      <w:r w:rsidR="00FC74DA" w:rsidRPr="00E026D2">
        <w:rPr>
          <w:rFonts w:ascii="Century Gothic" w:hAnsi="Century Gothic"/>
          <w:sz w:val="22"/>
          <w:szCs w:val="22"/>
          <w:lang w:val="es-CO"/>
        </w:rPr>
        <w:t xml:space="preserve">CUCIÓN </w:t>
      </w:r>
      <w:r w:rsidR="00561778" w:rsidRPr="00E026D2">
        <w:rPr>
          <w:rFonts w:ascii="Century Gothic" w:hAnsi="Century Gothic"/>
          <w:sz w:val="22"/>
          <w:szCs w:val="22"/>
          <w:lang w:val="es-CO"/>
        </w:rPr>
        <w:t>DEL OBJETO</w:t>
      </w:r>
      <w:r w:rsidR="004409FB" w:rsidRPr="00E026D2">
        <w:rPr>
          <w:rFonts w:ascii="Century Gothic" w:hAnsi="Century Gothic"/>
          <w:sz w:val="22"/>
          <w:szCs w:val="22"/>
          <w:lang w:val="es-CO"/>
        </w:rPr>
        <w:t xml:space="preserve"> CONTRACTUAL</w:t>
      </w:r>
    </w:p>
    <w:p w14:paraId="07DBB947" w14:textId="77777777" w:rsidR="009E6C47" w:rsidRPr="00E026D2" w:rsidRDefault="009E6C47" w:rsidP="00E104FE">
      <w:pPr>
        <w:pStyle w:val="Prrafodelista"/>
        <w:jc w:val="both"/>
        <w:rPr>
          <w:rFonts w:ascii="Century Gothic" w:hAnsi="Century Gothic"/>
          <w:b/>
          <w:sz w:val="22"/>
          <w:szCs w:val="22"/>
        </w:rPr>
      </w:pPr>
    </w:p>
    <w:p w14:paraId="435FE5C7" w14:textId="77777777" w:rsidR="00F53DC7" w:rsidRPr="00E026D2" w:rsidRDefault="00F53DC7" w:rsidP="00F53DC7">
      <w:pPr>
        <w:pStyle w:val="Prrafodelista"/>
        <w:numPr>
          <w:ilvl w:val="0"/>
          <w:numId w:val="24"/>
        </w:numPr>
        <w:ind w:left="0" w:firstLine="0"/>
        <w:jc w:val="both"/>
        <w:rPr>
          <w:rFonts w:ascii="Century Gothic" w:hAnsi="Century Gothic"/>
          <w:b/>
          <w:sz w:val="22"/>
          <w:szCs w:val="22"/>
        </w:rPr>
      </w:pPr>
      <w:r w:rsidRPr="00E026D2">
        <w:rPr>
          <w:rFonts w:ascii="Century Gothic" w:hAnsi="Century Gothic"/>
          <w:sz w:val="22"/>
          <w:szCs w:val="22"/>
        </w:rPr>
        <w:t xml:space="preserve">Suministrar y mantener en las etapas que resulten pertinentes durante la    ejecución de la obra y hasta la entrega de la misma, el personal ofrecido y requerido para la ejecución del objeto contractual, el cual deberá cumplir con las calidades técnicas o profesionales exigidas. En todo caso, el contratista deberá garantizar </w:t>
      </w:r>
      <w:r w:rsidRPr="00E026D2">
        <w:rPr>
          <w:rFonts w:ascii="Century Gothic" w:hAnsi="Century Gothic"/>
          <w:color w:val="0E0E0E"/>
          <w:sz w:val="22"/>
          <w:szCs w:val="22"/>
        </w:rPr>
        <w:t xml:space="preserve">el </w:t>
      </w:r>
      <w:r w:rsidRPr="00E026D2">
        <w:rPr>
          <w:rFonts w:ascii="Century Gothic" w:hAnsi="Century Gothic"/>
          <w:sz w:val="22"/>
          <w:szCs w:val="22"/>
        </w:rPr>
        <w:t>tiempo de dedicación de los profesionales o técnicos requeridos para cumplir con el objeto contractual.</w:t>
      </w:r>
    </w:p>
    <w:p w14:paraId="50FEEAEB" w14:textId="77777777" w:rsidR="00F53DC7" w:rsidRPr="00E026D2" w:rsidRDefault="00F53DC7" w:rsidP="00F53DC7">
      <w:pPr>
        <w:pStyle w:val="Prrafodelista"/>
        <w:numPr>
          <w:ilvl w:val="0"/>
          <w:numId w:val="24"/>
        </w:numPr>
        <w:ind w:left="0" w:firstLine="0"/>
        <w:jc w:val="both"/>
        <w:rPr>
          <w:rFonts w:ascii="Century Gothic" w:hAnsi="Century Gothic"/>
          <w:sz w:val="22"/>
          <w:szCs w:val="22"/>
        </w:rPr>
      </w:pPr>
      <w:r w:rsidRPr="00E026D2">
        <w:rPr>
          <w:rFonts w:ascii="Century Gothic" w:hAnsi="Century Gothic"/>
          <w:sz w:val="22"/>
          <w:szCs w:val="22"/>
        </w:rPr>
        <w:t xml:space="preserve">Mantener al frente de la obra al director de obra, el cual decidirá con el interventor sobre los aspectos técnicos relacionados con la ejecución del contrato.  </w:t>
      </w:r>
    </w:p>
    <w:p w14:paraId="5E871B3A" w14:textId="77777777" w:rsidR="00F53DC7" w:rsidRPr="00E026D2" w:rsidRDefault="00F53DC7" w:rsidP="00F53DC7">
      <w:pPr>
        <w:pStyle w:val="Prrafodelista"/>
        <w:numPr>
          <w:ilvl w:val="0"/>
          <w:numId w:val="24"/>
        </w:numPr>
        <w:ind w:left="68" w:firstLine="0"/>
        <w:jc w:val="both"/>
        <w:rPr>
          <w:rFonts w:ascii="Century Gothic" w:hAnsi="Century Gothic"/>
          <w:sz w:val="22"/>
          <w:szCs w:val="22"/>
        </w:rPr>
      </w:pPr>
      <w:r w:rsidRPr="00E026D2">
        <w:rPr>
          <w:rFonts w:ascii="Century Gothic" w:hAnsi="Century Gothic"/>
          <w:sz w:val="22"/>
          <w:szCs w:val="22"/>
        </w:rPr>
        <w:t xml:space="preserve">Obtener la aprobación del Interventor con antelación al cambio de profesionales </w:t>
      </w:r>
      <w:r w:rsidRPr="00E026D2">
        <w:rPr>
          <w:rFonts w:ascii="Century Gothic" w:hAnsi="Century Gothic"/>
          <w:color w:val="262626"/>
          <w:sz w:val="22"/>
          <w:szCs w:val="22"/>
        </w:rPr>
        <w:t xml:space="preserve">o </w:t>
      </w:r>
      <w:r w:rsidRPr="00E026D2">
        <w:rPr>
          <w:rFonts w:ascii="Century Gothic" w:hAnsi="Century Gothic"/>
          <w:sz w:val="22"/>
          <w:szCs w:val="22"/>
        </w:rPr>
        <w:t xml:space="preserve">técnicos requeridos y propuestos. La solicitud de cambio de profesional deberá contener las justificaciones correspondientes y estar acompañada de los soportes que acrediten el cumplimiento de las calidades profesionales </w:t>
      </w:r>
      <w:r w:rsidRPr="00E026D2">
        <w:rPr>
          <w:rFonts w:ascii="Century Gothic" w:hAnsi="Century Gothic"/>
          <w:color w:val="161616"/>
          <w:sz w:val="22"/>
          <w:szCs w:val="22"/>
        </w:rPr>
        <w:t xml:space="preserve">y </w:t>
      </w:r>
      <w:r w:rsidRPr="00E026D2">
        <w:rPr>
          <w:rFonts w:ascii="Century Gothic" w:hAnsi="Century Gothic"/>
          <w:sz w:val="22"/>
          <w:szCs w:val="22"/>
        </w:rPr>
        <w:t>técnicas exigidas en el documento de pliego de condiciones.</w:t>
      </w:r>
    </w:p>
    <w:p w14:paraId="002C6275" w14:textId="77777777" w:rsidR="00F53DC7" w:rsidRPr="00E026D2" w:rsidRDefault="00F53DC7" w:rsidP="00F53DC7">
      <w:pPr>
        <w:numPr>
          <w:ilvl w:val="0"/>
          <w:numId w:val="2"/>
        </w:numPr>
        <w:ind w:left="68" w:firstLine="0"/>
        <w:contextualSpacing/>
        <w:jc w:val="both"/>
        <w:rPr>
          <w:rFonts w:ascii="Century Gothic" w:hAnsi="Century Gothic"/>
          <w:color w:val="131313"/>
          <w:sz w:val="22"/>
          <w:szCs w:val="22"/>
        </w:rPr>
      </w:pPr>
      <w:r w:rsidRPr="00E026D2">
        <w:rPr>
          <w:rFonts w:ascii="Century Gothic" w:hAnsi="Century Gothic"/>
          <w:sz w:val="22"/>
          <w:szCs w:val="22"/>
        </w:rPr>
        <w:t xml:space="preserve">Asumir el pago de los salarios, prestaciones sociales e indemnizaciones de todo el personal que ocupe en la ejecución de la obra y, garantizar que la celebración y ejecución de los subcontratos necesarios también cumplan con sus obligaciones laborales. </w:t>
      </w:r>
      <w:r w:rsidRPr="00E026D2">
        <w:rPr>
          <w:rFonts w:ascii="Century Gothic" w:hAnsi="Century Gothic"/>
          <w:color w:val="131313"/>
          <w:sz w:val="22"/>
          <w:szCs w:val="22"/>
        </w:rPr>
        <w:t xml:space="preserve"> </w:t>
      </w:r>
    </w:p>
    <w:p w14:paraId="41C9C293" w14:textId="77777777" w:rsidR="00F53DC7" w:rsidRPr="00E026D2" w:rsidRDefault="00F53DC7" w:rsidP="00F53DC7">
      <w:pPr>
        <w:numPr>
          <w:ilvl w:val="0"/>
          <w:numId w:val="2"/>
        </w:numPr>
        <w:ind w:left="68" w:firstLine="0"/>
        <w:contextualSpacing/>
        <w:jc w:val="both"/>
        <w:rPr>
          <w:rFonts w:ascii="Century Gothic" w:hAnsi="Century Gothic"/>
          <w:sz w:val="22"/>
          <w:szCs w:val="22"/>
        </w:rPr>
      </w:pPr>
      <w:r w:rsidRPr="00E026D2">
        <w:rPr>
          <w:rFonts w:ascii="Century Gothic" w:hAnsi="Century Gothic"/>
          <w:sz w:val="22"/>
          <w:szCs w:val="22"/>
        </w:rPr>
        <w:lastRenderedPageBreak/>
        <w:t xml:space="preserve">Cumplir con los pagos frente al sistema de seguridad social integral, así como los propios al servicio nacional de aprendizaje - SENA, Instituto colombiano de bienestar familiar — ICBF y las cajas de compensación familiar, cuando corresponda, respecto del personal vinculado a la ejecución de la obra, y garantizar que la celebración y ejecución de los subcontratos necesarios también cumplan con sus obligaciones frente a estos sistemas. </w:t>
      </w:r>
    </w:p>
    <w:p w14:paraId="743A5159" w14:textId="77777777" w:rsidR="00F53DC7" w:rsidRPr="00E026D2" w:rsidRDefault="00F53DC7" w:rsidP="00F53DC7">
      <w:pPr>
        <w:numPr>
          <w:ilvl w:val="0"/>
          <w:numId w:val="2"/>
        </w:numPr>
        <w:ind w:left="68" w:firstLine="0"/>
        <w:contextualSpacing/>
        <w:jc w:val="both"/>
        <w:rPr>
          <w:rFonts w:ascii="Century Gothic" w:hAnsi="Century Gothic"/>
          <w:color w:val="1D1D1D"/>
          <w:sz w:val="22"/>
          <w:szCs w:val="22"/>
        </w:rPr>
      </w:pPr>
      <w:r w:rsidRPr="00E026D2">
        <w:rPr>
          <w:rFonts w:ascii="Century Gothic" w:hAnsi="Century Gothic"/>
          <w:sz w:val="22"/>
          <w:szCs w:val="22"/>
        </w:rPr>
        <w:t xml:space="preserve">Responder por cualquier tipo de reclamación. judicial o extrajudicial, que instaure, impulse o en la que coadyuve al personal o los subcontratistas contra la ADI SAS E.S.P, por causa o con ocasión del contrato. </w:t>
      </w:r>
    </w:p>
    <w:p w14:paraId="604D9059" w14:textId="1AA78B43" w:rsidR="00CF4984" w:rsidRPr="00E026D2" w:rsidRDefault="00CF4984" w:rsidP="00E104FE">
      <w:pPr>
        <w:contextualSpacing/>
        <w:jc w:val="both"/>
        <w:rPr>
          <w:rFonts w:ascii="Century Gothic" w:hAnsi="Century Gothic"/>
          <w:sz w:val="22"/>
          <w:szCs w:val="22"/>
        </w:rPr>
      </w:pPr>
    </w:p>
    <w:p w14:paraId="4AC9279B" w14:textId="77777777" w:rsidR="00436749" w:rsidRPr="00E026D2" w:rsidRDefault="00436749" w:rsidP="00E104FE">
      <w:pPr>
        <w:contextualSpacing/>
        <w:jc w:val="both"/>
        <w:rPr>
          <w:rFonts w:ascii="Century Gothic" w:hAnsi="Century Gothic" w:cs="Arial"/>
          <w:b/>
          <w:sz w:val="22"/>
          <w:szCs w:val="22"/>
        </w:rPr>
      </w:pPr>
    </w:p>
    <w:p w14:paraId="597B9E09" w14:textId="3DB76ECD" w:rsidR="00561778" w:rsidRPr="00E026D2" w:rsidRDefault="005915CE">
      <w:pPr>
        <w:pStyle w:val="Prrafodelista"/>
        <w:numPr>
          <w:ilvl w:val="2"/>
          <w:numId w:val="26"/>
        </w:numPr>
        <w:jc w:val="both"/>
        <w:rPr>
          <w:rFonts w:ascii="Century Gothic" w:hAnsi="Century Gothic"/>
          <w:b/>
          <w:sz w:val="22"/>
          <w:szCs w:val="22"/>
        </w:rPr>
      </w:pPr>
      <w:bookmarkStart w:id="25" w:name="_Toc210142165"/>
      <w:r w:rsidRPr="00E026D2">
        <w:rPr>
          <w:rStyle w:val="Ttulo3Car"/>
          <w:rFonts w:ascii="Century Gothic" w:hAnsi="Century Gothic"/>
          <w:sz w:val="22"/>
          <w:szCs w:val="22"/>
          <w:lang w:val="es-CO"/>
        </w:rPr>
        <w:t>OBLIGACIONES RELACIONADAS CON LOS EQUIPOS, HERRAMIENTAS, MAQUINARIA</w:t>
      </w:r>
      <w:r w:rsidR="0003458B" w:rsidRPr="00E026D2">
        <w:rPr>
          <w:rStyle w:val="Ttulo3Car"/>
          <w:rFonts w:ascii="Century Gothic" w:hAnsi="Century Gothic"/>
          <w:sz w:val="22"/>
          <w:szCs w:val="22"/>
          <w:lang w:val="es-CO"/>
        </w:rPr>
        <w:t xml:space="preserve"> Y MATERIALES DE CONSTRUCCIÓN</w:t>
      </w:r>
      <w:bookmarkEnd w:id="25"/>
      <w:r w:rsidR="0003458B" w:rsidRPr="00E026D2">
        <w:rPr>
          <w:rFonts w:ascii="Century Gothic" w:hAnsi="Century Gothic"/>
          <w:b/>
          <w:sz w:val="22"/>
          <w:szCs w:val="22"/>
        </w:rPr>
        <w:t xml:space="preserve">: </w:t>
      </w:r>
    </w:p>
    <w:p w14:paraId="714495C9" w14:textId="77777777" w:rsidR="009E6C47" w:rsidRPr="00E026D2" w:rsidRDefault="009E6C47" w:rsidP="00E104FE">
      <w:pPr>
        <w:pStyle w:val="Prrafodelista"/>
        <w:ind w:left="68"/>
        <w:jc w:val="both"/>
        <w:rPr>
          <w:rFonts w:ascii="Century Gothic" w:hAnsi="Century Gothic"/>
          <w:b/>
          <w:sz w:val="22"/>
          <w:szCs w:val="22"/>
        </w:rPr>
      </w:pPr>
    </w:p>
    <w:p w14:paraId="23355985" w14:textId="77777777" w:rsidR="0072484F" w:rsidRPr="00E026D2" w:rsidRDefault="0072484F" w:rsidP="0072484F">
      <w:pPr>
        <w:numPr>
          <w:ilvl w:val="0"/>
          <w:numId w:val="21"/>
        </w:numPr>
        <w:ind w:left="68" w:firstLine="0"/>
        <w:contextualSpacing/>
        <w:jc w:val="both"/>
        <w:rPr>
          <w:rFonts w:ascii="Century Gothic" w:hAnsi="Century Gothic"/>
          <w:sz w:val="22"/>
          <w:szCs w:val="22"/>
          <w:lang w:val="es-ES"/>
        </w:rPr>
      </w:pPr>
      <w:r w:rsidRPr="00E026D2">
        <w:rPr>
          <w:rFonts w:ascii="Century Gothic" w:hAnsi="Century Gothic"/>
          <w:sz w:val="22"/>
          <w:szCs w:val="22"/>
          <w:lang w:val="es-ES"/>
        </w:rPr>
        <w:t xml:space="preserve">Ejecutar la obra con todos los equipos, maquinaria, herramientas, materiales y los demás elementos necesarios. </w:t>
      </w:r>
    </w:p>
    <w:p w14:paraId="50B810B7" w14:textId="77777777" w:rsidR="0072484F" w:rsidRPr="00E026D2" w:rsidRDefault="0072484F" w:rsidP="0072484F">
      <w:pPr>
        <w:numPr>
          <w:ilvl w:val="0"/>
          <w:numId w:val="21"/>
        </w:numPr>
        <w:ind w:left="68" w:firstLine="0"/>
        <w:contextualSpacing/>
        <w:jc w:val="both"/>
        <w:rPr>
          <w:rFonts w:ascii="Century Gothic" w:hAnsi="Century Gothic"/>
          <w:sz w:val="22"/>
          <w:szCs w:val="22"/>
          <w:lang w:val="es-ES"/>
        </w:rPr>
      </w:pPr>
      <w:r w:rsidRPr="00E026D2">
        <w:rPr>
          <w:rFonts w:ascii="Century Gothic" w:hAnsi="Century Gothic"/>
          <w:sz w:val="22"/>
          <w:szCs w:val="22"/>
          <w:lang w:val="es-ES"/>
        </w:rPr>
        <w:t>Suministrar todos los equipos, maquinaria, herramientas, materiales e insumos en el término señalado en la programación detallada de los proyectos, cumpliendo oportunamente, entre otros aspectos con el envío y recepción de estos en el sitio de la obra.</w:t>
      </w:r>
    </w:p>
    <w:p w14:paraId="40662EAC" w14:textId="77777777" w:rsidR="0072484F" w:rsidRPr="00E026D2" w:rsidRDefault="0072484F" w:rsidP="0072484F">
      <w:pPr>
        <w:numPr>
          <w:ilvl w:val="0"/>
          <w:numId w:val="21"/>
        </w:numPr>
        <w:ind w:left="68" w:firstLine="0"/>
        <w:contextualSpacing/>
        <w:jc w:val="both"/>
        <w:rPr>
          <w:rFonts w:ascii="Century Gothic" w:hAnsi="Century Gothic"/>
          <w:sz w:val="22"/>
          <w:szCs w:val="22"/>
          <w:lang w:val="es-ES"/>
        </w:rPr>
      </w:pPr>
      <w:r w:rsidRPr="00E026D2">
        <w:rPr>
          <w:rFonts w:ascii="Century Gothic" w:hAnsi="Century Gothic"/>
          <w:sz w:val="22"/>
          <w:szCs w:val="22"/>
          <w:lang w:val="es-ES"/>
        </w:rPr>
        <w:t>Garantizar la calidad de los bienes, materiales y servicios prestados para el cumplimiento del objeto del contrato. Los   materiales que el contratista emplee en la ejecución de los trabajos y que se encuentren deficientes podrán ser</w:t>
      </w:r>
      <w:r w:rsidRPr="00E026D2">
        <w:rPr>
          <w:rFonts w:ascii="Century Gothic" w:hAnsi="Century Gothic"/>
          <w:i/>
          <w:sz w:val="22"/>
          <w:szCs w:val="22"/>
          <w:lang w:val="es-ES"/>
        </w:rPr>
        <w:t xml:space="preserve"> </w:t>
      </w:r>
      <w:r w:rsidRPr="00E026D2">
        <w:rPr>
          <w:rFonts w:ascii="Century Gothic" w:hAnsi="Century Gothic"/>
          <w:sz w:val="22"/>
          <w:szCs w:val="22"/>
          <w:lang w:val="es-ES"/>
        </w:rPr>
        <w:t>rechazados por el interventor cuando no los encontrare convenientemente adecuados, en caso de estar en desacuerdo con la decisión de éste, la entidad revisará la situación, y la respuesta será acabada por el contratista.</w:t>
      </w:r>
    </w:p>
    <w:p w14:paraId="2B194F6E" w14:textId="77777777" w:rsidR="0072484F" w:rsidRPr="00E026D2" w:rsidRDefault="0072484F" w:rsidP="0072484F">
      <w:pPr>
        <w:numPr>
          <w:ilvl w:val="0"/>
          <w:numId w:val="21"/>
        </w:numPr>
        <w:ind w:left="68" w:firstLine="0"/>
        <w:contextualSpacing/>
        <w:jc w:val="both"/>
        <w:rPr>
          <w:rFonts w:ascii="Century Gothic" w:hAnsi="Century Gothic"/>
          <w:sz w:val="22"/>
          <w:szCs w:val="22"/>
          <w:lang w:val="es-ES"/>
        </w:rPr>
      </w:pPr>
      <w:r w:rsidRPr="00E026D2">
        <w:rPr>
          <w:rFonts w:ascii="Century Gothic" w:hAnsi="Century Gothic"/>
          <w:sz w:val="22"/>
          <w:szCs w:val="22"/>
          <w:lang w:val="es-ES"/>
        </w:rPr>
        <w:t xml:space="preserve">Realizar, por su cuenta y riesgo, todos los ensayos de laboratorio y las demás pruebas que se requieran y/o soliciten durante la obra, para verificar la calidad de los materiales y los demás elementos que se requieran. </w:t>
      </w:r>
    </w:p>
    <w:p w14:paraId="7070DAF9" w14:textId="05090BBA" w:rsidR="00E33700" w:rsidRPr="00E026D2" w:rsidRDefault="0072484F" w:rsidP="0072484F">
      <w:pPr>
        <w:numPr>
          <w:ilvl w:val="0"/>
          <w:numId w:val="21"/>
        </w:numPr>
        <w:ind w:left="68" w:firstLine="0"/>
        <w:contextualSpacing/>
        <w:jc w:val="both"/>
        <w:rPr>
          <w:rFonts w:ascii="Century Gothic" w:hAnsi="Century Gothic"/>
          <w:sz w:val="22"/>
          <w:szCs w:val="22"/>
        </w:rPr>
      </w:pPr>
      <w:r w:rsidRPr="00E026D2">
        <w:rPr>
          <w:rFonts w:ascii="Century Gothic" w:hAnsi="Century Gothic"/>
          <w:sz w:val="22"/>
          <w:szCs w:val="22"/>
          <w:lang w:val="es-ES"/>
        </w:rPr>
        <w:t>La seguridad de la maquinaria y materiales que emplee para la ejecución de la obra es de su responsabilidad exclusiva, por lo tanto, deberá disponer de todos los mecanismos que sean necesarios para evitar pérdidas y daños; por lo mismo no podrá hacer reclamaciones a ADI SAS E.S.P por estos hechos.</w:t>
      </w:r>
      <w:r w:rsidR="005915CE" w:rsidRPr="00E026D2">
        <w:rPr>
          <w:rFonts w:ascii="Century Gothic" w:hAnsi="Century Gothic"/>
          <w:sz w:val="22"/>
          <w:szCs w:val="22"/>
        </w:rPr>
        <w:t xml:space="preserve"> </w:t>
      </w:r>
    </w:p>
    <w:p w14:paraId="328FFA5F" w14:textId="77777777" w:rsidR="00872281" w:rsidRPr="00E026D2" w:rsidRDefault="00872281" w:rsidP="00E104FE">
      <w:pPr>
        <w:contextualSpacing/>
        <w:jc w:val="both"/>
        <w:rPr>
          <w:rFonts w:ascii="Century Gothic" w:hAnsi="Century Gothic"/>
          <w:sz w:val="22"/>
          <w:szCs w:val="22"/>
        </w:rPr>
      </w:pPr>
    </w:p>
    <w:p w14:paraId="6EA86F92" w14:textId="6408AEEB" w:rsidR="005915CE" w:rsidRPr="00E026D2" w:rsidRDefault="005915CE">
      <w:pPr>
        <w:pStyle w:val="Ttulo3"/>
        <w:numPr>
          <w:ilvl w:val="2"/>
          <w:numId w:val="26"/>
        </w:numPr>
        <w:jc w:val="both"/>
        <w:rPr>
          <w:rFonts w:ascii="Century Gothic" w:hAnsi="Century Gothic"/>
          <w:sz w:val="22"/>
          <w:szCs w:val="22"/>
          <w:lang w:val="es-CO"/>
        </w:rPr>
      </w:pPr>
      <w:bookmarkStart w:id="26" w:name="_Toc210142166"/>
      <w:r w:rsidRPr="00E026D2">
        <w:rPr>
          <w:rFonts w:ascii="Century Gothic" w:hAnsi="Century Gothic"/>
          <w:sz w:val="22"/>
          <w:szCs w:val="22"/>
          <w:lang w:val="es-CO"/>
        </w:rPr>
        <w:t>OBLIGACIONES RELACIONADA</w:t>
      </w:r>
      <w:r w:rsidR="0003458B" w:rsidRPr="00E026D2">
        <w:rPr>
          <w:rFonts w:ascii="Century Gothic" w:hAnsi="Century Gothic"/>
          <w:sz w:val="22"/>
          <w:szCs w:val="22"/>
          <w:lang w:val="es-CO"/>
        </w:rPr>
        <w:t>S CON LA EJECUCIÓN DE LA OBRA</w:t>
      </w:r>
      <w:bookmarkEnd w:id="26"/>
    </w:p>
    <w:p w14:paraId="07FF090C" w14:textId="77777777" w:rsidR="009E6C47" w:rsidRPr="00E026D2" w:rsidRDefault="009E6C47" w:rsidP="00E104FE">
      <w:pPr>
        <w:contextualSpacing/>
        <w:jc w:val="both"/>
        <w:rPr>
          <w:rFonts w:ascii="Century Gothic" w:hAnsi="Century Gothic"/>
          <w:sz w:val="22"/>
          <w:szCs w:val="22"/>
        </w:rPr>
      </w:pPr>
    </w:p>
    <w:p w14:paraId="4ECD3776" w14:textId="75603C87"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Entregar</w:t>
      </w:r>
      <w:r w:rsidR="000B0612" w:rsidRPr="00E026D2">
        <w:rPr>
          <w:rFonts w:ascii="Century Gothic" w:hAnsi="Century Gothic"/>
          <w:sz w:val="22"/>
          <w:szCs w:val="22"/>
        </w:rPr>
        <w:t xml:space="preserve"> </w:t>
      </w:r>
      <w:r w:rsidRPr="00E026D2">
        <w:rPr>
          <w:rFonts w:ascii="Century Gothic" w:hAnsi="Century Gothic"/>
          <w:sz w:val="22"/>
          <w:szCs w:val="22"/>
        </w:rPr>
        <w:t xml:space="preserve">la obra de acuerdo </w:t>
      </w:r>
      <w:r w:rsidRPr="00E026D2">
        <w:rPr>
          <w:rFonts w:ascii="Century Gothic" w:hAnsi="Century Gothic"/>
          <w:color w:val="0E0E0E"/>
          <w:sz w:val="22"/>
          <w:szCs w:val="22"/>
        </w:rPr>
        <w:t xml:space="preserve">con </w:t>
      </w:r>
      <w:r w:rsidRPr="00E026D2">
        <w:rPr>
          <w:rFonts w:ascii="Century Gothic" w:hAnsi="Century Gothic"/>
          <w:sz w:val="22"/>
          <w:szCs w:val="22"/>
        </w:rPr>
        <w:t xml:space="preserve">las especificaciones técnicas previstas en los documentos del proceso contractual.  </w:t>
      </w:r>
    </w:p>
    <w:p w14:paraId="6A9FE097" w14:textId="562CB850" w:rsidR="000013A4"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Poner en práctica procedimientos adecuados de construcción y protección de las obras contra cualquier daño o deterioro que pueda afectar su calidad, estabilidad o acabados. Así mismo deberá tomar las debidas precauciones a fin de conservar el estado de los inmuebles aledaños, las estructuras e instalaciones y redes de servicio superficiales y subterráneas</w:t>
      </w:r>
      <w:r w:rsidR="00F45DD0" w:rsidRPr="00E026D2">
        <w:rPr>
          <w:rFonts w:ascii="Century Gothic" w:hAnsi="Century Gothic"/>
          <w:sz w:val="22"/>
          <w:szCs w:val="22"/>
        </w:rPr>
        <w:t xml:space="preserve"> existentes dentro del área de t</w:t>
      </w:r>
      <w:r w:rsidRPr="00E026D2">
        <w:rPr>
          <w:rFonts w:ascii="Century Gothic" w:hAnsi="Century Gothic"/>
          <w:sz w:val="22"/>
          <w:szCs w:val="22"/>
        </w:rPr>
        <w:t xml:space="preserve">rabajo o adyacentes a ella, siendo de su exclusiva </w:t>
      </w:r>
      <w:r w:rsidRPr="00E026D2">
        <w:rPr>
          <w:rFonts w:ascii="Century Gothic" w:hAnsi="Century Gothic"/>
          <w:sz w:val="22"/>
          <w:szCs w:val="22"/>
        </w:rPr>
        <w:lastRenderedPageBreak/>
        <w:t xml:space="preserve">responsabilidad cualquier daño que pudiere ocasionar a tales inmuebles estructuras o instalaciones. </w:t>
      </w:r>
    </w:p>
    <w:p w14:paraId="2E76CE7F" w14:textId="49099EC0" w:rsidR="00525563" w:rsidRPr="00E026D2" w:rsidRDefault="00525563">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Adelan</w:t>
      </w:r>
      <w:r w:rsidR="00430EAF" w:rsidRPr="00E026D2">
        <w:rPr>
          <w:rFonts w:ascii="Century Gothic" w:hAnsi="Century Gothic"/>
          <w:sz w:val="22"/>
          <w:szCs w:val="22"/>
        </w:rPr>
        <w:t>tar las gestiones pertinentes</w:t>
      </w:r>
      <w:r w:rsidRPr="00E026D2">
        <w:rPr>
          <w:rFonts w:ascii="Century Gothic" w:hAnsi="Century Gothic"/>
          <w:sz w:val="22"/>
          <w:szCs w:val="22"/>
        </w:rPr>
        <w:t xml:space="preserve"> </w:t>
      </w:r>
      <w:r w:rsidR="000E72D1" w:rsidRPr="00E026D2">
        <w:rPr>
          <w:rFonts w:ascii="Century Gothic" w:hAnsi="Century Gothic"/>
          <w:sz w:val="22"/>
          <w:szCs w:val="22"/>
        </w:rPr>
        <w:t>para la obtención de todas las licencias o p</w:t>
      </w:r>
      <w:r w:rsidRPr="00E026D2">
        <w:rPr>
          <w:rFonts w:ascii="Century Gothic" w:hAnsi="Century Gothic"/>
          <w:sz w:val="22"/>
          <w:szCs w:val="22"/>
        </w:rPr>
        <w:t>ermisos requeridos para la ejecución de la obra ante la entidad competente bajo su propia cuenta.</w:t>
      </w:r>
    </w:p>
    <w:p w14:paraId="1277FD51" w14:textId="11794D28"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Acatar las recomendaciones y solicitudes</w:t>
      </w:r>
      <w:r w:rsidR="000E72D1" w:rsidRPr="00E026D2">
        <w:rPr>
          <w:rFonts w:ascii="Century Gothic" w:hAnsi="Century Gothic"/>
          <w:sz w:val="22"/>
          <w:szCs w:val="22"/>
        </w:rPr>
        <w:t xml:space="preserve"> efectuadas por el i</w:t>
      </w:r>
      <w:r w:rsidR="00DC16F0" w:rsidRPr="00E026D2">
        <w:rPr>
          <w:rFonts w:ascii="Century Gothic" w:hAnsi="Century Gothic"/>
          <w:sz w:val="22"/>
          <w:szCs w:val="22"/>
        </w:rPr>
        <w:t xml:space="preserve">nterventor, </w:t>
      </w:r>
      <w:r w:rsidRPr="00E026D2">
        <w:rPr>
          <w:rFonts w:ascii="Century Gothic" w:hAnsi="Century Gothic"/>
          <w:sz w:val="22"/>
          <w:szCs w:val="22"/>
        </w:rPr>
        <w:t xml:space="preserve">relacionadas con el cambio de procedimientos o equipos de construcción y la imposición de medidas que este considere necesaria para garantizar la buena calidad y correcta ejecución de las obras. </w:t>
      </w:r>
    </w:p>
    <w:p w14:paraId="203DB497" w14:textId="77777777"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 xml:space="preserve">Cumplir con las normas ambientales vigentes aplicables a esta actividad, específicamente las relacionadas con el manejo de escombros, señalización de seguridad para el área de influencia de la obra y planes de manejo tráfico. </w:t>
      </w:r>
    </w:p>
    <w:p w14:paraId="7A45C61D" w14:textId="77777777"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 xml:space="preserve">Cumplir coma normatividad vigente para la movilización de maquinaria y equipo pesado establecida en ese tipo de obras por las entidades competentes </w:t>
      </w:r>
    </w:p>
    <w:p w14:paraId="61CE4EC1" w14:textId="76E1CB07"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Garantizar que sus subcontratis</w:t>
      </w:r>
      <w:r w:rsidR="00663321" w:rsidRPr="00E026D2">
        <w:rPr>
          <w:rFonts w:ascii="Century Gothic" w:hAnsi="Century Gothic"/>
          <w:sz w:val="22"/>
          <w:szCs w:val="22"/>
        </w:rPr>
        <w:t xml:space="preserve">tas y </w:t>
      </w:r>
      <w:r w:rsidRPr="00E026D2">
        <w:rPr>
          <w:rFonts w:ascii="Century Gothic" w:hAnsi="Century Gothic"/>
          <w:sz w:val="22"/>
          <w:szCs w:val="22"/>
        </w:rPr>
        <w:t>proveedores de materiales y servicios cuentan con todas las licencias y permisos exigidos según la normati</w:t>
      </w:r>
      <w:r w:rsidR="00085756" w:rsidRPr="00E026D2">
        <w:rPr>
          <w:rFonts w:ascii="Century Gothic" w:hAnsi="Century Gothic"/>
          <w:sz w:val="22"/>
          <w:szCs w:val="22"/>
        </w:rPr>
        <w:t>vidad vigente, para lo cual el c</w:t>
      </w:r>
      <w:r w:rsidRPr="00E026D2">
        <w:rPr>
          <w:rFonts w:ascii="Century Gothic" w:hAnsi="Century Gothic"/>
          <w:sz w:val="22"/>
          <w:szCs w:val="22"/>
        </w:rPr>
        <w:t>o</w:t>
      </w:r>
      <w:r w:rsidR="00663321" w:rsidRPr="00E026D2">
        <w:rPr>
          <w:rFonts w:ascii="Century Gothic" w:hAnsi="Century Gothic"/>
          <w:sz w:val="22"/>
          <w:szCs w:val="22"/>
        </w:rPr>
        <w:t>ntratista entregará a la entidad</w:t>
      </w:r>
      <w:r w:rsidRPr="00E026D2">
        <w:rPr>
          <w:rFonts w:ascii="Century Gothic" w:hAnsi="Century Gothic"/>
          <w:sz w:val="22"/>
          <w:szCs w:val="22"/>
        </w:rPr>
        <w:t xml:space="preserve">, antes de la suscripción del acta de inicio, copia de ellos, si aplica. Esta documentación deberá ser actualizada cuando se requiera. </w:t>
      </w:r>
    </w:p>
    <w:p w14:paraId="42B024A5" w14:textId="6A56DF41" w:rsidR="005915CE" w:rsidRPr="00E026D2" w:rsidRDefault="005915CE">
      <w:pPr>
        <w:numPr>
          <w:ilvl w:val="0"/>
          <w:numId w:val="22"/>
        </w:numPr>
        <w:ind w:left="68" w:firstLine="0"/>
        <w:contextualSpacing/>
        <w:jc w:val="both"/>
        <w:rPr>
          <w:rFonts w:ascii="Century Gothic" w:hAnsi="Century Gothic"/>
          <w:sz w:val="22"/>
          <w:szCs w:val="22"/>
        </w:rPr>
      </w:pPr>
      <w:r w:rsidRPr="00E026D2">
        <w:rPr>
          <w:rFonts w:ascii="Century Gothic" w:hAnsi="Century Gothic"/>
          <w:sz w:val="22"/>
          <w:szCs w:val="22"/>
        </w:rPr>
        <w:t>Revisar y tramitar de manera oportuna cada una de las actas y/o documentos nec</w:t>
      </w:r>
      <w:r w:rsidR="00085756" w:rsidRPr="00E026D2">
        <w:rPr>
          <w:rFonts w:ascii="Century Gothic" w:hAnsi="Century Gothic"/>
          <w:sz w:val="22"/>
          <w:szCs w:val="22"/>
        </w:rPr>
        <w:t>esarios para el desarrollo del c</w:t>
      </w:r>
      <w:r w:rsidRPr="00E026D2">
        <w:rPr>
          <w:rFonts w:ascii="Century Gothic" w:hAnsi="Century Gothic"/>
          <w:sz w:val="22"/>
          <w:szCs w:val="22"/>
        </w:rPr>
        <w:t>ontrato.</w:t>
      </w:r>
    </w:p>
    <w:p w14:paraId="418DBD7B" w14:textId="77777777" w:rsidR="009E6C47" w:rsidRPr="00E026D2" w:rsidRDefault="009E6C47">
      <w:pPr>
        <w:pStyle w:val="Captulo9"/>
        <w:numPr>
          <w:ilvl w:val="0"/>
          <w:numId w:val="22"/>
        </w:numPr>
        <w:spacing w:line="240" w:lineRule="atLeast"/>
        <w:jc w:val="both"/>
        <w:rPr>
          <w:rFonts w:ascii="Century Gothic" w:hAnsi="Century Gothic"/>
          <w:sz w:val="22"/>
          <w:szCs w:val="22"/>
          <w:lang w:val="es-CO"/>
        </w:rPr>
      </w:pPr>
      <w:r w:rsidRPr="00E026D2">
        <w:rPr>
          <w:rFonts w:ascii="Century Gothic" w:hAnsi="Century Gothic"/>
          <w:sz w:val="22"/>
          <w:szCs w:val="22"/>
          <w:lang w:val="es-CO"/>
        </w:rPr>
        <w:t>Resolver dentro de los cinco (5) días hábiles siguientes al recibo, los requerimientos relacionados con la ejecución del Contrato que le formule el Interventor.</w:t>
      </w:r>
    </w:p>
    <w:p w14:paraId="75AAF0EC" w14:textId="77777777" w:rsidR="009E6C47" w:rsidRPr="00E026D2" w:rsidRDefault="009E6C47">
      <w:pPr>
        <w:pStyle w:val="Captulo9"/>
        <w:numPr>
          <w:ilvl w:val="0"/>
          <w:numId w:val="22"/>
        </w:numPr>
        <w:spacing w:line="240" w:lineRule="atLeast"/>
        <w:jc w:val="both"/>
        <w:rPr>
          <w:rFonts w:ascii="Century Gothic" w:hAnsi="Century Gothic"/>
          <w:sz w:val="22"/>
          <w:szCs w:val="22"/>
          <w:lang w:val="es-CO"/>
        </w:rPr>
      </w:pPr>
      <w:r w:rsidRPr="00E026D2">
        <w:rPr>
          <w:rFonts w:ascii="Century Gothic" w:hAnsi="Century Gothic"/>
          <w:sz w:val="22"/>
          <w:szCs w:val="22"/>
          <w:lang w:val="es-CO"/>
        </w:rPr>
        <w:t xml:space="preserve">Suministrar muestras de materiales a utilizar para realizar los análisis de laboratorio antes de iniciar las obras y en el transcurso de ejecución de estas. </w:t>
      </w:r>
    </w:p>
    <w:p w14:paraId="39E97463" w14:textId="77777777" w:rsidR="009E6C47" w:rsidRPr="00E026D2" w:rsidRDefault="009E6C47">
      <w:pPr>
        <w:pStyle w:val="Captulo9"/>
        <w:numPr>
          <w:ilvl w:val="0"/>
          <w:numId w:val="22"/>
        </w:numPr>
        <w:spacing w:line="240" w:lineRule="atLeast"/>
        <w:jc w:val="both"/>
        <w:rPr>
          <w:rFonts w:ascii="Century Gothic" w:hAnsi="Century Gothic"/>
          <w:sz w:val="22"/>
          <w:szCs w:val="22"/>
          <w:lang w:val="es-CO"/>
        </w:rPr>
      </w:pPr>
      <w:r w:rsidRPr="00E026D2">
        <w:rPr>
          <w:rFonts w:ascii="Century Gothic" w:hAnsi="Century Gothic"/>
          <w:sz w:val="22"/>
          <w:szCs w:val="22"/>
          <w:lang w:val="es-CO"/>
        </w:rPr>
        <w:t>Adelantar todas las gestiones ante las autoridades respectivas, para la obtención de los permisos requeridos para ejecución de obra, diferentes a los previamente obtenidos por la entidad, tales como cruce o cierre temporal de vías, accesos, ingreso del personal, horarios de trabajo, excavaciones o cualquier intervención del espacio público, entre otros.</w:t>
      </w:r>
    </w:p>
    <w:p w14:paraId="21BFBDD2" w14:textId="4C22CE1C" w:rsidR="009E6C47" w:rsidRPr="00E026D2" w:rsidRDefault="009E6C47">
      <w:pPr>
        <w:numPr>
          <w:ilvl w:val="0"/>
          <w:numId w:val="22"/>
        </w:numPr>
        <w:contextualSpacing/>
        <w:jc w:val="both"/>
        <w:rPr>
          <w:rFonts w:ascii="Century Gothic" w:hAnsi="Century Gothic"/>
          <w:sz w:val="22"/>
          <w:szCs w:val="22"/>
        </w:rPr>
      </w:pPr>
      <w:r w:rsidRPr="00E026D2">
        <w:rPr>
          <w:rFonts w:ascii="Century Gothic" w:hAnsi="Century Gothic"/>
          <w:sz w:val="22"/>
          <w:szCs w:val="22"/>
        </w:rPr>
        <w:t>Retirar los materiales sobrantes y entregar las áreas intervenidas en perfecto estado y limpieza.</w:t>
      </w:r>
    </w:p>
    <w:p w14:paraId="7A7AA24F" w14:textId="77777777"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Mantener tanto al personal de vigilancia como las medidas de seguridad en las áreas de intervención donde se ejecute la obra.</w:t>
      </w:r>
    </w:p>
    <w:p w14:paraId="4DB19EC5" w14:textId="56E60685"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 xml:space="preserve">Reparar las vías de acceso al sitio </w:t>
      </w:r>
      <w:r w:rsidR="007F1EBE" w:rsidRPr="00E026D2">
        <w:rPr>
          <w:rFonts w:ascii="Century Gothic" w:hAnsi="Century Gothic"/>
          <w:sz w:val="22"/>
          <w:szCs w:val="22"/>
        </w:rPr>
        <w:t>de la obra, cuando se deterioren</w:t>
      </w:r>
      <w:r w:rsidRPr="00E026D2">
        <w:rPr>
          <w:rFonts w:ascii="Century Gothic" w:hAnsi="Century Gothic"/>
          <w:sz w:val="22"/>
          <w:szCs w:val="22"/>
        </w:rPr>
        <w:t xml:space="preserve"> como consecuencia de la ejecución de las obras contratadas. </w:t>
      </w:r>
    </w:p>
    <w:p w14:paraId="3224BEF6" w14:textId="77777777"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 xml:space="preserve">Ejecutar las reparaciones necesarias a las áreas intervenidas como consecuencia de los defectos de estabilidad, y a las áreas contiguas que presenten deterioro, incluso dentro del término de la garantía de estabilidad de la obra. </w:t>
      </w:r>
    </w:p>
    <w:p w14:paraId="46BEC393" w14:textId="70164824"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Demoler y reemplazar, por su cuenta y riesgo,</w:t>
      </w:r>
      <w:r w:rsidR="00085756" w:rsidRPr="00E026D2">
        <w:rPr>
          <w:rFonts w:ascii="Century Gothic" w:hAnsi="Century Gothic"/>
          <w:sz w:val="22"/>
          <w:szCs w:val="22"/>
        </w:rPr>
        <w:t xml:space="preserve"> en el término indicado por el i</w:t>
      </w:r>
      <w:r w:rsidRPr="00E026D2">
        <w:rPr>
          <w:rFonts w:ascii="Century Gothic" w:hAnsi="Century Gothic"/>
          <w:sz w:val="22"/>
          <w:szCs w:val="22"/>
        </w:rPr>
        <w:t xml:space="preserve">nterventor o la entidad contratante, toda obra ejecutada que resulte defectuosa según el análisis de calidad, o que no cumpla las normas de calidad exigidas en los documentos del proceso contractual. </w:t>
      </w:r>
    </w:p>
    <w:p w14:paraId="1F61C0EF" w14:textId="77777777"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lastRenderedPageBreak/>
        <w:t xml:space="preserve">Garantizar el cumplimiento de las normas vigentes sobre seguridad industrial, en especial en relación con los elementos de seguridad industrial necesarios para el personal que interviene en las actividades de obra, manipulación de equipos, herramientas, combustibles, así como la dotación de calzado y vestido de labor y, documento de identificación para todo el personal utilizado en la ejecución de objeto contractual. </w:t>
      </w:r>
    </w:p>
    <w:p w14:paraId="04336533" w14:textId="55EFDE72"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Ceñirse a las especificaciones, planos y/o detalles previstos en los documentos del proceso co</w:t>
      </w:r>
      <w:r w:rsidR="00085756" w:rsidRPr="00E026D2">
        <w:rPr>
          <w:rFonts w:ascii="Century Gothic" w:hAnsi="Century Gothic"/>
          <w:sz w:val="22"/>
          <w:szCs w:val="22"/>
        </w:rPr>
        <w:t>ntractual. Cuando a juicio del c</w:t>
      </w:r>
      <w:r w:rsidRPr="00E026D2">
        <w:rPr>
          <w:rFonts w:ascii="Century Gothic" w:hAnsi="Century Gothic"/>
          <w:sz w:val="22"/>
          <w:szCs w:val="22"/>
        </w:rPr>
        <w:t xml:space="preserve">ontratista sea conveniente variar los planos o las especificaciones técnicas, someterá las modificaciones junto con los estudios correspondientes y </w:t>
      </w:r>
      <w:r w:rsidR="00F45DD0" w:rsidRPr="00E026D2">
        <w:rPr>
          <w:rFonts w:ascii="Century Gothic" w:hAnsi="Century Gothic"/>
          <w:sz w:val="22"/>
          <w:szCs w:val="22"/>
        </w:rPr>
        <w:t>justificaciones a revisión del i</w:t>
      </w:r>
      <w:r w:rsidRPr="00E026D2">
        <w:rPr>
          <w:rFonts w:ascii="Century Gothic" w:hAnsi="Century Gothic"/>
          <w:sz w:val="22"/>
          <w:szCs w:val="22"/>
        </w:rPr>
        <w:t>ntervent</w:t>
      </w:r>
      <w:r w:rsidR="00085756" w:rsidRPr="00E026D2">
        <w:rPr>
          <w:rFonts w:ascii="Century Gothic" w:hAnsi="Century Gothic"/>
          <w:sz w:val="22"/>
          <w:szCs w:val="22"/>
        </w:rPr>
        <w:t>or, si éste no los aprueba, el c</w:t>
      </w:r>
      <w:r w:rsidRPr="00E026D2">
        <w:rPr>
          <w:rFonts w:ascii="Century Gothic" w:hAnsi="Century Gothic"/>
          <w:sz w:val="22"/>
          <w:szCs w:val="22"/>
        </w:rPr>
        <w:t xml:space="preserve">ontratista se sujetará a las especificaciones pactadas. En caso de aprobarlos se procederá a realizar los ajustes técnicos, lo cual constar en acta. </w:t>
      </w:r>
    </w:p>
    <w:p w14:paraId="42BDF6DF" w14:textId="77777777" w:rsidR="00572B0F" w:rsidRPr="00E026D2" w:rsidRDefault="00572B0F">
      <w:pPr>
        <w:numPr>
          <w:ilvl w:val="0"/>
          <w:numId w:val="22"/>
        </w:numPr>
        <w:ind w:left="68" w:hanging="68"/>
        <w:contextualSpacing/>
        <w:jc w:val="both"/>
        <w:rPr>
          <w:rFonts w:ascii="Century Gothic" w:hAnsi="Century Gothic"/>
          <w:sz w:val="22"/>
          <w:szCs w:val="22"/>
        </w:rPr>
      </w:pPr>
      <w:r w:rsidRPr="00E026D2">
        <w:rPr>
          <w:rFonts w:ascii="Century Gothic" w:hAnsi="Century Gothic"/>
          <w:sz w:val="22"/>
          <w:szCs w:val="22"/>
        </w:rPr>
        <w:t xml:space="preserve">Ubicar la señalización preventiva necesaria para la circulación en condiciones de seguridad de los personales de obra, vecinos y terceros. </w:t>
      </w:r>
    </w:p>
    <w:p w14:paraId="0375DD0C" w14:textId="77777777" w:rsidR="007F1EBE" w:rsidRPr="00E026D2" w:rsidRDefault="007F1EBE" w:rsidP="00E104FE">
      <w:pPr>
        <w:contextualSpacing/>
        <w:jc w:val="both"/>
        <w:rPr>
          <w:rFonts w:ascii="Century Gothic" w:hAnsi="Century Gothic" w:cs="Arial"/>
          <w:sz w:val="22"/>
          <w:szCs w:val="22"/>
        </w:rPr>
      </w:pPr>
    </w:p>
    <w:p w14:paraId="5CDF2331" w14:textId="5E9A312B" w:rsidR="00BB2667" w:rsidRPr="00E026D2" w:rsidRDefault="00E5649C">
      <w:pPr>
        <w:pStyle w:val="Ttulo3"/>
        <w:numPr>
          <w:ilvl w:val="2"/>
          <w:numId w:val="26"/>
        </w:numPr>
        <w:jc w:val="both"/>
        <w:rPr>
          <w:rFonts w:ascii="Century Gothic" w:hAnsi="Century Gothic"/>
          <w:sz w:val="22"/>
          <w:szCs w:val="22"/>
          <w:lang w:val="es-CO"/>
        </w:rPr>
      </w:pPr>
      <w:bookmarkStart w:id="27" w:name="_Toc210142167"/>
      <w:r w:rsidRPr="00E026D2">
        <w:rPr>
          <w:rFonts w:ascii="Century Gothic" w:hAnsi="Century Gothic"/>
          <w:sz w:val="22"/>
          <w:szCs w:val="22"/>
          <w:lang w:val="es-CO"/>
        </w:rPr>
        <w:t>OBLIGACIONES DE INFORMACIÓN</w:t>
      </w:r>
      <w:bookmarkEnd w:id="27"/>
    </w:p>
    <w:p w14:paraId="43B18991" w14:textId="77777777" w:rsidR="006A2D46" w:rsidRPr="00E026D2" w:rsidRDefault="006A2D46" w:rsidP="00E104FE">
      <w:pPr>
        <w:contextualSpacing/>
        <w:jc w:val="both"/>
        <w:rPr>
          <w:rFonts w:ascii="Century Gothic" w:hAnsi="Century Gothic"/>
          <w:sz w:val="22"/>
          <w:szCs w:val="22"/>
        </w:rPr>
      </w:pPr>
    </w:p>
    <w:p w14:paraId="7755EBA2" w14:textId="1AEAFB25" w:rsidR="00BB2667" w:rsidRPr="00E026D2" w:rsidRDefault="00BB2667">
      <w:pPr>
        <w:numPr>
          <w:ilvl w:val="0"/>
          <w:numId w:val="23"/>
        </w:numPr>
        <w:ind w:left="68" w:firstLine="0"/>
        <w:contextualSpacing/>
        <w:jc w:val="both"/>
        <w:rPr>
          <w:rFonts w:ascii="Century Gothic" w:hAnsi="Century Gothic"/>
          <w:sz w:val="22"/>
          <w:szCs w:val="22"/>
        </w:rPr>
      </w:pPr>
      <w:r w:rsidRPr="00E026D2">
        <w:rPr>
          <w:rFonts w:ascii="Century Gothic" w:hAnsi="Century Gothic"/>
          <w:sz w:val="22"/>
          <w:szCs w:val="22"/>
        </w:rPr>
        <w:t xml:space="preserve">Instalar una valla en el sitio de ejecución de </w:t>
      </w:r>
      <w:r w:rsidRPr="00E026D2">
        <w:rPr>
          <w:rFonts w:ascii="Century Gothic" w:hAnsi="Century Gothic"/>
          <w:color w:val="1F1F1F"/>
          <w:sz w:val="22"/>
          <w:szCs w:val="22"/>
        </w:rPr>
        <w:t xml:space="preserve">la </w:t>
      </w:r>
      <w:r w:rsidRPr="00E026D2">
        <w:rPr>
          <w:rFonts w:ascii="Century Gothic" w:hAnsi="Century Gothic"/>
          <w:sz w:val="22"/>
          <w:szCs w:val="22"/>
        </w:rPr>
        <w:t xml:space="preserve">obra de acuerdo con las dimensiones y especificaciones que serán suministradas por </w:t>
      </w:r>
      <w:r w:rsidRPr="00E026D2">
        <w:rPr>
          <w:rFonts w:ascii="Century Gothic" w:hAnsi="Century Gothic"/>
          <w:color w:val="2A2A2A"/>
          <w:sz w:val="22"/>
          <w:szCs w:val="22"/>
        </w:rPr>
        <w:t xml:space="preserve">el </w:t>
      </w:r>
      <w:r w:rsidR="00085756" w:rsidRPr="00E026D2">
        <w:rPr>
          <w:rFonts w:ascii="Century Gothic" w:hAnsi="Century Gothic"/>
          <w:sz w:val="22"/>
          <w:szCs w:val="22"/>
        </w:rPr>
        <w:t>i</w:t>
      </w:r>
      <w:r w:rsidRPr="00E026D2">
        <w:rPr>
          <w:rFonts w:ascii="Century Gothic" w:hAnsi="Century Gothic"/>
          <w:sz w:val="22"/>
          <w:szCs w:val="22"/>
        </w:rPr>
        <w:t>nterve</w:t>
      </w:r>
      <w:r w:rsidR="00085756" w:rsidRPr="00E026D2">
        <w:rPr>
          <w:rFonts w:ascii="Century Gothic" w:hAnsi="Century Gothic"/>
          <w:sz w:val="22"/>
          <w:szCs w:val="22"/>
        </w:rPr>
        <w:t>ntor, al momento de iniciar el c</w:t>
      </w:r>
      <w:r w:rsidRPr="00E026D2">
        <w:rPr>
          <w:rFonts w:ascii="Century Gothic" w:hAnsi="Century Gothic"/>
          <w:sz w:val="22"/>
          <w:szCs w:val="22"/>
        </w:rPr>
        <w:t xml:space="preserve">ontrato </w:t>
      </w:r>
      <w:r w:rsidRPr="00E026D2">
        <w:rPr>
          <w:rFonts w:ascii="Century Gothic" w:hAnsi="Century Gothic"/>
          <w:color w:val="181818"/>
          <w:sz w:val="22"/>
          <w:szCs w:val="22"/>
        </w:rPr>
        <w:t xml:space="preserve">la </w:t>
      </w:r>
      <w:r w:rsidRPr="00E026D2">
        <w:rPr>
          <w:rFonts w:ascii="Century Gothic" w:hAnsi="Century Gothic"/>
          <w:sz w:val="22"/>
          <w:szCs w:val="22"/>
        </w:rPr>
        <w:t xml:space="preserve">cual se deberá desmontar dentro </w:t>
      </w:r>
      <w:r w:rsidRPr="00E026D2">
        <w:rPr>
          <w:rFonts w:ascii="Century Gothic" w:hAnsi="Century Gothic"/>
          <w:color w:val="232323"/>
          <w:sz w:val="22"/>
          <w:szCs w:val="22"/>
        </w:rPr>
        <w:t xml:space="preserve">los </w:t>
      </w:r>
      <w:r w:rsidRPr="00E026D2">
        <w:rPr>
          <w:rFonts w:ascii="Century Gothic" w:hAnsi="Century Gothic"/>
          <w:sz w:val="22"/>
          <w:szCs w:val="22"/>
        </w:rPr>
        <w:t xml:space="preserve">quince (15) días después de haberse suscrito </w:t>
      </w:r>
      <w:r w:rsidRPr="00E026D2">
        <w:rPr>
          <w:rFonts w:ascii="Century Gothic" w:hAnsi="Century Gothic"/>
          <w:color w:val="0E0E0E"/>
          <w:sz w:val="22"/>
          <w:szCs w:val="22"/>
        </w:rPr>
        <w:t xml:space="preserve">el </w:t>
      </w:r>
      <w:r w:rsidRPr="00E026D2">
        <w:rPr>
          <w:rFonts w:ascii="Century Gothic" w:hAnsi="Century Gothic"/>
          <w:sz w:val="22"/>
          <w:szCs w:val="22"/>
        </w:rPr>
        <w:t xml:space="preserve">acta de recibo final, </w:t>
      </w:r>
      <w:r w:rsidR="000F4548" w:rsidRPr="00E026D2">
        <w:rPr>
          <w:rFonts w:ascii="Century Gothic" w:hAnsi="Century Gothic"/>
          <w:color w:val="0F0F0F"/>
          <w:sz w:val="22"/>
          <w:szCs w:val="22"/>
        </w:rPr>
        <w:t>e</w:t>
      </w:r>
      <w:r w:rsidRPr="00E026D2">
        <w:rPr>
          <w:rFonts w:ascii="Century Gothic" w:hAnsi="Century Gothic"/>
          <w:color w:val="0F0F0F"/>
          <w:sz w:val="22"/>
          <w:szCs w:val="22"/>
        </w:rPr>
        <w:t xml:space="preserve">n </w:t>
      </w:r>
      <w:r w:rsidRPr="00E026D2">
        <w:rPr>
          <w:rFonts w:ascii="Century Gothic" w:hAnsi="Century Gothic"/>
          <w:sz w:val="22"/>
          <w:szCs w:val="22"/>
        </w:rPr>
        <w:t>todo caso la valla debe estar desmontada previamente a la suscripción del acta de liqu</w:t>
      </w:r>
      <w:r w:rsidR="000F4548" w:rsidRPr="00E026D2">
        <w:rPr>
          <w:rFonts w:ascii="Century Gothic" w:hAnsi="Century Gothic"/>
          <w:sz w:val="22"/>
          <w:szCs w:val="22"/>
        </w:rPr>
        <w:t>idación, e</w:t>
      </w:r>
      <w:r w:rsidRPr="00E026D2">
        <w:rPr>
          <w:rFonts w:ascii="Century Gothic" w:hAnsi="Century Gothic"/>
          <w:sz w:val="22"/>
          <w:szCs w:val="22"/>
        </w:rPr>
        <w:t xml:space="preserve">l costo de la </w:t>
      </w:r>
      <w:r w:rsidR="00085756" w:rsidRPr="00E026D2">
        <w:rPr>
          <w:rFonts w:ascii="Century Gothic" w:hAnsi="Century Gothic"/>
          <w:sz w:val="22"/>
          <w:szCs w:val="22"/>
        </w:rPr>
        <w:t>obligación será asumido por el c</w:t>
      </w:r>
      <w:r w:rsidRPr="00E026D2">
        <w:rPr>
          <w:rFonts w:ascii="Century Gothic" w:hAnsi="Century Gothic"/>
          <w:sz w:val="22"/>
          <w:szCs w:val="22"/>
        </w:rPr>
        <w:t xml:space="preserve">ontratista. </w:t>
      </w:r>
    </w:p>
    <w:p w14:paraId="363DA814" w14:textId="1E9C2C67" w:rsidR="005915CE" w:rsidRPr="00E026D2" w:rsidRDefault="005915CE">
      <w:pPr>
        <w:numPr>
          <w:ilvl w:val="0"/>
          <w:numId w:val="23"/>
        </w:numPr>
        <w:ind w:left="68" w:firstLine="0"/>
        <w:contextualSpacing/>
        <w:jc w:val="both"/>
        <w:rPr>
          <w:rFonts w:ascii="Century Gothic" w:hAnsi="Century Gothic"/>
          <w:sz w:val="22"/>
          <w:szCs w:val="22"/>
        </w:rPr>
      </w:pPr>
      <w:r w:rsidRPr="00E026D2">
        <w:rPr>
          <w:rFonts w:ascii="Century Gothic" w:hAnsi="Century Gothic"/>
          <w:sz w:val="22"/>
          <w:szCs w:val="22"/>
        </w:rPr>
        <w:t xml:space="preserve">Atender y absolver las observaciones y requerimientos formulados </w:t>
      </w:r>
      <w:r w:rsidR="000F4548" w:rsidRPr="00E026D2">
        <w:rPr>
          <w:rFonts w:ascii="Century Gothic" w:hAnsi="Century Gothic"/>
          <w:sz w:val="22"/>
          <w:szCs w:val="22"/>
        </w:rPr>
        <w:t>por la entidad contratante, el i</w:t>
      </w:r>
      <w:r w:rsidRPr="00E026D2">
        <w:rPr>
          <w:rFonts w:ascii="Century Gothic" w:hAnsi="Century Gothic"/>
          <w:sz w:val="22"/>
          <w:szCs w:val="22"/>
        </w:rPr>
        <w:t xml:space="preserve">nterventor o de los organismos de control.  </w:t>
      </w:r>
    </w:p>
    <w:p w14:paraId="7665D56A" w14:textId="77777777" w:rsidR="00BB2667" w:rsidRPr="00E026D2" w:rsidRDefault="00BB2667">
      <w:pPr>
        <w:numPr>
          <w:ilvl w:val="0"/>
          <w:numId w:val="23"/>
        </w:numPr>
        <w:ind w:left="68" w:firstLine="0"/>
        <w:contextualSpacing/>
        <w:jc w:val="both"/>
        <w:rPr>
          <w:rFonts w:ascii="Century Gothic" w:hAnsi="Century Gothic"/>
          <w:sz w:val="22"/>
          <w:szCs w:val="22"/>
        </w:rPr>
      </w:pPr>
      <w:r w:rsidRPr="00E026D2">
        <w:rPr>
          <w:rFonts w:ascii="Century Gothic" w:hAnsi="Century Gothic"/>
          <w:sz w:val="22"/>
          <w:szCs w:val="22"/>
        </w:rPr>
        <w:t xml:space="preserve">Llevar una bitácora de obra, donde se deberán consignar todos los acontecimientos ocurridos y decisiones tomadas en la ejecución de los trabajos, así como de las órdenes de interventoría, de manera que se logre la comprensión de la ejecución de la obra. </w:t>
      </w:r>
    </w:p>
    <w:p w14:paraId="3BB92EA8" w14:textId="77777777" w:rsidR="005915CE" w:rsidRPr="00E026D2" w:rsidRDefault="005915CE">
      <w:pPr>
        <w:numPr>
          <w:ilvl w:val="0"/>
          <w:numId w:val="23"/>
        </w:numPr>
        <w:ind w:left="68" w:firstLine="0"/>
        <w:contextualSpacing/>
        <w:jc w:val="both"/>
        <w:rPr>
          <w:rFonts w:ascii="Century Gothic" w:hAnsi="Century Gothic"/>
          <w:sz w:val="22"/>
          <w:szCs w:val="22"/>
        </w:rPr>
      </w:pPr>
      <w:r w:rsidRPr="00E026D2">
        <w:rPr>
          <w:rFonts w:ascii="Century Gothic" w:hAnsi="Century Gothic"/>
          <w:sz w:val="22"/>
          <w:szCs w:val="22"/>
        </w:rPr>
        <w:t>Presentar informes mensuales y final que contenga como mínimo la información requerida para los pagos parciales, según aplique, aprobado por el</w:t>
      </w:r>
      <w:r w:rsidRPr="00E026D2">
        <w:rPr>
          <w:rFonts w:ascii="Century Gothic" w:hAnsi="Century Gothic"/>
          <w:color w:val="505050"/>
          <w:sz w:val="22"/>
          <w:szCs w:val="22"/>
        </w:rPr>
        <w:t xml:space="preserve"> I</w:t>
      </w:r>
      <w:r w:rsidRPr="00E026D2">
        <w:rPr>
          <w:rFonts w:ascii="Century Gothic" w:hAnsi="Century Gothic"/>
          <w:sz w:val="22"/>
          <w:szCs w:val="22"/>
        </w:rPr>
        <w:t xml:space="preserve">nterventor. </w:t>
      </w:r>
    </w:p>
    <w:p w14:paraId="4AB48133" w14:textId="287DC732" w:rsidR="00520DE9" w:rsidRPr="00E026D2" w:rsidRDefault="002C1B74">
      <w:pPr>
        <w:numPr>
          <w:ilvl w:val="0"/>
          <w:numId w:val="23"/>
        </w:numPr>
        <w:ind w:left="68" w:firstLine="0"/>
        <w:contextualSpacing/>
        <w:jc w:val="both"/>
        <w:rPr>
          <w:rFonts w:ascii="Century Gothic" w:hAnsi="Century Gothic"/>
          <w:sz w:val="22"/>
          <w:szCs w:val="22"/>
        </w:rPr>
      </w:pPr>
      <w:r w:rsidRPr="00E026D2">
        <w:rPr>
          <w:rFonts w:ascii="Century Gothic" w:hAnsi="Century Gothic"/>
          <w:sz w:val="22"/>
          <w:szCs w:val="22"/>
        </w:rPr>
        <w:t>E</w:t>
      </w:r>
      <w:r w:rsidR="005915CE" w:rsidRPr="00E026D2">
        <w:rPr>
          <w:rFonts w:ascii="Century Gothic" w:hAnsi="Century Gothic"/>
          <w:sz w:val="22"/>
          <w:szCs w:val="22"/>
        </w:rPr>
        <w:t xml:space="preserve">laborar y presentar </w:t>
      </w:r>
      <w:r w:rsidRPr="00E026D2">
        <w:rPr>
          <w:rFonts w:ascii="Century Gothic" w:hAnsi="Century Gothic"/>
          <w:sz w:val="22"/>
          <w:szCs w:val="22"/>
        </w:rPr>
        <w:t>con</w:t>
      </w:r>
      <w:r w:rsidR="00085756" w:rsidRPr="00E026D2">
        <w:rPr>
          <w:rFonts w:ascii="Century Gothic" w:hAnsi="Century Gothic"/>
          <w:sz w:val="22"/>
          <w:szCs w:val="22"/>
        </w:rPr>
        <w:t>juntamente con el i</w:t>
      </w:r>
      <w:r w:rsidR="005915CE" w:rsidRPr="00E026D2">
        <w:rPr>
          <w:rFonts w:ascii="Century Gothic" w:hAnsi="Century Gothic"/>
          <w:sz w:val="22"/>
          <w:szCs w:val="22"/>
        </w:rPr>
        <w:t xml:space="preserve">nterventor, las actas de entrega mensual de obra, de entrega final de obra y el acta de liquidación. </w:t>
      </w:r>
    </w:p>
    <w:p w14:paraId="08CD993E" w14:textId="54C0B1A6" w:rsidR="00905759" w:rsidRPr="00E026D2" w:rsidRDefault="00905759">
      <w:pPr>
        <w:pStyle w:val="Ttulo3"/>
        <w:numPr>
          <w:ilvl w:val="2"/>
          <w:numId w:val="26"/>
        </w:numPr>
        <w:jc w:val="both"/>
        <w:rPr>
          <w:rFonts w:ascii="Century Gothic" w:hAnsi="Century Gothic"/>
          <w:sz w:val="22"/>
          <w:szCs w:val="22"/>
          <w:lang w:val="es-CO"/>
        </w:rPr>
      </w:pPr>
      <w:bookmarkStart w:id="28" w:name="_Toc210142168"/>
      <w:r w:rsidRPr="00E026D2">
        <w:rPr>
          <w:rFonts w:ascii="Century Gothic" w:hAnsi="Century Gothic"/>
          <w:sz w:val="22"/>
          <w:szCs w:val="22"/>
          <w:lang w:val="es-CO"/>
        </w:rPr>
        <w:t>OBLIGACIONES DE ADI S.A.S E.S.P</w:t>
      </w:r>
      <w:bookmarkEnd w:id="28"/>
      <w:r w:rsidRPr="00E026D2">
        <w:rPr>
          <w:rFonts w:ascii="Century Gothic" w:hAnsi="Century Gothic"/>
          <w:sz w:val="22"/>
          <w:szCs w:val="22"/>
          <w:lang w:val="es-CO"/>
        </w:rPr>
        <w:t xml:space="preserve">  </w:t>
      </w:r>
    </w:p>
    <w:p w14:paraId="071DFB0B" w14:textId="77777777" w:rsidR="006A2D46" w:rsidRPr="00E026D2" w:rsidRDefault="006A2D46" w:rsidP="00E104FE">
      <w:pPr>
        <w:contextualSpacing/>
        <w:jc w:val="both"/>
        <w:rPr>
          <w:rFonts w:ascii="Century Gothic" w:eastAsia="Tahoma" w:hAnsi="Century Gothic"/>
          <w:sz w:val="22"/>
          <w:szCs w:val="22"/>
        </w:rPr>
      </w:pPr>
    </w:p>
    <w:p w14:paraId="527C88F5" w14:textId="0CF75253"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pacing w:val="1"/>
          <w:sz w:val="22"/>
          <w:szCs w:val="22"/>
        </w:rPr>
        <w:t>Ex</w:t>
      </w:r>
      <w:r w:rsidRPr="00E026D2">
        <w:rPr>
          <w:rFonts w:ascii="Century Gothic" w:eastAsia="Tahoma" w:hAnsi="Century Gothic"/>
          <w:spacing w:val="-2"/>
          <w:sz w:val="22"/>
          <w:szCs w:val="22"/>
        </w:rPr>
        <w:t>i</w:t>
      </w:r>
      <w:r w:rsidRPr="00E026D2">
        <w:rPr>
          <w:rFonts w:ascii="Century Gothic" w:eastAsia="Tahoma" w:hAnsi="Century Gothic"/>
          <w:sz w:val="22"/>
          <w:szCs w:val="22"/>
        </w:rPr>
        <w:t>gir</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w:t>
      </w:r>
      <w:r w:rsidRPr="00E026D2">
        <w:rPr>
          <w:rFonts w:ascii="Century Gothic" w:eastAsia="Tahoma" w:hAnsi="Century Gothic"/>
          <w:spacing w:val="-3"/>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is</w:t>
      </w:r>
      <w:r w:rsidRPr="00E026D2">
        <w:rPr>
          <w:rFonts w:ascii="Century Gothic" w:eastAsia="Tahoma" w:hAnsi="Century Gothic"/>
          <w:spacing w:val="1"/>
          <w:sz w:val="22"/>
          <w:szCs w:val="22"/>
        </w:rPr>
        <w:t>t</w:t>
      </w:r>
      <w:r w:rsidRPr="00E026D2">
        <w:rPr>
          <w:rFonts w:ascii="Century Gothic" w:eastAsia="Tahoma" w:hAnsi="Century Gothic"/>
          <w:sz w:val="22"/>
          <w:szCs w:val="22"/>
        </w:rPr>
        <w:t>a la</w:t>
      </w:r>
      <w:r w:rsidRPr="00E026D2">
        <w:rPr>
          <w:rFonts w:ascii="Century Gothic" w:eastAsia="Tahoma" w:hAnsi="Century Gothic"/>
          <w:spacing w:val="-2"/>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j</w:t>
      </w:r>
      <w:r w:rsidRPr="00E026D2">
        <w:rPr>
          <w:rFonts w:ascii="Century Gothic" w:eastAsia="Tahoma" w:hAnsi="Century Gothic"/>
          <w:spacing w:val="-1"/>
          <w:sz w:val="22"/>
          <w:szCs w:val="22"/>
        </w:rPr>
        <w:t>ec</w:t>
      </w:r>
      <w:r w:rsidRPr="00E026D2">
        <w:rPr>
          <w:rFonts w:ascii="Century Gothic" w:eastAsia="Tahoma" w:hAnsi="Century Gothic"/>
          <w:sz w:val="22"/>
          <w:szCs w:val="22"/>
        </w:rPr>
        <w:t>u</w:t>
      </w:r>
      <w:r w:rsidRPr="00E026D2">
        <w:rPr>
          <w:rFonts w:ascii="Century Gothic" w:eastAsia="Tahoma" w:hAnsi="Century Gothic"/>
          <w:spacing w:val="-1"/>
          <w:sz w:val="22"/>
          <w:szCs w:val="22"/>
        </w:rPr>
        <w:t>c</w:t>
      </w:r>
      <w:r w:rsidRPr="00E026D2">
        <w:rPr>
          <w:rFonts w:ascii="Century Gothic" w:eastAsia="Tahoma" w:hAnsi="Century Gothic"/>
          <w:sz w:val="22"/>
          <w:szCs w:val="22"/>
        </w:rPr>
        <w:t>ión idón</w:t>
      </w:r>
      <w:r w:rsidRPr="00E026D2">
        <w:rPr>
          <w:rFonts w:ascii="Century Gothic" w:eastAsia="Tahoma" w:hAnsi="Century Gothic"/>
          <w:spacing w:val="-1"/>
          <w:sz w:val="22"/>
          <w:szCs w:val="22"/>
        </w:rPr>
        <w:t>e</w:t>
      </w:r>
      <w:r w:rsidRPr="00E026D2">
        <w:rPr>
          <w:rFonts w:ascii="Century Gothic" w:eastAsia="Tahoma" w:hAnsi="Century Gothic"/>
          <w:sz w:val="22"/>
          <w:szCs w:val="22"/>
        </w:rPr>
        <w:t>a y</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o</w:t>
      </w:r>
      <w:r w:rsidRPr="00E026D2">
        <w:rPr>
          <w:rFonts w:ascii="Century Gothic" w:eastAsia="Tahoma" w:hAnsi="Century Gothic"/>
          <w:spacing w:val="-2"/>
          <w:sz w:val="22"/>
          <w:szCs w:val="22"/>
        </w:rPr>
        <w:t>p</w:t>
      </w:r>
      <w:r w:rsidRPr="00E026D2">
        <w:rPr>
          <w:rFonts w:ascii="Century Gothic" w:eastAsia="Tahoma" w:hAnsi="Century Gothic"/>
          <w:sz w:val="22"/>
          <w:szCs w:val="22"/>
        </w:rPr>
        <w:t>or</w:t>
      </w:r>
      <w:r w:rsidRPr="00E026D2">
        <w:rPr>
          <w:rFonts w:ascii="Century Gothic" w:eastAsia="Tahoma" w:hAnsi="Century Gothic"/>
          <w:spacing w:val="1"/>
          <w:sz w:val="22"/>
          <w:szCs w:val="22"/>
        </w:rPr>
        <w:t>t</w:t>
      </w:r>
      <w:r w:rsidRPr="00E026D2">
        <w:rPr>
          <w:rFonts w:ascii="Century Gothic" w:eastAsia="Tahoma" w:hAnsi="Century Gothic"/>
          <w:spacing w:val="-3"/>
          <w:sz w:val="22"/>
          <w:szCs w:val="22"/>
        </w:rPr>
        <w:t>u</w:t>
      </w:r>
      <w:r w:rsidRPr="00E026D2">
        <w:rPr>
          <w:rFonts w:ascii="Century Gothic" w:eastAsia="Tahoma" w:hAnsi="Century Gothic"/>
          <w:sz w:val="22"/>
          <w:szCs w:val="22"/>
        </w:rPr>
        <w:t>na de las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obras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2"/>
          <w:sz w:val="22"/>
          <w:szCs w:val="22"/>
        </w:rPr>
        <w:t>o</w:t>
      </w:r>
      <w:r w:rsidRPr="00E026D2">
        <w:rPr>
          <w:rFonts w:ascii="Century Gothic" w:eastAsia="Tahoma" w:hAnsi="Century Gothic"/>
          <w:sz w:val="22"/>
          <w:szCs w:val="22"/>
        </w:rPr>
        <w:t>bj</w:t>
      </w:r>
      <w:r w:rsidRPr="00E026D2">
        <w:rPr>
          <w:rFonts w:ascii="Century Gothic" w:eastAsia="Tahoma" w:hAnsi="Century Gothic"/>
          <w:spacing w:val="-1"/>
          <w:sz w:val="22"/>
          <w:szCs w:val="22"/>
        </w:rPr>
        <w:t>e</w:t>
      </w:r>
      <w:r w:rsidRPr="00E026D2">
        <w:rPr>
          <w:rFonts w:ascii="Century Gothic" w:eastAsia="Tahoma" w:hAnsi="Century Gothic"/>
          <w:spacing w:val="-2"/>
          <w:sz w:val="22"/>
          <w:szCs w:val="22"/>
        </w:rPr>
        <w:t>t</w:t>
      </w:r>
      <w:r w:rsidRPr="00E026D2">
        <w:rPr>
          <w:rFonts w:ascii="Century Gothic" w:eastAsia="Tahoma" w:hAnsi="Century Gothic"/>
          <w:sz w:val="22"/>
          <w:szCs w:val="22"/>
        </w:rPr>
        <w:t>o</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ad</w:t>
      </w:r>
      <w:r w:rsidRPr="00E026D2">
        <w:rPr>
          <w:rFonts w:ascii="Century Gothic" w:eastAsia="Tahoma" w:hAnsi="Century Gothic"/>
          <w:spacing w:val="-2"/>
          <w:sz w:val="22"/>
          <w:szCs w:val="22"/>
        </w:rPr>
        <w:t>o</w:t>
      </w:r>
      <w:r w:rsidRPr="00E026D2">
        <w:rPr>
          <w:rFonts w:ascii="Century Gothic" w:eastAsia="Tahoma" w:hAnsi="Century Gothic"/>
          <w:sz w:val="22"/>
          <w:szCs w:val="22"/>
        </w:rPr>
        <w:t>.</w:t>
      </w:r>
    </w:p>
    <w:p w14:paraId="0E9F0A01"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z w:val="22"/>
          <w:szCs w:val="22"/>
        </w:rPr>
        <w:t>Ad</w:t>
      </w:r>
      <w:r w:rsidRPr="00E026D2">
        <w:rPr>
          <w:rFonts w:ascii="Century Gothic" w:eastAsia="Tahoma" w:hAnsi="Century Gothic"/>
          <w:spacing w:val="-1"/>
          <w:sz w:val="22"/>
          <w:szCs w:val="22"/>
        </w:rPr>
        <w:t>e</w:t>
      </w:r>
      <w:r w:rsidRPr="00E026D2">
        <w:rPr>
          <w:rFonts w:ascii="Century Gothic" w:eastAsia="Tahoma" w:hAnsi="Century Gothic"/>
          <w:sz w:val="22"/>
          <w:szCs w:val="22"/>
        </w:rPr>
        <w:t>lan</w:t>
      </w:r>
      <w:r w:rsidRPr="00E026D2">
        <w:rPr>
          <w:rFonts w:ascii="Century Gothic" w:eastAsia="Tahoma" w:hAnsi="Century Gothic"/>
          <w:spacing w:val="1"/>
          <w:sz w:val="22"/>
          <w:szCs w:val="22"/>
        </w:rPr>
        <w:t>t</w:t>
      </w:r>
      <w:r w:rsidRPr="00E026D2">
        <w:rPr>
          <w:rFonts w:ascii="Century Gothic" w:eastAsia="Tahoma" w:hAnsi="Century Gothic"/>
          <w:sz w:val="22"/>
          <w:szCs w:val="22"/>
        </w:rPr>
        <w:t>ar</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las</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g</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1"/>
          <w:sz w:val="22"/>
          <w:szCs w:val="22"/>
        </w:rPr>
        <w:t>t</w:t>
      </w:r>
      <w:r w:rsidRPr="00E026D2">
        <w:rPr>
          <w:rFonts w:ascii="Century Gothic" w:eastAsia="Tahoma" w:hAnsi="Century Gothic"/>
          <w:sz w:val="22"/>
          <w:szCs w:val="22"/>
        </w:rPr>
        <w:t>ion</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n</w:t>
      </w:r>
      <w:r w:rsidRPr="00E026D2">
        <w:rPr>
          <w:rFonts w:ascii="Century Gothic" w:eastAsia="Tahoma" w:hAnsi="Century Gothic"/>
          <w:spacing w:val="-1"/>
          <w:sz w:val="22"/>
          <w:szCs w:val="22"/>
        </w:rPr>
        <w:t>ece</w:t>
      </w:r>
      <w:r w:rsidRPr="00E026D2">
        <w:rPr>
          <w:rFonts w:ascii="Century Gothic" w:eastAsia="Tahoma" w:hAnsi="Century Gothic"/>
          <w:sz w:val="22"/>
          <w:szCs w:val="22"/>
        </w:rPr>
        <w:t>sarias</w:t>
      </w:r>
      <w:r w:rsidRPr="00E026D2">
        <w:rPr>
          <w:rFonts w:ascii="Century Gothic" w:eastAsia="Tahoma" w:hAnsi="Century Gothic"/>
          <w:spacing w:val="61"/>
          <w:sz w:val="22"/>
          <w:szCs w:val="22"/>
        </w:rPr>
        <w:t xml:space="preserve"> </w:t>
      </w:r>
      <w:r w:rsidRPr="00E026D2">
        <w:rPr>
          <w:rFonts w:ascii="Century Gothic" w:eastAsia="Tahoma" w:hAnsi="Century Gothic"/>
          <w:sz w:val="22"/>
          <w:szCs w:val="22"/>
        </w:rPr>
        <w:t>para</w:t>
      </w:r>
      <w:r w:rsidRPr="00E026D2">
        <w:rPr>
          <w:rFonts w:ascii="Century Gothic" w:eastAsia="Tahoma" w:hAnsi="Century Gothic"/>
          <w:spacing w:val="58"/>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59"/>
          <w:sz w:val="22"/>
          <w:szCs w:val="22"/>
        </w:rPr>
        <w:t xml:space="preserve"> </w:t>
      </w:r>
      <w:r w:rsidRPr="00E026D2">
        <w:rPr>
          <w:rFonts w:ascii="Century Gothic" w:eastAsia="Tahoma" w:hAnsi="Century Gothic"/>
          <w:spacing w:val="2"/>
          <w:sz w:val="22"/>
          <w:szCs w:val="22"/>
        </w:rPr>
        <w:t>r</w:t>
      </w:r>
      <w:r w:rsidRPr="00E026D2">
        <w:rPr>
          <w:rFonts w:ascii="Century Gothic" w:eastAsia="Tahoma" w:hAnsi="Century Gothic"/>
          <w:spacing w:val="-1"/>
          <w:sz w:val="22"/>
          <w:szCs w:val="22"/>
        </w:rPr>
        <w:t>e</w:t>
      </w:r>
      <w:r w:rsidRPr="00E026D2">
        <w:rPr>
          <w:rFonts w:ascii="Century Gothic" w:eastAsia="Tahoma" w:hAnsi="Century Gothic"/>
          <w:spacing w:val="1"/>
          <w:sz w:val="22"/>
          <w:szCs w:val="22"/>
        </w:rPr>
        <w:t>c</w:t>
      </w:r>
      <w:r w:rsidRPr="00E026D2">
        <w:rPr>
          <w:rFonts w:ascii="Century Gothic" w:eastAsia="Tahoma" w:hAnsi="Century Gothic"/>
          <w:sz w:val="22"/>
          <w:szCs w:val="22"/>
        </w:rPr>
        <w:t>ono</w:t>
      </w:r>
      <w:r w:rsidRPr="00E026D2">
        <w:rPr>
          <w:rFonts w:ascii="Century Gothic" w:eastAsia="Tahoma" w:hAnsi="Century Gothic"/>
          <w:spacing w:val="-1"/>
          <w:sz w:val="22"/>
          <w:szCs w:val="22"/>
        </w:rPr>
        <w:t>c</w:t>
      </w:r>
      <w:r w:rsidRPr="00E026D2">
        <w:rPr>
          <w:rFonts w:ascii="Century Gothic" w:eastAsia="Tahoma" w:hAnsi="Century Gothic"/>
          <w:sz w:val="22"/>
          <w:szCs w:val="22"/>
        </w:rPr>
        <w:t>imi</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59"/>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obro</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de</w:t>
      </w:r>
      <w:r w:rsidRPr="00E026D2">
        <w:rPr>
          <w:rFonts w:ascii="Century Gothic" w:eastAsia="Tahoma" w:hAnsi="Century Gothic"/>
          <w:spacing w:val="58"/>
          <w:sz w:val="22"/>
          <w:szCs w:val="22"/>
        </w:rPr>
        <w:t xml:space="preserve"> </w:t>
      </w:r>
      <w:r w:rsidRPr="00E026D2">
        <w:rPr>
          <w:rFonts w:ascii="Century Gothic" w:eastAsia="Tahoma" w:hAnsi="Century Gothic"/>
          <w:sz w:val="22"/>
          <w:szCs w:val="22"/>
        </w:rPr>
        <w:t>las</w:t>
      </w:r>
      <w:r w:rsidRPr="00E026D2">
        <w:rPr>
          <w:rFonts w:ascii="Century Gothic" w:eastAsia="Tahoma" w:hAnsi="Century Gothic"/>
          <w:spacing w:val="59"/>
          <w:sz w:val="22"/>
          <w:szCs w:val="22"/>
        </w:rPr>
        <w:t xml:space="preserve"> </w:t>
      </w:r>
      <w:r w:rsidRPr="00E026D2">
        <w:rPr>
          <w:rFonts w:ascii="Century Gothic" w:eastAsia="Tahoma" w:hAnsi="Century Gothic"/>
          <w:sz w:val="22"/>
          <w:szCs w:val="22"/>
        </w:rPr>
        <w:t>san</w:t>
      </w:r>
      <w:r w:rsidRPr="00E026D2">
        <w:rPr>
          <w:rFonts w:ascii="Century Gothic" w:eastAsia="Tahoma" w:hAnsi="Century Gothic"/>
          <w:spacing w:val="-1"/>
          <w:sz w:val="22"/>
          <w:szCs w:val="22"/>
        </w:rPr>
        <w:t>c</w:t>
      </w:r>
      <w:r w:rsidRPr="00E026D2">
        <w:rPr>
          <w:rFonts w:ascii="Century Gothic" w:eastAsia="Tahoma" w:hAnsi="Century Gothic"/>
          <w:sz w:val="22"/>
          <w:szCs w:val="22"/>
        </w:rPr>
        <w:t>ion</w:t>
      </w:r>
      <w:r w:rsidRPr="00E026D2">
        <w:rPr>
          <w:rFonts w:ascii="Century Gothic" w:eastAsia="Tahoma" w:hAnsi="Century Gothic"/>
          <w:spacing w:val="-1"/>
          <w:sz w:val="22"/>
          <w:szCs w:val="22"/>
        </w:rPr>
        <w:t>e</w:t>
      </w:r>
      <w:r w:rsidRPr="00E026D2">
        <w:rPr>
          <w:rFonts w:ascii="Century Gothic" w:eastAsia="Tahoma" w:hAnsi="Century Gothic"/>
          <w:sz w:val="22"/>
          <w:szCs w:val="22"/>
        </w:rPr>
        <w:t>s p</w:t>
      </w:r>
      <w:r w:rsidRPr="00E026D2">
        <w:rPr>
          <w:rFonts w:ascii="Century Gothic" w:eastAsia="Tahoma" w:hAnsi="Century Gothic"/>
          <w:spacing w:val="-1"/>
          <w:sz w:val="22"/>
          <w:szCs w:val="22"/>
        </w:rPr>
        <w:t>ec</w:t>
      </w:r>
      <w:r w:rsidRPr="00E026D2">
        <w:rPr>
          <w:rFonts w:ascii="Century Gothic" w:eastAsia="Tahoma" w:hAnsi="Century Gothic"/>
          <w:sz w:val="22"/>
          <w:szCs w:val="22"/>
        </w:rPr>
        <w:t>uniarias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garan</w:t>
      </w:r>
      <w:r w:rsidRPr="00E026D2">
        <w:rPr>
          <w:rFonts w:ascii="Century Gothic" w:eastAsia="Tahoma" w:hAnsi="Century Gothic"/>
          <w:spacing w:val="1"/>
          <w:sz w:val="22"/>
          <w:szCs w:val="22"/>
        </w:rPr>
        <w:t>t</w:t>
      </w:r>
      <w:r w:rsidRPr="00E026D2">
        <w:rPr>
          <w:rFonts w:ascii="Century Gothic" w:eastAsia="Tahoma" w:hAnsi="Century Gothic"/>
          <w:sz w:val="22"/>
          <w:szCs w:val="22"/>
        </w:rPr>
        <w:t>ías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a</w:t>
      </w:r>
      <w:r w:rsidRPr="00E026D2">
        <w:rPr>
          <w:rFonts w:ascii="Century Gothic" w:eastAsia="Tahoma" w:hAnsi="Century Gothic"/>
          <w:spacing w:val="-2"/>
          <w:sz w:val="22"/>
          <w:szCs w:val="22"/>
        </w:rPr>
        <w:t xml:space="preserve"> </w:t>
      </w:r>
      <w:r w:rsidRPr="00E026D2">
        <w:rPr>
          <w:rFonts w:ascii="Century Gothic" w:eastAsia="Tahoma" w:hAnsi="Century Gothic"/>
          <w:sz w:val="22"/>
          <w:szCs w:val="22"/>
        </w:rPr>
        <w:t>que hubi</w:t>
      </w:r>
      <w:r w:rsidRPr="00E026D2">
        <w:rPr>
          <w:rFonts w:ascii="Century Gothic" w:eastAsia="Tahoma" w:hAnsi="Century Gothic"/>
          <w:spacing w:val="-1"/>
          <w:sz w:val="22"/>
          <w:szCs w:val="22"/>
        </w:rPr>
        <w:t>e</w:t>
      </w:r>
      <w:r w:rsidRPr="00E026D2">
        <w:rPr>
          <w:rFonts w:ascii="Century Gothic" w:eastAsia="Tahoma" w:hAnsi="Century Gothic"/>
          <w:sz w:val="22"/>
          <w:szCs w:val="22"/>
        </w:rPr>
        <w:t>re lug</w:t>
      </w:r>
      <w:r w:rsidRPr="00E026D2">
        <w:rPr>
          <w:rFonts w:ascii="Century Gothic" w:eastAsia="Tahoma" w:hAnsi="Century Gothic"/>
          <w:spacing w:val="5"/>
          <w:sz w:val="22"/>
          <w:szCs w:val="22"/>
        </w:rPr>
        <w:t>a</w:t>
      </w:r>
      <w:r w:rsidRPr="00E026D2">
        <w:rPr>
          <w:rFonts w:ascii="Century Gothic" w:eastAsia="Tahoma" w:hAnsi="Century Gothic"/>
          <w:sz w:val="22"/>
          <w:szCs w:val="22"/>
        </w:rPr>
        <w:t>r.</w:t>
      </w:r>
    </w:p>
    <w:p w14:paraId="064F8A87"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pacing w:val="-1"/>
          <w:sz w:val="22"/>
          <w:szCs w:val="22"/>
        </w:rPr>
        <w:t>De</w:t>
      </w:r>
      <w:r w:rsidRPr="00E026D2">
        <w:rPr>
          <w:rFonts w:ascii="Century Gothic" w:eastAsia="Tahoma" w:hAnsi="Century Gothic"/>
          <w:sz w:val="22"/>
          <w:szCs w:val="22"/>
        </w:rPr>
        <w:t>finir</w:t>
      </w:r>
      <w:r w:rsidRPr="00E026D2">
        <w:rPr>
          <w:rFonts w:ascii="Century Gothic" w:eastAsia="Tahoma" w:hAnsi="Century Gothic"/>
          <w:spacing w:val="32"/>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32"/>
          <w:sz w:val="22"/>
          <w:szCs w:val="22"/>
        </w:rPr>
        <w:t xml:space="preserve"> </w:t>
      </w:r>
      <w:r w:rsidRPr="00E026D2">
        <w:rPr>
          <w:rFonts w:ascii="Century Gothic" w:eastAsia="Tahoma" w:hAnsi="Century Gothic"/>
          <w:sz w:val="22"/>
          <w:szCs w:val="22"/>
        </w:rPr>
        <w:t>al</w:t>
      </w:r>
      <w:r w:rsidRPr="00E026D2">
        <w:rPr>
          <w:rFonts w:ascii="Century Gothic" w:eastAsia="Tahoma" w:hAnsi="Century Gothic"/>
          <w:spacing w:val="-1"/>
          <w:sz w:val="22"/>
          <w:szCs w:val="22"/>
        </w:rPr>
        <w:t>c</w:t>
      </w:r>
      <w:r w:rsidRPr="00E026D2">
        <w:rPr>
          <w:rFonts w:ascii="Century Gothic" w:eastAsia="Tahoma" w:hAnsi="Century Gothic"/>
          <w:sz w:val="22"/>
          <w:szCs w:val="22"/>
        </w:rPr>
        <w:t>a</w:t>
      </w:r>
      <w:r w:rsidRPr="00E026D2">
        <w:rPr>
          <w:rFonts w:ascii="Century Gothic" w:eastAsia="Tahoma" w:hAnsi="Century Gothic"/>
          <w:spacing w:val="2"/>
          <w:sz w:val="22"/>
          <w:szCs w:val="22"/>
        </w:rPr>
        <w:t>n</w:t>
      </w:r>
      <w:r w:rsidRPr="00E026D2">
        <w:rPr>
          <w:rFonts w:ascii="Century Gothic" w:eastAsia="Tahoma" w:hAnsi="Century Gothic"/>
          <w:spacing w:val="-1"/>
          <w:sz w:val="22"/>
          <w:szCs w:val="22"/>
        </w:rPr>
        <w:t>c</w:t>
      </w:r>
      <w:r w:rsidRPr="00E026D2">
        <w:rPr>
          <w:rFonts w:ascii="Century Gothic" w:eastAsia="Tahoma" w:hAnsi="Century Gothic"/>
          <w:sz w:val="22"/>
          <w:szCs w:val="22"/>
        </w:rPr>
        <w:t>e</w:t>
      </w:r>
      <w:r w:rsidRPr="00E026D2">
        <w:rPr>
          <w:rFonts w:ascii="Century Gothic" w:eastAsia="Tahoma" w:hAnsi="Century Gothic"/>
          <w:spacing w:val="31"/>
          <w:sz w:val="22"/>
          <w:szCs w:val="22"/>
        </w:rPr>
        <w:t xml:space="preserve"> </w:t>
      </w:r>
      <w:r w:rsidRPr="00E026D2">
        <w:rPr>
          <w:rFonts w:ascii="Century Gothic" w:eastAsia="Tahoma" w:hAnsi="Century Gothic"/>
          <w:sz w:val="22"/>
          <w:szCs w:val="22"/>
        </w:rPr>
        <w:t>de</w:t>
      </w:r>
      <w:r w:rsidRPr="00E026D2">
        <w:rPr>
          <w:rFonts w:ascii="Century Gothic" w:eastAsia="Tahoma" w:hAnsi="Century Gothic"/>
          <w:spacing w:val="31"/>
          <w:sz w:val="22"/>
          <w:szCs w:val="22"/>
        </w:rPr>
        <w:t xml:space="preserve"> </w:t>
      </w:r>
      <w:r w:rsidRPr="00E026D2">
        <w:rPr>
          <w:rFonts w:ascii="Century Gothic" w:eastAsia="Tahoma" w:hAnsi="Century Gothic"/>
          <w:sz w:val="22"/>
          <w:szCs w:val="22"/>
        </w:rPr>
        <w:t>in</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rv</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c</w:t>
      </w:r>
      <w:r w:rsidRPr="00E026D2">
        <w:rPr>
          <w:rFonts w:ascii="Century Gothic" w:eastAsia="Tahoma" w:hAnsi="Century Gothic"/>
          <w:sz w:val="22"/>
          <w:szCs w:val="22"/>
        </w:rPr>
        <w:t>ión</w:t>
      </w:r>
      <w:r w:rsidRPr="00E026D2">
        <w:rPr>
          <w:rFonts w:ascii="Century Gothic" w:eastAsia="Tahoma" w:hAnsi="Century Gothic"/>
          <w:spacing w:val="31"/>
          <w:sz w:val="22"/>
          <w:szCs w:val="22"/>
        </w:rPr>
        <w:t xml:space="preserve"> </w:t>
      </w:r>
      <w:r w:rsidRPr="00E026D2">
        <w:rPr>
          <w:rFonts w:ascii="Century Gothic" w:eastAsia="Tahoma" w:hAnsi="Century Gothic"/>
          <w:sz w:val="22"/>
          <w:szCs w:val="22"/>
        </w:rPr>
        <w:t>pun</w:t>
      </w:r>
      <w:r w:rsidRPr="00E026D2">
        <w:rPr>
          <w:rFonts w:ascii="Century Gothic" w:eastAsia="Tahoma" w:hAnsi="Century Gothic"/>
          <w:spacing w:val="1"/>
          <w:sz w:val="22"/>
          <w:szCs w:val="22"/>
        </w:rPr>
        <w:t>t</w:t>
      </w:r>
      <w:r w:rsidRPr="00E026D2">
        <w:rPr>
          <w:rFonts w:ascii="Century Gothic" w:eastAsia="Tahoma" w:hAnsi="Century Gothic"/>
          <w:sz w:val="22"/>
          <w:szCs w:val="22"/>
        </w:rPr>
        <w:t>ual</w:t>
      </w:r>
      <w:r w:rsidRPr="00E026D2">
        <w:rPr>
          <w:rFonts w:ascii="Century Gothic" w:eastAsia="Tahoma" w:hAnsi="Century Gothic"/>
          <w:spacing w:val="32"/>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3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pacing w:val="2"/>
          <w:sz w:val="22"/>
          <w:szCs w:val="22"/>
        </w:rPr>
        <w:t>a</w:t>
      </w:r>
      <w:r w:rsidRPr="00E026D2">
        <w:rPr>
          <w:rFonts w:ascii="Century Gothic" w:eastAsia="Tahoma" w:hAnsi="Century Gothic"/>
          <w:sz w:val="22"/>
          <w:szCs w:val="22"/>
        </w:rPr>
        <w:t>da</w:t>
      </w:r>
      <w:r w:rsidRPr="00E026D2">
        <w:rPr>
          <w:rFonts w:ascii="Century Gothic" w:eastAsia="Tahoma" w:hAnsi="Century Gothic"/>
          <w:spacing w:val="31"/>
          <w:sz w:val="22"/>
          <w:szCs w:val="22"/>
        </w:rPr>
        <w:t xml:space="preserve"> </w:t>
      </w:r>
      <w:r w:rsidRPr="00E026D2">
        <w:rPr>
          <w:rFonts w:ascii="Century Gothic" w:eastAsia="Tahoma" w:hAnsi="Century Gothic"/>
          <w:sz w:val="22"/>
          <w:szCs w:val="22"/>
        </w:rPr>
        <w:t>uno</w:t>
      </w:r>
      <w:r w:rsidRPr="00E026D2">
        <w:rPr>
          <w:rFonts w:ascii="Century Gothic" w:eastAsia="Tahoma" w:hAnsi="Century Gothic"/>
          <w:spacing w:val="32"/>
          <w:sz w:val="22"/>
          <w:szCs w:val="22"/>
        </w:rPr>
        <w:t xml:space="preserve"> </w:t>
      </w:r>
      <w:r w:rsidRPr="00E026D2">
        <w:rPr>
          <w:rFonts w:ascii="Century Gothic" w:eastAsia="Tahoma" w:hAnsi="Century Gothic"/>
          <w:sz w:val="22"/>
          <w:szCs w:val="22"/>
        </w:rPr>
        <w:t>de</w:t>
      </w:r>
      <w:r w:rsidRPr="00E026D2">
        <w:rPr>
          <w:rFonts w:ascii="Century Gothic" w:eastAsia="Tahoma" w:hAnsi="Century Gothic"/>
          <w:spacing w:val="31"/>
          <w:sz w:val="22"/>
          <w:szCs w:val="22"/>
        </w:rPr>
        <w:t xml:space="preserve"> </w:t>
      </w:r>
      <w:r w:rsidRPr="00E026D2">
        <w:rPr>
          <w:rFonts w:ascii="Century Gothic" w:eastAsia="Tahoma" w:hAnsi="Century Gothic"/>
          <w:sz w:val="22"/>
          <w:szCs w:val="22"/>
        </w:rPr>
        <w:t>los</w:t>
      </w:r>
      <w:r w:rsidRPr="00E026D2">
        <w:rPr>
          <w:rFonts w:ascii="Century Gothic" w:eastAsia="Tahoma" w:hAnsi="Century Gothic"/>
          <w:spacing w:val="32"/>
          <w:sz w:val="22"/>
          <w:szCs w:val="22"/>
        </w:rPr>
        <w:t xml:space="preserve"> </w:t>
      </w:r>
      <w:r w:rsidRPr="00E026D2">
        <w:rPr>
          <w:rFonts w:ascii="Century Gothic" w:eastAsia="Tahoma" w:hAnsi="Century Gothic"/>
          <w:sz w:val="22"/>
          <w:szCs w:val="22"/>
        </w:rPr>
        <w:t>s</w:t>
      </w:r>
      <w:r w:rsidRPr="00E026D2">
        <w:rPr>
          <w:rFonts w:ascii="Century Gothic" w:eastAsia="Tahoma" w:hAnsi="Century Gothic"/>
          <w:spacing w:val="-2"/>
          <w:sz w:val="22"/>
          <w:szCs w:val="22"/>
        </w:rPr>
        <w:t>i</w:t>
      </w:r>
      <w:r w:rsidRPr="00E026D2">
        <w:rPr>
          <w:rFonts w:ascii="Century Gothic" w:eastAsia="Tahoma" w:hAnsi="Century Gothic"/>
          <w:spacing w:val="1"/>
          <w:sz w:val="22"/>
          <w:szCs w:val="22"/>
        </w:rPr>
        <w:t>t</w:t>
      </w:r>
      <w:r w:rsidRPr="00E026D2">
        <w:rPr>
          <w:rFonts w:ascii="Century Gothic" w:eastAsia="Tahoma" w:hAnsi="Century Gothic"/>
          <w:sz w:val="22"/>
          <w:szCs w:val="22"/>
        </w:rPr>
        <w:t>ios</w:t>
      </w:r>
      <w:r w:rsidRPr="00E026D2">
        <w:rPr>
          <w:rFonts w:ascii="Century Gothic" w:eastAsia="Tahoma" w:hAnsi="Century Gothic"/>
          <w:spacing w:val="32"/>
          <w:sz w:val="22"/>
          <w:szCs w:val="22"/>
        </w:rPr>
        <w:t xml:space="preserve"> </w:t>
      </w:r>
      <w:r w:rsidRPr="00E026D2">
        <w:rPr>
          <w:rFonts w:ascii="Century Gothic" w:eastAsia="Tahoma" w:hAnsi="Century Gothic"/>
          <w:sz w:val="22"/>
          <w:szCs w:val="22"/>
        </w:rPr>
        <w:t>a</w:t>
      </w:r>
      <w:r w:rsidRPr="00E026D2">
        <w:rPr>
          <w:rFonts w:ascii="Century Gothic" w:eastAsia="Tahoma" w:hAnsi="Century Gothic"/>
          <w:spacing w:val="31"/>
          <w:sz w:val="22"/>
          <w:szCs w:val="22"/>
        </w:rPr>
        <w:t xml:space="preserve"> </w:t>
      </w:r>
      <w:r w:rsidRPr="00E026D2">
        <w:rPr>
          <w:rFonts w:ascii="Century Gothic" w:eastAsia="Tahoma" w:hAnsi="Century Gothic"/>
          <w:spacing w:val="-2"/>
          <w:sz w:val="22"/>
          <w:szCs w:val="22"/>
        </w:rPr>
        <w:t>i</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rv</w:t>
      </w:r>
      <w:r w:rsidRPr="00E026D2">
        <w:rPr>
          <w:rFonts w:ascii="Century Gothic" w:eastAsia="Tahoma" w:hAnsi="Century Gothic"/>
          <w:spacing w:val="-1"/>
          <w:sz w:val="22"/>
          <w:szCs w:val="22"/>
        </w:rPr>
        <w:t>e</w:t>
      </w:r>
      <w:r w:rsidRPr="00E026D2">
        <w:rPr>
          <w:rFonts w:ascii="Century Gothic" w:eastAsia="Tahoma" w:hAnsi="Century Gothic"/>
          <w:sz w:val="22"/>
          <w:szCs w:val="22"/>
        </w:rPr>
        <w:t>nir</w:t>
      </w:r>
      <w:r w:rsidRPr="00E026D2">
        <w:rPr>
          <w:rFonts w:ascii="Century Gothic" w:eastAsia="Tahoma" w:hAnsi="Century Gothic"/>
          <w:spacing w:val="32"/>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omo par</w:t>
      </w:r>
      <w:r w:rsidRPr="00E026D2">
        <w:rPr>
          <w:rFonts w:ascii="Century Gothic" w:eastAsia="Tahoma" w:hAnsi="Century Gothic"/>
          <w:spacing w:val="1"/>
          <w:sz w:val="22"/>
          <w:szCs w:val="22"/>
        </w:rPr>
        <w:t>t</w:t>
      </w:r>
      <w:r w:rsidRPr="00E026D2">
        <w:rPr>
          <w:rFonts w:ascii="Century Gothic" w:eastAsia="Tahoma" w:hAnsi="Century Gothic"/>
          <w:sz w:val="22"/>
          <w:szCs w:val="22"/>
        </w:rPr>
        <w:t>e 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2"/>
          <w:sz w:val="22"/>
          <w:szCs w:val="22"/>
        </w:rPr>
        <w:t>o</w:t>
      </w:r>
      <w:r w:rsidRPr="00E026D2">
        <w:rPr>
          <w:rFonts w:ascii="Century Gothic" w:eastAsia="Tahoma" w:hAnsi="Century Gothic"/>
          <w:sz w:val="22"/>
          <w:szCs w:val="22"/>
        </w:rPr>
        <w:t>bj</w:t>
      </w:r>
      <w:r w:rsidRPr="00E026D2">
        <w:rPr>
          <w:rFonts w:ascii="Century Gothic" w:eastAsia="Tahoma" w:hAnsi="Century Gothic"/>
          <w:spacing w:val="-1"/>
          <w:sz w:val="22"/>
          <w:szCs w:val="22"/>
        </w:rPr>
        <w:t>e</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on</w:t>
      </w:r>
      <w:r w:rsidRPr="00E026D2">
        <w:rPr>
          <w:rFonts w:ascii="Century Gothic" w:eastAsia="Tahoma" w:hAnsi="Century Gothic"/>
          <w:spacing w:val="-2"/>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p>
    <w:p w14:paraId="34821F6E"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z w:val="22"/>
          <w:szCs w:val="22"/>
        </w:rPr>
        <w:lastRenderedPageBreak/>
        <w:t>Aprobar</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las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garan</w:t>
      </w:r>
      <w:r w:rsidRPr="00E026D2">
        <w:rPr>
          <w:rFonts w:ascii="Century Gothic" w:eastAsia="Tahoma" w:hAnsi="Century Gothic"/>
          <w:spacing w:val="1"/>
          <w:sz w:val="22"/>
          <w:szCs w:val="22"/>
        </w:rPr>
        <w:t>t</w:t>
      </w:r>
      <w:r w:rsidRPr="00E026D2">
        <w:rPr>
          <w:rFonts w:ascii="Century Gothic" w:eastAsia="Tahoma" w:hAnsi="Century Gothic"/>
          <w:sz w:val="22"/>
          <w:szCs w:val="22"/>
        </w:rPr>
        <w:t>ías</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pacing w:val="1"/>
          <w:sz w:val="22"/>
          <w:szCs w:val="22"/>
        </w:rPr>
        <w:t>x</w:t>
      </w:r>
      <w:r w:rsidRPr="00E026D2">
        <w:rPr>
          <w:rFonts w:ascii="Century Gothic" w:eastAsia="Tahoma" w:hAnsi="Century Gothic"/>
          <w:spacing w:val="-2"/>
          <w:sz w:val="22"/>
          <w:szCs w:val="22"/>
        </w:rPr>
        <w:t>i</w:t>
      </w:r>
      <w:r w:rsidRPr="00E026D2">
        <w:rPr>
          <w:rFonts w:ascii="Century Gothic" w:eastAsia="Tahoma" w:hAnsi="Century Gothic"/>
          <w:sz w:val="22"/>
          <w:szCs w:val="22"/>
        </w:rPr>
        <w:t>gidas.</w:t>
      </w:r>
    </w:p>
    <w:p w14:paraId="7EFC9640"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z w:val="22"/>
          <w:szCs w:val="22"/>
        </w:rPr>
        <w:t>Suminis</w:t>
      </w:r>
      <w:r w:rsidRPr="00E026D2">
        <w:rPr>
          <w:rFonts w:ascii="Century Gothic" w:eastAsia="Tahoma" w:hAnsi="Century Gothic"/>
          <w:spacing w:val="1"/>
          <w:sz w:val="22"/>
          <w:szCs w:val="22"/>
        </w:rPr>
        <w:t>t</w:t>
      </w:r>
      <w:r w:rsidRPr="00E026D2">
        <w:rPr>
          <w:rFonts w:ascii="Century Gothic" w:eastAsia="Tahoma" w:hAnsi="Century Gothic"/>
          <w:sz w:val="22"/>
          <w:szCs w:val="22"/>
        </w:rPr>
        <w:t>rar</w:t>
      </w:r>
      <w:r w:rsidRPr="00E026D2">
        <w:rPr>
          <w:rFonts w:ascii="Century Gothic" w:eastAsia="Tahoma" w:hAnsi="Century Gothic"/>
          <w:spacing w:val="22"/>
          <w:sz w:val="22"/>
          <w:szCs w:val="22"/>
        </w:rPr>
        <w:t xml:space="preserve"> </w:t>
      </w:r>
      <w:r w:rsidRPr="00E026D2">
        <w:rPr>
          <w:rFonts w:ascii="Century Gothic" w:eastAsia="Tahoma" w:hAnsi="Century Gothic"/>
          <w:sz w:val="22"/>
          <w:szCs w:val="22"/>
        </w:rPr>
        <w:t>al</w:t>
      </w:r>
      <w:r w:rsidRPr="00E026D2">
        <w:rPr>
          <w:rFonts w:ascii="Century Gothic" w:eastAsia="Tahoma" w:hAnsi="Century Gothic"/>
          <w:spacing w:val="22"/>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i</w:t>
      </w:r>
      <w:r w:rsidRPr="00E026D2">
        <w:rPr>
          <w:rFonts w:ascii="Century Gothic" w:eastAsia="Tahoma" w:hAnsi="Century Gothic"/>
          <w:spacing w:val="-2"/>
          <w:sz w:val="22"/>
          <w:szCs w:val="22"/>
        </w:rPr>
        <w:t>st</w:t>
      </w:r>
      <w:r w:rsidRPr="00E026D2">
        <w:rPr>
          <w:rFonts w:ascii="Century Gothic" w:eastAsia="Tahoma" w:hAnsi="Century Gothic"/>
          <w:sz w:val="22"/>
          <w:szCs w:val="22"/>
        </w:rPr>
        <w:t>a</w:t>
      </w:r>
      <w:r w:rsidRPr="00E026D2">
        <w:rPr>
          <w:rFonts w:ascii="Century Gothic" w:eastAsia="Tahoma" w:hAnsi="Century Gothic"/>
          <w:spacing w:val="22"/>
          <w:sz w:val="22"/>
          <w:szCs w:val="22"/>
        </w:rPr>
        <w:t xml:space="preserve"> </w:t>
      </w:r>
      <w:r w:rsidRPr="00E026D2">
        <w:rPr>
          <w:rFonts w:ascii="Century Gothic" w:eastAsia="Tahoma" w:hAnsi="Century Gothic"/>
          <w:sz w:val="22"/>
          <w:szCs w:val="22"/>
        </w:rPr>
        <w:t>la</w:t>
      </w:r>
      <w:r w:rsidRPr="00E026D2">
        <w:rPr>
          <w:rFonts w:ascii="Century Gothic" w:eastAsia="Tahoma" w:hAnsi="Century Gothic"/>
          <w:spacing w:val="22"/>
          <w:sz w:val="22"/>
          <w:szCs w:val="22"/>
        </w:rPr>
        <w:t xml:space="preserve"> </w:t>
      </w:r>
      <w:r w:rsidRPr="00E026D2">
        <w:rPr>
          <w:rFonts w:ascii="Century Gothic" w:eastAsia="Tahoma" w:hAnsi="Century Gothic"/>
          <w:sz w:val="22"/>
          <w:szCs w:val="22"/>
        </w:rPr>
        <w:t>informa</w:t>
      </w:r>
      <w:r w:rsidRPr="00E026D2">
        <w:rPr>
          <w:rFonts w:ascii="Century Gothic" w:eastAsia="Tahoma" w:hAnsi="Century Gothic"/>
          <w:spacing w:val="-1"/>
          <w:sz w:val="22"/>
          <w:szCs w:val="22"/>
        </w:rPr>
        <w:t>c</w:t>
      </w:r>
      <w:r w:rsidRPr="00E026D2">
        <w:rPr>
          <w:rFonts w:ascii="Century Gothic" w:eastAsia="Tahoma" w:hAnsi="Century Gothic"/>
          <w:sz w:val="22"/>
          <w:szCs w:val="22"/>
        </w:rPr>
        <w:t>ión,</w:t>
      </w:r>
      <w:r w:rsidRPr="00E026D2">
        <w:rPr>
          <w:rFonts w:ascii="Century Gothic" w:eastAsia="Tahoma" w:hAnsi="Century Gothic"/>
          <w:spacing w:val="20"/>
          <w:sz w:val="22"/>
          <w:szCs w:val="22"/>
        </w:rPr>
        <w:t xml:space="preserve"> </w:t>
      </w:r>
      <w:r w:rsidRPr="00E026D2">
        <w:rPr>
          <w:rFonts w:ascii="Century Gothic" w:eastAsia="Tahoma" w:hAnsi="Century Gothic"/>
          <w:sz w:val="22"/>
          <w:szCs w:val="22"/>
        </w:rPr>
        <w:t>do</w:t>
      </w:r>
      <w:r w:rsidRPr="00E026D2">
        <w:rPr>
          <w:rFonts w:ascii="Century Gothic" w:eastAsia="Tahoma" w:hAnsi="Century Gothic"/>
          <w:spacing w:val="-1"/>
          <w:sz w:val="22"/>
          <w:szCs w:val="22"/>
        </w:rPr>
        <w:t>c</w:t>
      </w:r>
      <w:r w:rsidRPr="00E026D2">
        <w:rPr>
          <w:rFonts w:ascii="Century Gothic" w:eastAsia="Tahoma" w:hAnsi="Century Gothic"/>
          <w:sz w:val="22"/>
          <w:szCs w:val="22"/>
        </w:rPr>
        <w:t>um</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a</w:t>
      </w:r>
      <w:r w:rsidRPr="00E026D2">
        <w:rPr>
          <w:rFonts w:ascii="Century Gothic" w:eastAsia="Tahoma" w:hAnsi="Century Gothic"/>
          <w:spacing w:val="-1"/>
          <w:sz w:val="22"/>
          <w:szCs w:val="22"/>
        </w:rPr>
        <w:t>c</w:t>
      </w:r>
      <w:r w:rsidRPr="00E026D2">
        <w:rPr>
          <w:rFonts w:ascii="Century Gothic" w:eastAsia="Tahoma" w:hAnsi="Century Gothic"/>
          <w:sz w:val="22"/>
          <w:szCs w:val="22"/>
        </w:rPr>
        <w:t>ión</w:t>
      </w:r>
      <w:r w:rsidRPr="00E026D2">
        <w:rPr>
          <w:rFonts w:ascii="Century Gothic" w:eastAsia="Tahoma" w:hAnsi="Century Gothic"/>
          <w:spacing w:val="22"/>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23"/>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más</w:t>
      </w:r>
      <w:r w:rsidRPr="00E026D2">
        <w:rPr>
          <w:rFonts w:ascii="Century Gothic" w:eastAsia="Tahoma" w:hAnsi="Century Gothic"/>
          <w:spacing w:val="20"/>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e</w:t>
      </w:r>
      <w:r w:rsidRPr="00E026D2">
        <w:rPr>
          <w:rFonts w:ascii="Century Gothic" w:eastAsia="Tahoma" w:hAnsi="Century Gothic"/>
          <w:sz w:val="22"/>
          <w:szCs w:val="22"/>
        </w:rPr>
        <w:t>m</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os</w:t>
      </w:r>
      <w:r w:rsidRPr="00E026D2">
        <w:rPr>
          <w:rFonts w:ascii="Century Gothic" w:eastAsia="Tahoma" w:hAnsi="Century Gothic"/>
          <w:spacing w:val="22"/>
          <w:sz w:val="22"/>
          <w:szCs w:val="22"/>
        </w:rPr>
        <w:t xml:space="preserve"> </w:t>
      </w:r>
      <w:r w:rsidRPr="00E026D2">
        <w:rPr>
          <w:rFonts w:ascii="Century Gothic" w:eastAsia="Tahoma" w:hAnsi="Century Gothic"/>
          <w:sz w:val="22"/>
          <w:szCs w:val="22"/>
        </w:rPr>
        <w:t>n</w:t>
      </w:r>
      <w:r w:rsidRPr="00E026D2">
        <w:rPr>
          <w:rFonts w:ascii="Century Gothic" w:eastAsia="Tahoma" w:hAnsi="Century Gothic"/>
          <w:spacing w:val="-1"/>
          <w:sz w:val="22"/>
          <w:szCs w:val="22"/>
        </w:rPr>
        <w:t>ece</w:t>
      </w:r>
      <w:r w:rsidRPr="00E026D2">
        <w:rPr>
          <w:rFonts w:ascii="Century Gothic" w:eastAsia="Tahoma" w:hAnsi="Century Gothic"/>
          <w:sz w:val="22"/>
          <w:szCs w:val="22"/>
        </w:rPr>
        <w:t xml:space="preserve">sarios para </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ab</w:t>
      </w:r>
      <w:r w:rsidRPr="00E026D2">
        <w:rPr>
          <w:rFonts w:ascii="Century Gothic" w:eastAsia="Tahoma" w:hAnsi="Century Gothic"/>
          <w:spacing w:val="1"/>
          <w:sz w:val="22"/>
          <w:szCs w:val="22"/>
        </w:rPr>
        <w:t>a</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umplimi</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w:t>
      </w:r>
      <w:r w:rsidRPr="00E026D2">
        <w:rPr>
          <w:rFonts w:ascii="Century Gothic" w:eastAsia="Tahoma" w:hAnsi="Century Gothic"/>
          <w:spacing w:val="-3"/>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p>
    <w:p w14:paraId="3B1D068B"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pacing w:val="1"/>
          <w:sz w:val="22"/>
          <w:szCs w:val="22"/>
        </w:rPr>
        <w:t>E</w:t>
      </w:r>
      <w:r w:rsidRPr="00E026D2">
        <w:rPr>
          <w:rFonts w:ascii="Century Gothic" w:eastAsia="Tahoma" w:hAnsi="Century Gothic"/>
          <w:sz w:val="22"/>
          <w:szCs w:val="22"/>
        </w:rPr>
        <w:t>f</w:t>
      </w:r>
      <w:r w:rsidRPr="00E026D2">
        <w:rPr>
          <w:rFonts w:ascii="Century Gothic" w:eastAsia="Tahoma" w:hAnsi="Century Gothic"/>
          <w:spacing w:val="-1"/>
          <w:sz w:val="22"/>
          <w:szCs w:val="22"/>
        </w:rPr>
        <w:t>ec</w:t>
      </w:r>
      <w:r w:rsidRPr="00E026D2">
        <w:rPr>
          <w:rFonts w:ascii="Century Gothic" w:eastAsia="Tahoma" w:hAnsi="Century Gothic"/>
          <w:spacing w:val="1"/>
          <w:sz w:val="22"/>
          <w:szCs w:val="22"/>
        </w:rPr>
        <w:t>t</w:t>
      </w:r>
      <w:r w:rsidRPr="00E026D2">
        <w:rPr>
          <w:rFonts w:ascii="Century Gothic" w:eastAsia="Tahoma" w:hAnsi="Century Gothic"/>
          <w:sz w:val="22"/>
          <w:szCs w:val="22"/>
        </w:rPr>
        <w:t>uar</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la in</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rv</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oría,</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 xml:space="preserve">a </w:t>
      </w:r>
      <w:r w:rsidRPr="00E026D2">
        <w:rPr>
          <w:rFonts w:ascii="Century Gothic" w:eastAsia="Tahoma" w:hAnsi="Century Gothic"/>
          <w:spacing w:val="1"/>
          <w:sz w:val="22"/>
          <w:szCs w:val="22"/>
        </w:rPr>
        <w:t>t</w:t>
      </w:r>
      <w:r w:rsidRPr="00E026D2">
        <w:rPr>
          <w:rFonts w:ascii="Century Gothic" w:eastAsia="Tahoma" w:hAnsi="Century Gothic"/>
          <w:sz w:val="22"/>
          <w:szCs w:val="22"/>
        </w:rPr>
        <w:t>rav</w:t>
      </w:r>
      <w:r w:rsidRPr="00E026D2">
        <w:rPr>
          <w:rFonts w:ascii="Century Gothic" w:eastAsia="Tahoma" w:hAnsi="Century Gothic"/>
          <w:spacing w:val="-1"/>
          <w:sz w:val="22"/>
          <w:szCs w:val="22"/>
        </w:rPr>
        <w:t>é</w:t>
      </w:r>
      <w:r w:rsidRPr="00E026D2">
        <w:rPr>
          <w:rFonts w:ascii="Century Gothic" w:eastAsia="Tahoma" w:hAnsi="Century Gothic"/>
          <w:sz w:val="22"/>
          <w:szCs w:val="22"/>
        </w:rPr>
        <w:t>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 xml:space="preserve">de un </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r</w:t>
      </w:r>
      <w:r w:rsidRPr="00E026D2">
        <w:rPr>
          <w:rFonts w:ascii="Century Gothic" w:eastAsia="Tahoma" w:hAnsi="Century Gothic"/>
          <w:spacing w:val="-1"/>
          <w:sz w:val="22"/>
          <w:szCs w:val="22"/>
        </w:rPr>
        <w:t>ce</w:t>
      </w:r>
      <w:r w:rsidRPr="00E026D2">
        <w:rPr>
          <w:rFonts w:ascii="Century Gothic" w:eastAsia="Tahoma" w:hAnsi="Century Gothic"/>
          <w:sz w:val="22"/>
          <w:szCs w:val="22"/>
        </w:rPr>
        <w:t>ro,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duran</w:t>
      </w:r>
      <w:r w:rsidRPr="00E026D2">
        <w:rPr>
          <w:rFonts w:ascii="Century Gothic" w:eastAsia="Tahoma" w:hAnsi="Century Gothic"/>
          <w:spacing w:val="1"/>
          <w:sz w:val="22"/>
          <w:szCs w:val="22"/>
        </w:rPr>
        <w:t>t</w:t>
      </w:r>
      <w:r w:rsidRPr="00E026D2">
        <w:rPr>
          <w:rFonts w:ascii="Century Gothic" w:eastAsia="Tahoma" w:hAnsi="Century Gothic"/>
          <w:sz w:val="22"/>
          <w:szCs w:val="22"/>
        </w:rPr>
        <w:t xml:space="preserve">e la </w:t>
      </w:r>
      <w:r w:rsidRPr="00E026D2">
        <w:rPr>
          <w:rFonts w:ascii="Century Gothic" w:eastAsia="Tahoma" w:hAnsi="Century Gothic"/>
          <w:spacing w:val="-1"/>
          <w:sz w:val="22"/>
          <w:szCs w:val="22"/>
        </w:rPr>
        <w:t>e</w:t>
      </w:r>
      <w:r w:rsidRPr="00E026D2">
        <w:rPr>
          <w:rFonts w:ascii="Century Gothic" w:eastAsia="Tahoma" w:hAnsi="Century Gothic"/>
          <w:sz w:val="22"/>
          <w:szCs w:val="22"/>
        </w:rPr>
        <w:t>j</w:t>
      </w:r>
      <w:r w:rsidRPr="00E026D2">
        <w:rPr>
          <w:rFonts w:ascii="Century Gothic" w:eastAsia="Tahoma" w:hAnsi="Century Gothic"/>
          <w:spacing w:val="-1"/>
          <w:sz w:val="22"/>
          <w:szCs w:val="22"/>
        </w:rPr>
        <w:t>ec</w:t>
      </w:r>
      <w:r w:rsidRPr="00E026D2">
        <w:rPr>
          <w:rFonts w:ascii="Century Gothic" w:eastAsia="Tahoma" w:hAnsi="Century Gothic"/>
          <w:sz w:val="22"/>
          <w:szCs w:val="22"/>
        </w:rPr>
        <w:t>u</w:t>
      </w:r>
      <w:r w:rsidRPr="00E026D2">
        <w:rPr>
          <w:rFonts w:ascii="Century Gothic" w:eastAsia="Tahoma" w:hAnsi="Century Gothic"/>
          <w:spacing w:val="-1"/>
          <w:sz w:val="22"/>
          <w:szCs w:val="22"/>
        </w:rPr>
        <w:t>c</w:t>
      </w:r>
      <w:r w:rsidRPr="00E026D2">
        <w:rPr>
          <w:rFonts w:ascii="Century Gothic" w:eastAsia="Tahoma" w:hAnsi="Century Gothic"/>
          <w:sz w:val="22"/>
          <w:szCs w:val="22"/>
        </w:rPr>
        <w:t>ión 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c</w:t>
      </w:r>
      <w:r w:rsidRPr="00E026D2">
        <w:rPr>
          <w:rFonts w:ascii="Century Gothic" w:eastAsia="Tahoma" w:hAnsi="Century Gothic"/>
          <w:sz w:val="22"/>
          <w:szCs w:val="22"/>
        </w:rPr>
        <w:t>on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p>
    <w:p w14:paraId="6390CE8C" w14:textId="77777777"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pacing w:val="-1"/>
          <w:sz w:val="22"/>
          <w:szCs w:val="22"/>
        </w:rPr>
        <w:t>De</w:t>
      </w:r>
      <w:r w:rsidR="00CC2D1D" w:rsidRPr="00E026D2">
        <w:rPr>
          <w:rFonts w:ascii="Century Gothic" w:eastAsia="Tahoma" w:hAnsi="Century Gothic"/>
          <w:sz w:val="22"/>
          <w:szCs w:val="22"/>
        </w:rPr>
        <w:t>finir las</w:t>
      </w:r>
      <w:r w:rsidRPr="00E026D2">
        <w:rPr>
          <w:rFonts w:ascii="Century Gothic" w:eastAsia="Tahoma" w:hAnsi="Century Gothic"/>
          <w:spacing w:val="43"/>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sp</w:t>
      </w:r>
      <w:r w:rsidRPr="00E026D2">
        <w:rPr>
          <w:rFonts w:ascii="Century Gothic" w:eastAsia="Tahoma" w:hAnsi="Century Gothic"/>
          <w:spacing w:val="-1"/>
          <w:sz w:val="22"/>
          <w:szCs w:val="22"/>
        </w:rPr>
        <w:t>ec</w:t>
      </w:r>
      <w:r w:rsidRPr="00E026D2">
        <w:rPr>
          <w:rFonts w:ascii="Century Gothic" w:eastAsia="Tahoma" w:hAnsi="Century Gothic"/>
          <w:sz w:val="22"/>
          <w:szCs w:val="22"/>
        </w:rPr>
        <w:t>ifi</w:t>
      </w:r>
      <w:r w:rsidRPr="00E026D2">
        <w:rPr>
          <w:rFonts w:ascii="Century Gothic" w:eastAsia="Tahoma" w:hAnsi="Century Gothic"/>
          <w:spacing w:val="1"/>
          <w:sz w:val="22"/>
          <w:szCs w:val="22"/>
        </w:rPr>
        <w:t>c</w:t>
      </w:r>
      <w:r w:rsidRPr="00E026D2">
        <w:rPr>
          <w:rFonts w:ascii="Century Gothic" w:eastAsia="Tahoma" w:hAnsi="Century Gothic"/>
          <w:sz w:val="22"/>
          <w:szCs w:val="22"/>
        </w:rPr>
        <w:t>a</w:t>
      </w:r>
      <w:r w:rsidRPr="00E026D2">
        <w:rPr>
          <w:rFonts w:ascii="Century Gothic" w:eastAsia="Tahoma" w:hAnsi="Century Gothic"/>
          <w:spacing w:val="-1"/>
          <w:sz w:val="22"/>
          <w:szCs w:val="22"/>
        </w:rPr>
        <w:t>c</w:t>
      </w:r>
      <w:r w:rsidRPr="00E026D2">
        <w:rPr>
          <w:rFonts w:ascii="Century Gothic" w:eastAsia="Tahoma" w:hAnsi="Century Gothic"/>
          <w:spacing w:val="2"/>
          <w:sz w:val="22"/>
          <w:szCs w:val="22"/>
        </w:rPr>
        <w:t>i</w:t>
      </w:r>
      <w:r w:rsidRPr="00E026D2">
        <w:rPr>
          <w:rFonts w:ascii="Century Gothic" w:eastAsia="Tahoma" w:hAnsi="Century Gothic"/>
          <w:sz w:val="22"/>
          <w:szCs w:val="22"/>
        </w:rPr>
        <w:t>on</w:t>
      </w:r>
      <w:r w:rsidRPr="00E026D2">
        <w:rPr>
          <w:rFonts w:ascii="Century Gothic" w:eastAsia="Tahoma" w:hAnsi="Century Gothic"/>
          <w:spacing w:val="-1"/>
          <w:sz w:val="22"/>
          <w:szCs w:val="22"/>
        </w:rPr>
        <w:t>e</w:t>
      </w:r>
      <w:r w:rsidRPr="00E026D2">
        <w:rPr>
          <w:rFonts w:ascii="Century Gothic" w:eastAsia="Tahoma" w:hAnsi="Century Gothic"/>
          <w:sz w:val="22"/>
          <w:szCs w:val="22"/>
        </w:rPr>
        <w:t xml:space="preserve">s </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éc</w:t>
      </w:r>
      <w:r w:rsidRPr="00E026D2">
        <w:rPr>
          <w:rFonts w:ascii="Century Gothic" w:eastAsia="Tahoma" w:hAnsi="Century Gothic"/>
          <w:sz w:val="22"/>
          <w:szCs w:val="22"/>
        </w:rPr>
        <w:t>ni</w:t>
      </w:r>
      <w:r w:rsidRPr="00E026D2">
        <w:rPr>
          <w:rFonts w:ascii="Century Gothic" w:eastAsia="Tahoma" w:hAnsi="Century Gothic"/>
          <w:spacing w:val="-1"/>
          <w:sz w:val="22"/>
          <w:szCs w:val="22"/>
        </w:rPr>
        <w:t>c</w:t>
      </w:r>
      <w:r w:rsidRPr="00E026D2">
        <w:rPr>
          <w:rFonts w:ascii="Century Gothic" w:eastAsia="Tahoma" w:hAnsi="Century Gothic"/>
          <w:sz w:val="22"/>
          <w:szCs w:val="22"/>
        </w:rPr>
        <w:t xml:space="preserve">as </w:t>
      </w:r>
      <w:r w:rsidR="00CC2D1D" w:rsidRPr="00E026D2">
        <w:rPr>
          <w:rFonts w:ascii="Century Gothic" w:eastAsia="Tahoma" w:hAnsi="Century Gothic"/>
          <w:sz w:val="22"/>
          <w:szCs w:val="22"/>
        </w:rPr>
        <w:t>y</w:t>
      </w:r>
      <w:r w:rsidR="00CC2D1D" w:rsidRPr="00E026D2">
        <w:rPr>
          <w:rFonts w:ascii="Century Gothic" w:eastAsia="Tahoma" w:hAnsi="Century Gothic"/>
          <w:spacing w:val="43"/>
          <w:sz w:val="22"/>
          <w:szCs w:val="22"/>
        </w:rPr>
        <w:t xml:space="preserve"> </w:t>
      </w:r>
      <w:r w:rsidRPr="00E026D2">
        <w:rPr>
          <w:rFonts w:ascii="Century Gothic" w:eastAsia="Tahoma" w:hAnsi="Century Gothic"/>
          <w:sz w:val="22"/>
          <w:szCs w:val="22"/>
        </w:rPr>
        <w:t>adminis</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 xml:space="preserve">ivas de la </w:t>
      </w:r>
      <w:r w:rsidRPr="00E026D2">
        <w:rPr>
          <w:rFonts w:ascii="Century Gothic" w:eastAsia="Tahoma" w:hAnsi="Century Gothic"/>
          <w:spacing w:val="-1"/>
          <w:sz w:val="22"/>
          <w:szCs w:val="22"/>
        </w:rPr>
        <w:t>c</w:t>
      </w:r>
      <w:r w:rsidRPr="00E026D2">
        <w:rPr>
          <w:rFonts w:ascii="Century Gothic" w:eastAsia="Tahoma" w:hAnsi="Century Gothic"/>
          <w:sz w:val="22"/>
          <w:szCs w:val="22"/>
        </w:rPr>
        <w:t>on</w:t>
      </w:r>
      <w:r w:rsidRPr="00E026D2">
        <w:rPr>
          <w:rFonts w:ascii="Century Gothic" w:eastAsia="Tahoma" w:hAnsi="Century Gothic"/>
          <w:spacing w:val="1"/>
          <w:sz w:val="22"/>
          <w:szCs w:val="22"/>
        </w:rPr>
        <w:t>t</w:t>
      </w:r>
      <w:r w:rsidRPr="00E026D2">
        <w:rPr>
          <w:rFonts w:ascii="Century Gothic" w:eastAsia="Tahoma" w:hAnsi="Century Gothic"/>
          <w:spacing w:val="-2"/>
          <w:sz w:val="22"/>
          <w:szCs w:val="22"/>
        </w:rPr>
        <w:t>r</w:t>
      </w:r>
      <w:r w:rsidRPr="00E026D2">
        <w:rPr>
          <w:rFonts w:ascii="Century Gothic" w:eastAsia="Tahoma" w:hAnsi="Century Gothic"/>
          <w:sz w:val="22"/>
          <w:szCs w:val="22"/>
        </w:rPr>
        <w:t>a</w:t>
      </w:r>
      <w:r w:rsidRPr="00E026D2">
        <w:rPr>
          <w:rFonts w:ascii="Century Gothic" w:eastAsia="Tahoma" w:hAnsi="Century Gothic"/>
          <w:spacing w:val="1"/>
          <w:sz w:val="22"/>
          <w:szCs w:val="22"/>
        </w:rPr>
        <w:t>t</w:t>
      </w:r>
      <w:r w:rsidRPr="00E026D2">
        <w:rPr>
          <w:rFonts w:ascii="Century Gothic" w:eastAsia="Tahoma" w:hAnsi="Century Gothic"/>
          <w:sz w:val="22"/>
          <w:szCs w:val="22"/>
        </w:rPr>
        <w:t>a</w:t>
      </w:r>
      <w:r w:rsidRPr="00E026D2">
        <w:rPr>
          <w:rFonts w:ascii="Century Gothic" w:eastAsia="Tahoma" w:hAnsi="Century Gothic"/>
          <w:spacing w:val="-1"/>
          <w:sz w:val="22"/>
          <w:szCs w:val="22"/>
        </w:rPr>
        <w:t>c</w:t>
      </w:r>
      <w:r w:rsidR="00CC2D1D" w:rsidRPr="00E026D2">
        <w:rPr>
          <w:rFonts w:ascii="Century Gothic" w:eastAsia="Tahoma" w:hAnsi="Century Gothic"/>
          <w:sz w:val="22"/>
          <w:szCs w:val="22"/>
        </w:rPr>
        <w:t>ión</w:t>
      </w:r>
      <w:r w:rsidRPr="00E026D2">
        <w:rPr>
          <w:rFonts w:ascii="Century Gothic" w:eastAsia="Tahoma" w:hAnsi="Century Gothic"/>
          <w:spacing w:val="42"/>
          <w:sz w:val="22"/>
          <w:szCs w:val="22"/>
        </w:rPr>
        <w:t xml:space="preserve"> </w:t>
      </w:r>
      <w:r w:rsidR="00CC2D1D" w:rsidRPr="00E026D2">
        <w:rPr>
          <w:rFonts w:ascii="Century Gothic" w:eastAsia="Tahoma" w:hAnsi="Century Gothic"/>
          <w:sz w:val="22"/>
          <w:szCs w:val="22"/>
        </w:rPr>
        <w:t>de</w:t>
      </w:r>
      <w:r w:rsidRPr="00E026D2">
        <w:rPr>
          <w:rFonts w:ascii="Century Gothic" w:eastAsia="Tahoma" w:hAnsi="Century Gothic"/>
          <w:spacing w:val="42"/>
          <w:sz w:val="22"/>
          <w:szCs w:val="22"/>
        </w:rPr>
        <w:t xml:space="preserve"> </w:t>
      </w:r>
      <w:r w:rsidRPr="00E026D2">
        <w:rPr>
          <w:rFonts w:ascii="Century Gothic" w:eastAsia="Tahoma" w:hAnsi="Century Gothic"/>
          <w:sz w:val="22"/>
          <w:szCs w:val="22"/>
        </w:rPr>
        <w:t>las a</w:t>
      </w:r>
      <w:r w:rsidRPr="00E026D2">
        <w:rPr>
          <w:rFonts w:ascii="Century Gothic" w:eastAsia="Tahoma" w:hAnsi="Century Gothic"/>
          <w:spacing w:val="-1"/>
          <w:sz w:val="22"/>
          <w:szCs w:val="22"/>
        </w:rPr>
        <w:t>c</w:t>
      </w:r>
      <w:r w:rsidRPr="00E026D2">
        <w:rPr>
          <w:rFonts w:ascii="Century Gothic" w:eastAsia="Tahoma" w:hAnsi="Century Gothic"/>
          <w:spacing w:val="1"/>
          <w:sz w:val="22"/>
          <w:szCs w:val="22"/>
        </w:rPr>
        <w:t>t</w:t>
      </w:r>
      <w:r w:rsidRPr="00E026D2">
        <w:rPr>
          <w:rFonts w:ascii="Century Gothic" w:eastAsia="Tahoma" w:hAnsi="Century Gothic"/>
          <w:sz w:val="22"/>
          <w:szCs w:val="22"/>
        </w:rPr>
        <w:t>ividad</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a r</w:t>
      </w:r>
      <w:r w:rsidRPr="00E026D2">
        <w:rPr>
          <w:rFonts w:ascii="Century Gothic" w:eastAsia="Tahoma" w:hAnsi="Century Gothic"/>
          <w:spacing w:val="-1"/>
          <w:sz w:val="22"/>
          <w:szCs w:val="22"/>
        </w:rPr>
        <w:t>e</w:t>
      </w:r>
      <w:r w:rsidRPr="00E026D2">
        <w:rPr>
          <w:rFonts w:ascii="Century Gothic" w:eastAsia="Tahoma" w:hAnsi="Century Gothic"/>
          <w:sz w:val="22"/>
          <w:szCs w:val="22"/>
        </w:rPr>
        <w:t>alizar</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q</w:t>
      </w:r>
      <w:r w:rsidRPr="00E026D2">
        <w:rPr>
          <w:rFonts w:ascii="Century Gothic" w:eastAsia="Tahoma" w:hAnsi="Century Gothic"/>
          <w:spacing w:val="-3"/>
          <w:sz w:val="22"/>
          <w:szCs w:val="22"/>
        </w:rPr>
        <w:t>u</w:t>
      </w:r>
      <w:r w:rsidRPr="00E026D2">
        <w:rPr>
          <w:rFonts w:ascii="Century Gothic" w:eastAsia="Tahoma" w:hAnsi="Century Gothic"/>
          <w:sz w:val="22"/>
          <w:szCs w:val="22"/>
        </w:rPr>
        <w:t>e ha</w:t>
      </w:r>
      <w:r w:rsidRPr="00E026D2">
        <w:rPr>
          <w:rFonts w:ascii="Century Gothic" w:eastAsia="Tahoma" w:hAnsi="Century Gothic"/>
          <w:spacing w:val="-1"/>
          <w:sz w:val="22"/>
          <w:szCs w:val="22"/>
        </w:rPr>
        <w:t>ce</w:t>
      </w:r>
      <w:r w:rsidRPr="00E026D2">
        <w:rPr>
          <w:rFonts w:ascii="Century Gothic" w:eastAsia="Tahoma" w:hAnsi="Century Gothic"/>
          <w:sz w:val="22"/>
          <w:szCs w:val="22"/>
        </w:rPr>
        <w:t>n par</w:t>
      </w:r>
      <w:r w:rsidRPr="00E026D2">
        <w:rPr>
          <w:rFonts w:ascii="Century Gothic" w:eastAsia="Tahoma" w:hAnsi="Century Gothic"/>
          <w:spacing w:val="1"/>
          <w:sz w:val="22"/>
          <w:szCs w:val="22"/>
        </w:rPr>
        <w:t>t</w:t>
      </w:r>
      <w:r w:rsidRPr="00E026D2">
        <w:rPr>
          <w:rFonts w:ascii="Century Gothic" w:eastAsia="Tahoma" w:hAnsi="Century Gothic"/>
          <w:sz w:val="22"/>
          <w:szCs w:val="22"/>
        </w:rPr>
        <w:t>e 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obj</w:t>
      </w:r>
      <w:r w:rsidRPr="00E026D2">
        <w:rPr>
          <w:rFonts w:ascii="Century Gothic" w:eastAsia="Tahoma" w:hAnsi="Century Gothic"/>
          <w:spacing w:val="-1"/>
          <w:sz w:val="22"/>
          <w:szCs w:val="22"/>
        </w:rPr>
        <w:t>e</w:t>
      </w:r>
      <w:r w:rsidRPr="00E026D2">
        <w:rPr>
          <w:rFonts w:ascii="Century Gothic" w:eastAsia="Tahoma" w:hAnsi="Century Gothic"/>
          <w:spacing w:val="-2"/>
          <w:sz w:val="22"/>
          <w:szCs w:val="22"/>
        </w:rPr>
        <w:t>t</w:t>
      </w:r>
      <w:r w:rsidRPr="00E026D2">
        <w:rPr>
          <w:rFonts w:ascii="Century Gothic" w:eastAsia="Tahoma" w:hAnsi="Century Gothic"/>
          <w:sz w:val="22"/>
          <w:szCs w:val="22"/>
        </w:rPr>
        <w:t>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w:t>
      </w:r>
      <w:r w:rsidRPr="00E026D2">
        <w:rPr>
          <w:rFonts w:ascii="Century Gothic" w:eastAsia="Tahoma" w:hAnsi="Century Gothic"/>
          <w:spacing w:val="7"/>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p>
    <w:p w14:paraId="4550B8B6" w14:textId="5734015B" w:rsidR="00905759"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pacing w:val="1"/>
          <w:sz w:val="22"/>
          <w:szCs w:val="22"/>
        </w:rPr>
        <w:t>L</w:t>
      </w:r>
      <w:r w:rsidRPr="00E026D2">
        <w:rPr>
          <w:rFonts w:ascii="Century Gothic" w:eastAsia="Tahoma" w:hAnsi="Century Gothic"/>
          <w:sz w:val="22"/>
          <w:szCs w:val="22"/>
        </w:rPr>
        <w:t>l</w:t>
      </w:r>
      <w:r w:rsidRPr="00E026D2">
        <w:rPr>
          <w:rFonts w:ascii="Century Gothic" w:eastAsia="Tahoma" w:hAnsi="Century Gothic"/>
          <w:spacing w:val="-1"/>
          <w:sz w:val="22"/>
          <w:szCs w:val="22"/>
        </w:rPr>
        <w:t>e</w:t>
      </w:r>
      <w:r w:rsidRPr="00E026D2">
        <w:rPr>
          <w:rFonts w:ascii="Century Gothic" w:eastAsia="Tahoma" w:hAnsi="Century Gothic"/>
          <w:sz w:val="22"/>
          <w:szCs w:val="22"/>
        </w:rPr>
        <w:t xml:space="preserve">var </w:t>
      </w:r>
      <w:r w:rsidR="00CC2D1D" w:rsidRPr="00E026D2">
        <w:rPr>
          <w:rFonts w:ascii="Century Gothic" w:eastAsia="Tahoma" w:hAnsi="Century Gothic"/>
          <w:spacing w:val="2"/>
          <w:sz w:val="22"/>
          <w:szCs w:val="22"/>
        </w:rPr>
        <w:t>a</w:t>
      </w:r>
      <w:r w:rsidR="00CC2D1D" w:rsidRPr="00E026D2">
        <w:rPr>
          <w:rFonts w:ascii="Century Gothic" w:eastAsia="Tahoma" w:hAnsi="Century Gothic"/>
          <w:sz w:val="22"/>
          <w:szCs w:val="22"/>
        </w:rPr>
        <w:t xml:space="preserve"> </w:t>
      </w:r>
      <w:r w:rsidR="00CC2D1D" w:rsidRPr="00E026D2">
        <w:rPr>
          <w:rFonts w:ascii="Century Gothic" w:eastAsia="Tahoma" w:hAnsi="Century Gothic"/>
          <w:spacing w:val="1"/>
          <w:sz w:val="22"/>
          <w:szCs w:val="22"/>
        </w:rPr>
        <w:t>cabo</w:t>
      </w:r>
      <w:r w:rsidRPr="00E026D2">
        <w:rPr>
          <w:rFonts w:ascii="Century Gothic" w:eastAsia="Tahoma" w:hAnsi="Century Gothic"/>
          <w:sz w:val="22"/>
          <w:szCs w:val="22"/>
        </w:rPr>
        <w:t xml:space="preserve"> </w:t>
      </w:r>
      <w:r w:rsidRPr="00E026D2">
        <w:rPr>
          <w:rFonts w:ascii="Century Gothic" w:eastAsia="Tahoma" w:hAnsi="Century Gothic"/>
          <w:spacing w:val="-2"/>
          <w:sz w:val="22"/>
          <w:szCs w:val="22"/>
        </w:rPr>
        <w:t>l</w:t>
      </w:r>
      <w:r w:rsidR="00CC2D1D" w:rsidRPr="00E026D2">
        <w:rPr>
          <w:rFonts w:ascii="Century Gothic" w:eastAsia="Tahoma" w:hAnsi="Century Gothic"/>
          <w:sz w:val="22"/>
          <w:szCs w:val="22"/>
        </w:rPr>
        <w:t xml:space="preserve">os </w:t>
      </w:r>
      <w:r w:rsidRPr="00E026D2">
        <w:rPr>
          <w:rFonts w:ascii="Century Gothic" w:eastAsia="Tahoma" w:hAnsi="Century Gothic"/>
          <w:sz w:val="22"/>
          <w:szCs w:val="22"/>
        </w:rPr>
        <w:t>d</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3"/>
          <w:sz w:val="22"/>
          <w:szCs w:val="22"/>
        </w:rPr>
        <w:t>e</w:t>
      </w:r>
      <w:r w:rsidRPr="00E026D2">
        <w:rPr>
          <w:rFonts w:ascii="Century Gothic" w:eastAsia="Tahoma" w:hAnsi="Century Gothic"/>
          <w:sz w:val="22"/>
          <w:szCs w:val="22"/>
        </w:rPr>
        <w:t>mbolsos</w:t>
      </w:r>
      <w:r w:rsidRPr="00E026D2">
        <w:rPr>
          <w:rFonts w:ascii="Century Gothic" w:eastAsia="Tahoma" w:hAnsi="Century Gothic"/>
          <w:spacing w:val="69"/>
          <w:sz w:val="22"/>
          <w:szCs w:val="22"/>
        </w:rPr>
        <w:t xml:space="preserve"> </w:t>
      </w:r>
      <w:r w:rsidR="00CC2D1D" w:rsidRPr="00E026D2">
        <w:rPr>
          <w:rFonts w:ascii="Century Gothic" w:eastAsia="Tahoma" w:hAnsi="Century Gothic"/>
          <w:sz w:val="22"/>
          <w:szCs w:val="22"/>
        </w:rPr>
        <w:t>de</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pago</w:t>
      </w:r>
      <w:r w:rsidRPr="00E026D2">
        <w:rPr>
          <w:rFonts w:ascii="Century Gothic" w:eastAsia="Tahoma" w:hAnsi="Century Gothic"/>
          <w:spacing w:val="69"/>
          <w:sz w:val="22"/>
          <w:szCs w:val="22"/>
        </w:rPr>
        <w:t xml:space="preserve"> </w:t>
      </w:r>
      <w:r w:rsidR="00CC2D1D" w:rsidRPr="00E026D2">
        <w:rPr>
          <w:rFonts w:ascii="Century Gothic" w:eastAsia="Tahoma" w:hAnsi="Century Gothic"/>
          <w:sz w:val="22"/>
          <w:szCs w:val="22"/>
        </w:rPr>
        <w:t>al</w:t>
      </w:r>
      <w:r w:rsidRPr="00E026D2">
        <w:rPr>
          <w:rFonts w:ascii="Century Gothic" w:eastAsia="Tahoma" w:hAnsi="Century Gothic"/>
          <w:spacing w:val="2"/>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pacing w:val="-2"/>
          <w:sz w:val="22"/>
          <w:szCs w:val="22"/>
        </w:rPr>
        <w:t>o</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is</w:t>
      </w:r>
      <w:r w:rsidRPr="00E026D2">
        <w:rPr>
          <w:rFonts w:ascii="Century Gothic" w:eastAsia="Tahoma" w:hAnsi="Century Gothic"/>
          <w:spacing w:val="1"/>
          <w:sz w:val="22"/>
          <w:szCs w:val="22"/>
        </w:rPr>
        <w:t>t</w:t>
      </w:r>
      <w:r w:rsidR="00CC2D1D" w:rsidRPr="00E026D2">
        <w:rPr>
          <w:rFonts w:ascii="Century Gothic" w:eastAsia="Tahoma" w:hAnsi="Century Gothic"/>
          <w:sz w:val="22"/>
          <w:szCs w:val="22"/>
        </w:rPr>
        <w:t>a,</w:t>
      </w:r>
      <w:r w:rsidRPr="00E026D2">
        <w:rPr>
          <w:rFonts w:ascii="Century Gothic" w:eastAsia="Tahoma" w:hAnsi="Century Gothic"/>
          <w:sz w:val="22"/>
          <w:szCs w:val="22"/>
        </w:rPr>
        <w:t xml:space="preserve"> pr</w:t>
      </w:r>
      <w:r w:rsidRPr="00E026D2">
        <w:rPr>
          <w:rFonts w:ascii="Century Gothic" w:eastAsia="Tahoma" w:hAnsi="Century Gothic"/>
          <w:spacing w:val="-1"/>
          <w:sz w:val="22"/>
          <w:szCs w:val="22"/>
        </w:rPr>
        <w:t>e</w:t>
      </w:r>
      <w:r w:rsidRPr="00E026D2">
        <w:rPr>
          <w:rFonts w:ascii="Century Gothic" w:eastAsia="Tahoma" w:hAnsi="Century Gothic"/>
          <w:sz w:val="22"/>
          <w:szCs w:val="22"/>
        </w:rPr>
        <w:t xml:space="preserve">vio </w:t>
      </w:r>
      <w:r w:rsidRPr="00E026D2">
        <w:rPr>
          <w:rFonts w:ascii="Century Gothic" w:eastAsia="Tahoma" w:hAnsi="Century Gothic"/>
          <w:spacing w:val="-1"/>
          <w:sz w:val="22"/>
          <w:szCs w:val="22"/>
        </w:rPr>
        <w:t>c</w:t>
      </w:r>
      <w:r w:rsidRPr="00E026D2">
        <w:rPr>
          <w:rFonts w:ascii="Century Gothic" w:eastAsia="Tahoma" w:hAnsi="Century Gothic"/>
          <w:sz w:val="22"/>
          <w:szCs w:val="22"/>
        </w:rPr>
        <w:t>umpl</w:t>
      </w:r>
      <w:r w:rsidRPr="00E026D2">
        <w:rPr>
          <w:rFonts w:ascii="Century Gothic" w:eastAsia="Tahoma" w:hAnsi="Century Gothic"/>
          <w:spacing w:val="-2"/>
          <w:sz w:val="22"/>
          <w:szCs w:val="22"/>
        </w:rPr>
        <w:t>i</w:t>
      </w:r>
      <w:r w:rsidRPr="00E026D2">
        <w:rPr>
          <w:rFonts w:ascii="Century Gothic" w:eastAsia="Tahoma" w:hAnsi="Century Gothic"/>
          <w:sz w:val="22"/>
          <w:szCs w:val="22"/>
        </w:rPr>
        <w:t>mi</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00CC2D1D" w:rsidRPr="00E026D2">
        <w:rPr>
          <w:rFonts w:ascii="Century Gothic" w:eastAsia="Tahoma" w:hAnsi="Century Gothic"/>
          <w:sz w:val="22"/>
          <w:szCs w:val="22"/>
        </w:rPr>
        <w:t>o</w:t>
      </w:r>
      <w:r w:rsidRPr="00E026D2">
        <w:rPr>
          <w:rFonts w:ascii="Century Gothic" w:eastAsia="Tahoma" w:hAnsi="Century Gothic"/>
          <w:spacing w:val="2"/>
          <w:sz w:val="22"/>
          <w:szCs w:val="22"/>
        </w:rPr>
        <w:t xml:space="preserve"> </w:t>
      </w:r>
      <w:r w:rsidRPr="00E026D2">
        <w:rPr>
          <w:rFonts w:ascii="Century Gothic" w:eastAsia="Tahoma" w:hAnsi="Century Gothic"/>
          <w:sz w:val="22"/>
          <w:szCs w:val="22"/>
        </w:rPr>
        <w:t>de l</w:t>
      </w:r>
      <w:r w:rsidRPr="00E026D2">
        <w:rPr>
          <w:rFonts w:ascii="Century Gothic" w:eastAsia="Tahoma" w:hAnsi="Century Gothic"/>
          <w:spacing w:val="-2"/>
          <w:sz w:val="22"/>
          <w:szCs w:val="22"/>
        </w:rPr>
        <w:t>o</w:t>
      </w:r>
      <w:r w:rsidRPr="00E026D2">
        <w:rPr>
          <w:rFonts w:ascii="Century Gothic" w:eastAsia="Tahoma" w:hAnsi="Century Gothic"/>
          <w:sz w:val="22"/>
          <w:szCs w:val="22"/>
        </w:rPr>
        <w:t>s r</w:t>
      </w:r>
      <w:r w:rsidRPr="00E026D2">
        <w:rPr>
          <w:rFonts w:ascii="Century Gothic" w:eastAsia="Tahoma" w:hAnsi="Century Gothic"/>
          <w:spacing w:val="-1"/>
          <w:sz w:val="22"/>
          <w:szCs w:val="22"/>
        </w:rPr>
        <w:t>e</w:t>
      </w:r>
      <w:r w:rsidRPr="00E026D2">
        <w:rPr>
          <w:rFonts w:ascii="Century Gothic" w:eastAsia="Tahoma" w:hAnsi="Century Gothic"/>
          <w:sz w:val="22"/>
          <w:szCs w:val="22"/>
        </w:rPr>
        <w:t>quisi</w:t>
      </w:r>
      <w:r w:rsidRPr="00E026D2">
        <w:rPr>
          <w:rFonts w:ascii="Century Gothic" w:eastAsia="Tahoma" w:hAnsi="Century Gothic"/>
          <w:spacing w:val="1"/>
          <w:sz w:val="22"/>
          <w:szCs w:val="22"/>
        </w:rPr>
        <w:t>t</w:t>
      </w:r>
      <w:r w:rsidRPr="00E026D2">
        <w:rPr>
          <w:rFonts w:ascii="Century Gothic" w:eastAsia="Tahoma" w:hAnsi="Century Gothic"/>
          <w:sz w:val="22"/>
          <w:szCs w:val="22"/>
        </w:rPr>
        <w:t>os</w:t>
      </w:r>
      <w:r w:rsidRPr="00E026D2">
        <w:rPr>
          <w:rFonts w:ascii="Century Gothic" w:eastAsia="Tahoma" w:hAnsi="Century Gothic"/>
          <w:spacing w:val="1"/>
          <w:sz w:val="22"/>
          <w:szCs w:val="22"/>
        </w:rPr>
        <w:t xml:space="preserve"> t</w:t>
      </w:r>
      <w:r w:rsidRPr="00E026D2">
        <w:rPr>
          <w:rFonts w:ascii="Century Gothic" w:eastAsia="Tahoma" w:hAnsi="Century Gothic"/>
          <w:spacing w:val="-1"/>
          <w:sz w:val="22"/>
          <w:szCs w:val="22"/>
        </w:rPr>
        <w:t>éc</w:t>
      </w:r>
      <w:r w:rsidRPr="00E026D2">
        <w:rPr>
          <w:rFonts w:ascii="Century Gothic" w:eastAsia="Tahoma" w:hAnsi="Century Gothic"/>
          <w:sz w:val="22"/>
          <w:szCs w:val="22"/>
        </w:rPr>
        <w:t>ni</w:t>
      </w:r>
      <w:r w:rsidRPr="00E026D2">
        <w:rPr>
          <w:rFonts w:ascii="Century Gothic" w:eastAsia="Tahoma" w:hAnsi="Century Gothic"/>
          <w:spacing w:val="-1"/>
          <w:sz w:val="22"/>
          <w:szCs w:val="22"/>
        </w:rPr>
        <w:t>c</w:t>
      </w:r>
      <w:r w:rsidRPr="00E026D2">
        <w:rPr>
          <w:rFonts w:ascii="Century Gothic" w:eastAsia="Tahoma" w:hAnsi="Century Gothic"/>
          <w:sz w:val="22"/>
          <w:szCs w:val="22"/>
        </w:rPr>
        <w:t>os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adminis</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t</w:t>
      </w:r>
      <w:r w:rsidRPr="00E026D2">
        <w:rPr>
          <w:rFonts w:ascii="Century Gothic" w:eastAsia="Tahoma" w:hAnsi="Century Gothic"/>
          <w:sz w:val="22"/>
          <w:szCs w:val="22"/>
        </w:rPr>
        <w:t>i</w:t>
      </w:r>
      <w:r w:rsidRPr="00E026D2">
        <w:rPr>
          <w:rFonts w:ascii="Century Gothic" w:eastAsia="Tahoma" w:hAnsi="Century Gothic"/>
          <w:spacing w:val="-2"/>
          <w:sz w:val="22"/>
          <w:szCs w:val="22"/>
        </w:rPr>
        <w:t>v</w:t>
      </w:r>
      <w:r w:rsidRPr="00E026D2">
        <w:rPr>
          <w:rFonts w:ascii="Century Gothic" w:eastAsia="Tahoma" w:hAnsi="Century Gothic"/>
          <w:sz w:val="22"/>
          <w:szCs w:val="22"/>
        </w:rPr>
        <w:t>os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w:t>
      </w:r>
      <w:r w:rsidRPr="00E026D2">
        <w:rPr>
          <w:rFonts w:ascii="Century Gothic" w:eastAsia="Tahoma" w:hAnsi="Century Gothic"/>
          <w:spacing w:val="-1"/>
          <w:sz w:val="22"/>
          <w:szCs w:val="22"/>
        </w:rPr>
        <w:t>e</w:t>
      </w:r>
      <w:r w:rsidRPr="00E026D2">
        <w:rPr>
          <w:rFonts w:ascii="Century Gothic" w:eastAsia="Tahoma" w:hAnsi="Century Gothic"/>
          <w:sz w:val="22"/>
          <w:szCs w:val="22"/>
        </w:rPr>
        <w:t>j</w:t>
      </w:r>
      <w:r w:rsidRPr="00E026D2">
        <w:rPr>
          <w:rFonts w:ascii="Century Gothic" w:eastAsia="Tahoma" w:hAnsi="Century Gothic"/>
          <w:spacing w:val="-1"/>
          <w:sz w:val="22"/>
          <w:szCs w:val="22"/>
        </w:rPr>
        <w:t>ec</w:t>
      </w:r>
      <w:r w:rsidRPr="00E026D2">
        <w:rPr>
          <w:rFonts w:ascii="Century Gothic" w:eastAsia="Tahoma" w:hAnsi="Century Gothic"/>
          <w:sz w:val="22"/>
          <w:szCs w:val="22"/>
        </w:rPr>
        <w:t>u</w:t>
      </w:r>
      <w:r w:rsidRPr="00E026D2">
        <w:rPr>
          <w:rFonts w:ascii="Century Gothic" w:eastAsia="Tahoma" w:hAnsi="Century Gothic"/>
          <w:spacing w:val="-1"/>
          <w:sz w:val="22"/>
          <w:szCs w:val="22"/>
        </w:rPr>
        <w:t>c</w:t>
      </w:r>
      <w:r w:rsidRPr="00E026D2">
        <w:rPr>
          <w:rFonts w:ascii="Century Gothic" w:eastAsia="Tahoma" w:hAnsi="Century Gothic"/>
          <w:sz w:val="22"/>
          <w:szCs w:val="22"/>
        </w:rPr>
        <w:t>ión de obra,</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m</w:t>
      </w:r>
      <w:r w:rsidRPr="00E026D2">
        <w:rPr>
          <w:rFonts w:ascii="Century Gothic" w:eastAsia="Tahoma" w:hAnsi="Century Gothic"/>
          <w:spacing w:val="-1"/>
          <w:sz w:val="22"/>
          <w:szCs w:val="22"/>
        </w:rPr>
        <w:t>e</w:t>
      </w:r>
      <w:r w:rsidRPr="00E026D2">
        <w:rPr>
          <w:rFonts w:ascii="Century Gothic" w:eastAsia="Tahoma" w:hAnsi="Century Gothic"/>
          <w:sz w:val="22"/>
          <w:szCs w:val="22"/>
        </w:rPr>
        <w:t>di</w:t>
      </w:r>
      <w:r w:rsidRPr="00E026D2">
        <w:rPr>
          <w:rFonts w:ascii="Century Gothic" w:eastAsia="Tahoma" w:hAnsi="Century Gothic"/>
          <w:spacing w:val="-1"/>
          <w:sz w:val="22"/>
          <w:szCs w:val="22"/>
        </w:rPr>
        <w:t>c</w:t>
      </w:r>
      <w:r w:rsidRPr="00E026D2">
        <w:rPr>
          <w:rFonts w:ascii="Century Gothic" w:eastAsia="Tahoma" w:hAnsi="Century Gothic"/>
          <w:sz w:val="22"/>
          <w:szCs w:val="22"/>
        </w:rPr>
        <w:t>ión,</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pr</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a</w:t>
      </w:r>
      <w:r w:rsidRPr="00E026D2">
        <w:rPr>
          <w:rFonts w:ascii="Century Gothic" w:eastAsia="Tahoma" w:hAnsi="Century Gothic"/>
          <w:spacing w:val="-1"/>
          <w:sz w:val="22"/>
          <w:szCs w:val="22"/>
        </w:rPr>
        <w:t>c</w:t>
      </w:r>
      <w:r w:rsidRPr="00E026D2">
        <w:rPr>
          <w:rFonts w:ascii="Century Gothic" w:eastAsia="Tahoma" w:hAnsi="Century Gothic"/>
          <w:sz w:val="22"/>
          <w:szCs w:val="22"/>
        </w:rPr>
        <w:t>ión de inform</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vis</w:t>
      </w:r>
      <w:r w:rsidRPr="00E026D2">
        <w:rPr>
          <w:rFonts w:ascii="Century Gothic" w:eastAsia="Tahoma" w:hAnsi="Century Gothic"/>
          <w:spacing w:val="1"/>
          <w:sz w:val="22"/>
          <w:szCs w:val="22"/>
        </w:rPr>
        <w:t>t</w:t>
      </w:r>
      <w:r w:rsidRPr="00E026D2">
        <w:rPr>
          <w:rFonts w:ascii="Century Gothic" w:eastAsia="Tahoma" w:hAnsi="Century Gothic"/>
          <w:sz w:val="22"/>
          <w:szCs w:val="22"/>
        </w:rPr>
        <w:t>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bu</w:t>
      </w:r>
      <w:r w:rsidRPr="00E026D2">
        <w:rPr>
          <w:rFonts w:ascii="Century Gothic" w:eastAsia="Tahoma" w:hAnsi="Century Gothic"/>
          <w:spacing w:val="-1"/>
          <w:sz w:val="22"/>
          <w:szCs w:val="22"/>
        </w:rPr>
        <w:t>e</w:t>
      </w:r>
      <w:r w:rsidRPr="00E026D2">
        <w:rPr>
          <w:rFonts w:ascii="Century Gothic" w:eastAsia="Tahoma" w:hAnsi="Century Gothic"/>
          <w:sz w:val="22"/>
          <w:szCs w:val="22"/>
        </w:rPr>
        <w:t>no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aproba</w:t>
      </w:r>
      <w:r w:rsidRPr="00E026D2">
        <w:rPr>
          <w:rFonts w:ascii="Century Gothic" w:eastAsia="Tahoma" w:hAnsi="Century Gothic"/>
          <w:spacing w:val="-1"/>
          <w:sz w:val="22"/>
          <w:szCs w:val="22"/>
        </w:rPr>
        <w:t>c</w:t>
      </w:r>
      <w:r w:rsidRPr="00E026D2">
        <w:rPr>
          <w:rFonts w:ascii="Century Gothic" w:eastAsia="Tahoma" w:hAnsi="Century Gothic"/>
          <w:sz w:val="22"/>
          <w:szCs w:val="22"/>
        </w:rPr>
        <w:t>ión de la</w:t>
      </w:r>
      <w:r w:rsidRPr="00E026D2">
        <w:rPr>
          <w:rFonts w:ascii="Century Gothic" w:eastAsia="Tahoma" w:hAnsi="Century Gothic"/>
          <w:spacing w:val="-2"/>
          <w:sz w:val="22"/>
          <w:szCs w:val="22"/>
        </w:rPr>
        <w:t xml:space="preserve"> </w:t>
      </w:r>
      <w:r w:rsidR="000F4548" w:rsidRPr="00E026D2">
        <w:rPr>
          <w:rFonts w:ascii="Century Gothic" w:eastAsia="Tahoma" w:hAnsi="Century Gothic"/>
          <w:sz w:val="22"/>
          <w:szCs w:val="22"/>
        </w:rPr>
        <w:t>i</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rv</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t</w:t>
      </w:r>
      <w:r w:rsidRPr="00E026D2">
        <w:rPr>
          <w:rFonts w:ascii="Century Gothic" w:eastAsia="Tahoma" w:hAnsi="Century Gothic"/>
          <w:sz w:val="22"/>
          <w:szCs w:val="22"/>
        </w:rPr>
        <w:t>oría).</w:t>
      </w:r>
    </w:p>
    <w:p w14:paraId="44CAEE84" w14:textId="77777777" w:rsidR="00BB2667" w:rsidRPr="00E026D2" w:rsidRDefault="00905759">
      <w:pPr>
        <w:numPr>
          <w:ilvl w:val="0"/>
          <w:numId w:val="12"/>
        </w:numPr>
        <w:ind w:left="68" w:firstLine="0"/>
        <w:contextualSpacing/>
        <w:jc w:val="both"/>
        <w:rPr>
          <w:rFonts w:ascii="Century Gothic" w:eastAsia="Tahoma" w:hAnsi="Century Gothic"/>
          <w:sz w:val="22"/>
          <w:szCs w:val="22"/>
        </w:rPr>
      </w:pPr>
      <w:r w:rsidRPr="00E026D2">
        <w:rPr>
          <w:rFonts w:ascii="Century Gothic" w:eastAsia="Tahoma" w:hAnsi="Century Gothic"/>
          <w:sz w:val="22"/>
          <w:szCs w:val="22"/>
        </w:rPr>
        <w:t>Adop</w:t>
      </w:r>
      <w:r w:rsidRPr="00E026D2">
        <w:rPr>
          <w:rFonts w:ascii="Century Gothic" w:eastAsia="Tahoma" w:hAnsi="Century Gothic"/>
          <w:spacing w:val="1"/>
          <w:sz w:val="22"/>
          <w:szCs w:val="22"/>
        </w:rPr>
        <w:t>t</w:t>
      </w:r>
      <w:r w:rsidRPr="00E026D2">
        <w:rPr>
          <w:rFonts w:ascii="Century Gothic" w:eastAsia="Tahoma" w:hAnsi="Century Gothic"/>
          <w:sz w:val="22"/>
          <w:szCs w:val="22"/>
        </w:rPr>
        <w:t>ar</w:t>
      </w:r>
      <w:r w:rsidRPr="00E026D2">
        <w:rPr>
          <w:rFonts w:ascii="Century Gothic" w:eastAsia="Tahoma" w:hAnsi="Century Gothic"/>
          <w:spacing w:val="2"/>
          <w:sz w:val="22"/>
          <w:szCs w:val="22"/>
        </w:rPr>
        <w:t xml:space="preserve"> </w:t>
      </w:r>
      <w:r w:rsidRPr="00E026D2">
        <w:rPr>
          <w:rFonts w:ascii="Century Gothic" w:eastAsia="Tahoma" w:hAnsi="Century Gothic"/>
          <w:sz w:val="22"/>
          <w:szCs w:val="22"/>
        </w:rPr>
        <w:t>las</w:t>
      </w:r>
      <w:r w:rsidRPr="00E026D2">
        <w:rPr>
          <w:rFonts w:ascii="Century Gothic" w:eastAsia="Tahoma" w:hAnsi="Century Gothic"/>
          <w:spacing w:val="2"/>
          <w:sz w:val="22"/>
          <w:szCs w:val="22"/>
        </w:rPr>
        <w:t xml:space="preserve"> </w:t>
      </w:r>
      <w:r w:rsidRPr="00E026D2">
        <w:rPr>
          <w:rFonts w:ascii="Century Gothic" w:eastAsia="Tahoma" w:hAnsi="Century Gothic"/>
          <w:sz w:val="22"/>
          <w:szCs w:val="22"/>
        </w:rPr>
        <w:t>m</w:t>
      </w:r>
      <w:r w:rsidRPr="00E026D2">
        <w:rPr>
          <w:rFonts w:ascii="Century Gothic" w:eastAsia="Tahoma" w:hAnsi="Century Gothic"/>
          <w:spacing w:val="-3"/>
          <w:sz w:val="22"/>
          <w:szCs w:val="22"/>
        </w:rPr>
        <w:t>e</w:t>
      </w:r>
      <w:r w:rsidRPr="00E026D2">
        <w:rPr>
          <w:rFonts w:ascii="Century Gothic" w:eastAsia="Tahoma" w:hAnsi="Century Gothic"/>
          <w:sz w:val="22"/>
          <w:szCs w:val="22"/>
        </w:rPr>
        <w:t>didas</w:t>
      </w:r>
      <w:r w:rsidRPr="00E026D2">
        <w:rPr>
          <w:rFonts w:ascii="Century Gothic" w:eastAsia="Tahoma" w:hAnsi="Century Gothic"/>
          <w:spacing w:val="2"/>
          <w:sz w:val="22"/>
          <w:szCs w:val="22"/>
        </w:rPr>
        <w:t xml:space="preserve"> </w:t>
      </w:r>
      <w:r w:rsidRPr="00E026D2">
        <w:rPr>
          <w:rFonts w:ascii="Century Gothic" w:eastAsia="Tahoma" w:hAnsi="Century Gothic"/>
          <w:spacing w:val="-3"/>
          <w:sz w:val="22"/>
          <w:szCs w:val="22"/>
        </w:rPr>
        <w:t>n</w:t>
      </w:r>
      <w:r w:rsidRPr="00E026D2">
        <w:rPr>
          <w:rFonts w:ascii="Century Gothic" w:eastAsia="Tahoma" w:hAnsi="Century Gothic"/>
          <w:spacing w:val="-1"/>
          <w:sz w:val="22"/>
          <w:szCs w:val="22"/>
        </w:rPr>
        <w:t>e</w:t>
      </w:r>
      <w:r w:rsidRPr="00E026D2">
        <w:rPr>
          <w:rFonts w:ascii="Century Gothic" w:eastAsia="Tahoma" w:hAnsi="Century Gothic"/>
          <w:spacing w:val="2"/>
          <w:sz w:val="22"/>
          <w:szCs w:val="22"/>
        </w:rPr>
        <w:t>c</w:t>
      </w:r>
      <w:r w:rsidRPr="00E026D2">
        <w:rPr>
          <w:rFonts w:ascii="Century Gothic" w:eastAsia="Tahoma" w:hAnsi="Century Gothic"/>
          <w:spacing w:val="-1"/>
          <w:sz w:val="22"/>
          <w:szCs w:val="22"/>
        </w:rPr>
        <w:t>e</w:t>
      </w:r>
      <w:r w:rsidRPr="00E026D2">
        <w:rPr>
          <w:rFonts w:ascii="Century Gothic" w:eastAsia="Tahoma" w:hAnsi="Century Gothic"/>
          <w:sz w:val="22"/>
          <w:szCs w:val="22"/>
        </w:rPr>
        <w:t>sarias</w:t>
      </w:r>
      <w:r w:rsidRPr="00E026D2">
        <w:rPr>
          <w:rFonts w:ascii="Century Gothic" w:eastAsia="Tahoma" w:hAnsi="Century Gothic"/>
          <w:spacing w:val="2"/>
          <w:sz w:val="22"/>
          <w:szCs w:val="22"/>
        </w:rPr>
        <w:t xml:space="preserve"> </w:t>
      </w:r>
      <w:r w:rsidRPr="00E026D2">
        <w:rPr>
          <w:rFonts w:ascii="Century Gothic" w:eastAsia="Tahoma" w:hAnsi="Century Gothic"/>
          <w:sz w:val="22"/>
          <w:szCs w:val="22"/>
        </w:rPr>
        <w:t>para</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que</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se</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man</w:t>
      </w:r>
      <w:r w:rsidRPr="00E026D2">
        <w:rPr>
          <w:rFonts w:ascii="Century Gothic" w:eastAsia="Tahoma" w:hAnsi="Century Gothic"/>
          <w:spacing w:val="1"/>
          <w:sz w:val="22"/>
          <w:szCs w:val="22"/>
        </w:rPr>
        <w:t>t</w:t>
      </w:r>
      <w:r w:rsidRPr="00E026D2">
        <w:rPr>
          <w:rFonts w:ascii="Century Gothic" w:eastAsia="Tahoma" w:hAnsi="Century Gothic"/>
          <w:spacing w:val="-1"/>
          <w:sz w:val="22"/>
          <w:szCs w:val="22"/>
        </w:rPr>
        <w:t>e</w:t>
      </w:r>
      <w:r w:rsidRPr="00E026D2">
        <w:rPr>
          <w:rFonts w:ascii="Century Gothic" w:eastAsia="Tahoma" w:hAnsi="Century Gothic"/>
          <w:sz w:val="22"/>
          <w:szCs w:val="22"/>
        </w:rPr>
        <w:t>nga</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l</w:t>
      </w:r>
      <w:r w:rsidRPr="00E026D2">
        <w:rPr>
          <w:rFonts w:ascii="Century Gothic" w:eastAsia="Tahoma" w:hAnsi="Century Gothic"/>
          <w:spacing w:val="2"/>
          <w:sz w:val="22"/>
          <w:szCs w:val="22"/>
        </w:rPr>
        <w:t xml:space="preserve"> </w:t>
      </w:r>
      <w:r w:rsidRPr="00E026D2">
        <w:rPr>
          <w:rFonts w:ascii="Century Gothic" w:eastAsia="Tahoma" w:hAnsi="Century Gothic"/>
          <w:spacing w:val="-1"/>
          <w:sz w:val="22"/>
          <w:szCs w:val="22"/>
        </w:rPr>
        <w:t>e</w:t>
      </w:r>
      <w:r w:rsidRPr="00E026D2">
        <w:rPr>
          <w:rFonts w:ascii="Century Gothic" w:eastAsia="Tahoma" w:hAnsi="Century Gothic"/>
          <w:sz w:val="22"/>
          <w:szCs w:val="22"/>
        </w:rPr>
        <w:t>quilibrio de</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la</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r</w:t>
      </w:r>
      <w:r w:rsidRPr="00E026D2">
        <w:rPr>
          <w:rFonts w:ascii="Century Gothic" w:eastAsia="Tahoma" w:hAnsi="Century Gothic"/>
          <w:spacing w:val="-1"/>
          <w:sz w:val="22"/>
          <w:szCs w:val="22"/>
        </w:rPr>
        <w:t>e</w:t>
      </w:r>
      <w:r w:rsidRPr="00E026D2">
        <w:rPr>
          <w:rFonts w:ascii="Century Gothic" w:eastAsia="Tahoma" w:hAnsi="Century Gothic"/>
          <w:sz w:val="22"/>
          <w:szCs w:val="22"/>
        </w:rPr>
        <w:t>la</w:t>
      </w:r>
      <w:r w:rsidRPr="00E026D2">
        <w:rPr>
          <w:rFonts w:ascii="Century Gothic" w:eastAsia="Tahoma" w:hAnsi="Century Gothic"/>
          <w:spacing w:val="-1"/>
          <w:sz w:val="22"/>
          <w:szCs w:val="22"/>
        </w:rPr>
        <w:t>c</w:t>
      </w:r>
      <w:r w:rsidRPr="00E026D2">
        <w:rPr>
          <w:rFonts w:ascii="Century Gothic" w:eastAsia="Tahoma" w:hAnsi="Century Gothic"/>
          <w:sz w:val="22"/>
          <w:szCs w:val="22"/>
        </w:rPr>
        <w:t xml:space="preserve">ión </w:t>
      </w:r>
      <w:r w:rsidRPr="00E026D2">
        <w:rPr>
          <w:rFonts w:ascii="Century Gothic" w:eastAsia="Tahoma" w:hAnsi="Century Gothic"/>
          <w:spacing w:val="-1"/>
          <w:sz w:val="22"/>
          <w:szCs w:val="22"/>
        </w:rPr>
        <w:t>c</w:t>
      </w:r>
      <w:r w:rsidRPr="00E026D2">
        <w:rPr>
          <w:rFonts w:ascii="Century Gothic" w:eastAsia="Tahoma" w:hAnsi="Century Gothic"/>
          <w:sz w:val="22"/>
          <w:szCs w:val="22"/>
        </w:rPr>
        <w:t>on</w:t>
      </w:r>
      <w:r w:rsidRPr="00E026D2">
        <w:rPr>
          <w:rFonts w:ascii="Century Gothic" w:eastAsia="Tahoma" w:hAnsi="Century Gothic"/>
          <w:spacing w:val="1"/>
          <w:sz w:val="22"/>
          <w:szCs w:val="22"/>
        </w:rPr>
        <w:t>t</w:t>
      </w:r>
      <w:r w:rsidRPr="00E026D2">
        <w:rPr>
          <w:rFonts w:ascii="Century Gothic" w:eastAsia="Tahoma" w:hAnsi="Century Gothic"/>
          <w:sz w:val="22"/>
          <w:szCs w:val="22"/>
        </w:rPr>
        <w:t>ra</w:t>
      </w:r>
      <w:r w:rsidRPr="00E026D2">
        <w:rPr>
          <w:rFonts w:ascii="Century Gothic" w:eastAsia="Tahoma" w:hAnsi="Century Gothic"/>
          <w:spacing w:val="-1"/>
          <w:sz w:val="22"/>
          <w:szCs w:val="22"/>
        </w:rPr>
        <w:t>c</w:t>
      </w:r>
      <w:r w:rsidRPr="00E026D2">
        <w:rPr>
          <w:rFonts w:ascii="Century Gothic" w:eastAsia="Tahoma" w:hAnsi="Century Gothic"/>
          <w:spacing w:val="1"/>
          <w:sz w:val="22"/>
          <w:szCs w:val="22"/>
        </w:rPr>
        <w:t>t</w:t>
      </w:r>
      <w:r w:rsidRPr="00E026D2">
        <w:rPr>
          <w:rFonts w:ascii="Century Gothic" w:eastAsia="Tahoma" w:hAnsi="Century Gothic"/>
          <w:sz w:val="22"/>
          <w:szCs w:val="22"/>
        </w:rPr>
        <w:t>ual</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y</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 xml:space="preserve">se </w:t>
      </w:r>
      <w:r w:rsidRPr="00E026D2">
        <w:rPr>
          <w:rFonts w:ascii="Century Gothic" w:eastAsia="Tahoma" w:hAnsi="Century Gothic"/>
          <w:spacing w:val="-1"/>
          <w:sz w:val="22"/>
          <w:szCs w:val="22"/>
        </w:rPr>
        <w:t>c</w:t>
      </w:r>
      <w:r w:rsidRPr="00E026D2">
        <w:rPr>
          <w:rFonts w:ascii="Century Gothic" w:eastAsia="Tahoma" w:hAnsi="Century Gothic"/>
          <w:sz w:val="22"/>
          <w:szCs w:val="22"/>
        </w:rPr>
        <w:t>ons</w:t>
      </w:r>
      <w:r w:rsidRPr="00E026D2">
        <w:rPr>
          <w:rFonts w:ascii="Century Gothic" w:eastAsia="Tahoma" w:hAnsi="Century Gothic"/>
          <w:spacing w:val="-1"/>
          <w:sz w:val="22"/>
          <w:szCs w:val="22"/>
        </w:rPr>
        <w:t>e</w:t>
      </w:r>
      <w:r w:rsidRPr="00E026D2">
        <w:rPr>
          <w:rFonts w:ascii="Century Gothic" w:eastAsia="Tahoma" w:hAnsi="Century Gothic"/>
          <w:sz w:val="22"/>
          <w:szCs w:val="22"/>
        </w:rPr>
        <w:t>r</w:t>
      </w:r>
      <w:r w:rsidRPr="00E026D2">
        <w:rPr>
          <w:rFonts w:ascii="Century Gothic" w:eastAsia="Tahoma" w:hAnsi="Century Gothic"/>
          <w:spacing w:val="3"/>
          <w:sz w:val="22"/>
          <w:szCs w:val="22"/>
        </w:rPr>
        <w:t>v</w:t>
      </w:r>
      <w:r w:rsidRPr="00E026D2">
        <w:rPr>
          <w:rFonts w:ascii="Century Gothic" w:eastAsia="Tahoma" w:hAnsi="Century Gothic"/>
          <w:spacing w:val="-1"/>
          <w:sz w:val="22"/>
          <w:szCs w:val="22"/>
        </w:rPr>
        <w:t>e</w:t>
      </w:r>
      <w:r w:rsidRPr="00E026D2">
        <w:rPr>
          <w:rFonts w:ascii="Century Gothic" w:eastAsia="Tahoma" w:hAnsi="Century Gothic"/>
          <w:sz w:val="22"/>
          <w:szCs w:val="22"/>
        </w:rPr>
        <w:t>n,</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a</w:t>
      </w:r>
      <w:r w:rsidRPr="00E026D2">
        <w:rPr>
          <w:rFonts w:ascii="Century Gothic" w:eastAsia="Tahoma" w:hAnsi="Century Gothic"/>
          <w:spacing w:val="-1"/>
          <w:sz w:val="22"/>
          <w:szCs w:val="22"/>
        </w:rPr>
        <w:t>c</w:t>
      </w:r>
      <w:r w:rsidRPr="00E026D2">
        <w:rPr>
          <w:rFonts w:ascii="Century Gothic" w:eastAsia="Tahoma" w:hAnsi="Century Gothic"/>
          <w:sz w:val="22"/>
          <w:szCs w:val="22"/>
        </w:rPr>
        <w:t>orde a lo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pa</w:t>
      </w:r>
      <w:r w:rsidRPr="00E026D2">
        <w:rPr>
          <w:rFonts w:ascii="Century Gothic" w:eastAsia="Tahoma" w:hAnsi="Century Gothic"/>
          <w:spacing w:val="-1"/>
          <w:sz w:val="22"/>
          <w:szCs w:val="22"/>
        </w:rPr>
        <w:t>c</w:t>
      </w:r>
      <w:r w:rsidRPr="00E026D2">
        <w:rPr>
          <w:rFonts w:ascii="Century Gothic" w:eastAsia="Tahoma" w:hAnsi="Century Gothic"/>
          <w:spacing w:val="1"/>
          <w:sz w:val="22"/>
          <w:szCs w:val="22"/>
        </w:rPr>
        <w:t>t</w:t>
      </w:r>
      <w:r w:rsidRPr="00E026D2">
        <w:rPr>
          <w:rFonts w:ascii="Century Gothic" w:eastAsia="Tahoma" w:hAnsi="Century Gothic"/>
          <w:sz w:val="22"/>
          <w:szCs w:val="22"/>
        </w:rPr>
        <w:t>ado,</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las</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c</w:t>
      </w:r>
      <w:r w:rsidRPr="00E026D2">
        <w:rPr>
          <w:rFonts w:ascii="Century Gothic" w:eastAsia="Tahoma" w:hAnsi="Century Gothic"/>
          <w:sz w:val="22"/>
          <w:szCs w:val="22"/>
        </w:rPr>
        <w:t>ondi</w:t>
      </w:r>
      <w:r w:rsidRPr="00E026D2">
        <w:rPr>
          <w:rFonts w:ascii="Century Gothic" w:eastAsia="Tahoma" w:hAnsi="Century Gothic"/>
          <w:spacing w:val="-1"/>
          <w:sz w:val="22"/>
          <w:szCs w:val="22"/>
        </w:rPr>
        <w:t>c</w:t>
      </w:r>
      <w:r w:rsidRPr="00E026D2">
        <w:rPr>
          <w:rFonts w:ascii="Century Gothic" w:eastAsia="Tahoma" w:hAnsi="Century Gothic"/>
          <w:sz w:val="22"/>
          <w:szCs w:val="22"/>
        </w:rPr>
        <w:t>ion</w:t>
      </w:r>
      <w:r w:rsidRPr="00E026D2">
        <w:rPr>
          <w:rFonts w:ascii="Century Gothic" w:eastAsia="Tahoma" w:hAnsi="Century Gothic"/>
          <w:spacing w:val="-1"/>
          <w:sz w:val="22"/>
          <w:szCs w:val="22"/>
        </w:rPr>
        <w:t>e</w:t>
      </w:r>
      <w:r w:rsidRPr="00E026D2">
        <w:rPr>
          <w:rFonts w:ascii="Century Gothic" w:eastAsia="Tahoma" w:hAnsi="Century Gothic"/>
          <w:sz w:val="22"/>
          <w:szCs w:val="22"/>
        </w:rPr>
        <w:t>s</w:t>
      </w:r>
      <w:r w:rsidRPr="00E026D2">
        <w:rPr>
          <w:rFonts w:ascii="Century Gothic" w:eastAsia="Tahoma" w:hAnsi="Century Gothic"/>
          <w:spacing w:val="1"/>
          <w:sz w:val="22"/>
          <w:szCs w:val="22"/>
        </w:rPr>
        <w:t xml:space="preserve"> t</w:t>
      </w:r>
      <w:r w:rsidRPr="00E026D2">
        <w:rPr>
          <w:rFonts w:ascii="Century Gothic" w:eastAsia="Tahoma" w:hAnsi="Century Gothic"/>
          <w:spacing w:val="-1"/>
          <w:sz w:val="22"/>
          <w:szCs w:val="22"/>
        </w:rPr>
        <w:t>éc</w:t>
      </w:r>
      <w:r w:rsidRPr="00E026D2">
        <w:rPr>
          <w:rFonts w:ascii="Century Gothic" w:eastAsia="Tahoma" w:hAnsi="Century Gothic"/>
          <w:sz w:val="22"/>
          <w:szCs w:val="22"/>
        </w:rPr>
        <w:t>n</w:t>
      </w:r>
      <w:r w:rsidRPr="00E026D2">
        <w:rPr>
          <w:rFonts w:ascii="Century Gothic" w:eastAsia="Tahoma" w:hAnsi="Century Gothic"/>
          <w:spacing w:val="2"/>
          <w:sz w:val="22"/>
          <w:szCs w:val="22"/>
        </w:rPr>
        <w:t>i</w:t>
      </w:r>
      <w:r w:rsidRPr="00E026D2">
        <w:rPr>
          <w:rFonts w:ascii="Century Gothic" w:eastAsia="Tahoma" w:hAnsi="Century Gothic"/>
          <w:spacing w:val="-1"/>
          <w:sz w:val="22"/>
          <w:szCs w:val="22"/>
        </w:rPr>
        <w:t>c</w:t>
      </w:r>
      <w:r w:rsidRPr="00E026D2">
        <w:rPr>
          <w:rFonts w:ascii="Century Gothic" w:eastAsia="Tahoma" w:hAnsi="Century Gothic"/>
          <w:sz w:val="22"/>
          <w:szCs w:val="22"/>
        </w:rPr>
        <w:t>a</w:t>
      </w:r>
      <w:r w:rsidRPr="00E026D2">
        <w:rPr>
          <w:rFonts w:ascii="Century Gothic" w:eastAsia="Tahoma" w:hAnsi="Century Gothic"/>
          <w:spacing w:val="2"/>
          <w:sz w:val="22"/>
          <w:szCs w:val="22"/>
        </w:rPr>
        <w:t>s</w:t>
      </w:r>
      <w:r w:rsidRPr="00E026D2">
        <w:rPr>
          <w:rFonts w:ascii="Century Gothic" w:eastAsia="Tahoma" w:hAnsi="Century Gothic"/>
          <w:sz w:val="22"/>
          <w:szCs w:val="22"/>
        </w:rPr>
        <w:t>,</w:t>
      </w:r>
      <w:r w:rsidRPr="00E026D2">
        <w:rPr>
          <w:rFonts w:ascii="Century Gothic" w:eastAsia="Tahoma" w:hAnsi="Century Gothic"/>
          <w:spacing w:val="1"/>
          <w:sz w:val="22"/>
          <w:szCs w:val="22"/>
        </w:rPr>
        <w:t xml:space="preserve"> </w:t>
      </w:r>
      <w:r w:rsidRPr="00E026D2">
        <w:rPr>
          <w:rFonts w:ascii="Century Gothic" w:eastAsia="Tahoma" w:hAnsi="Century Gothic"/>
          <w:spacing w:val="-1"/>
          <w:sz w:val="22"/>
          <w:szCs w:val="22"/>
        </w:rPr>
        <w:t>ec</w:t>
      </w:r>
      <w:r w:rsidRPr="00E026D2">
        <w:rPr>
          <w:rFonts w:ascii="Century Gothic" w:eastAsia="Tahoma" w:hAnsi="Century Gothic"/>
          <w:sz w:val="22"/>
          <w:szCs w:val="22"/>
        </w:rPr>
        <w:t>onómi</w:t>
      </w:r>
      <w:r w:rsidRPr="00E026D2">
        <w:rPr>
          <w:rFonts w:ascii="Century Gothic" w:eastAsia="Tahoma" w:hAnsi="Century Gothic"/>
          <w:spacing w:val="-1"/>
          <w:sz w:val="22"/>
          <w:szCs w:val="22"/>
        </w:rPr>
        <w:t>c</w:t>
      </w:r>
      <w:r w:rsidRPr="00E026D2">
        <w:rPr>
          <w:rFonts w:ascii="Century Gothic" w:eastAsia="Tahoma" w:hAnsi="Century Gothic"/>
          <w:sz w:val="22"/>
          <w:szCs w:val="22"/>
        </w:rPr>
        <w:t>as</w:t>
      </w:r>
      <w:r w:rsidRPr="00E026D2">
        <w:rPr>
          <w:rFonts w:ascii="Century Gothic" w:eastAsia="Tahoma" w:hAnsi="Century Gothic"/>
          <w:spacing w:val="1"/>
          <w:sz w:val="22"/>
          <w:szCs w:val="22"/>
        </w:rPr>
        <w:t xml:space="preserve"> </w:t>
      </w:r>
      <w:r w:rsidRPr="00E026D2">
        <w:rPr>
          <w:rFonts w:ascii="Century Gothic" w:eastAsia="Tahoma" w:hAnsi="Century Gothic"/>
          <w:sz w:val="22"/>
          <w:szCs w:val="22"/>
        </w:rPr>
        <w:t>y finan</w:t>
      </w:r>
      <w:r w:rsidRPr="00E026D2">
        <w:rPr>
          <w:rFonts w:ascii="Century Gothic" w:eastAsia="Tahoma" w:hAnsi="Century Gothic"/>
          <w:spacing w:val="-1"/>
          <w:sz w:val="22"/>
          <w:szCs w:val="22"/>
        </w:rPr>
        <w:t>c</w:t>
      </w:r>
      <w:r w:rsidRPr="00E026D2">
        <w:rPr>
          <w:rFonts w:ascii="Century Gothic" w:eastAsia="Tahoma" w:hAnsi="Century Gothic"/>
          <w:sz w:val="22"/>
          <w:szCs w:val="22"/>
        </w:rPr>
        <w:t>i</w:t>
      </w:r>
      <w:r w:rsidRPr="00E026D2">
        <w:rPr>
          <w:rFonts w:ascii="Century Gothic" w:eastAsia="Tahoma" w:hAnsi="Century Gothic"/>
          <w:spacing w:val="-1"/>
          <w:sz w:val="22"/>
          <w:szCs w:val="22"/>
        </w:rPr>
        <w:t>e</w:t>
      </w:r>
      <w:r w:rsidRPr="00E026D2">
        <w:rPr>
          <w:rFonts w:ascii="Century Gothic" w:eastAsia="Tahoma" w:hAnsi="Century Gothic"/>
          <w:sz w:val="22"/>
          <w:szCs w:val="22"/>
        </w:rPr>
        <w:t>ras.</w:t>
      </w:r>
    </w:p>
    <w:p w14:paraId="382D13F9" w14:textId="77777777" w:rsidR="008967C6" w:rsidRPr="00E026D2" w:rsidRDefault="008967C6" w:rsidP="00E104FE">
      <w:pPr>
        <w:contextualSpacing/>
        <w:jc w:val="both"/>
        <w:rPr>
          <w:rFonts w:ascii="Century Gothic" w:hAnsi="Century Gothic"/>
          <w:sz w:val="22"/>
          <w:szCs w:val="22"/>
        </w:rPr>
      </w:pPr>
    </w:p>
    <w:p w14:paraId="3463FF04" w14:textId="79D9B2EC" w:rsidR="005C6C41" w:rsidRPr="00E026D2" w:rsidRDefault="00EB691B">
      <w:pPr>
        <w:pStyle w:val="Ttulo3"/>
        <w:numPr>
          <w:ilvl w:val="2"/>
          <w:numId w:val="26"/>
        </w:numPr>
        <w:jc w:val="both"/>
        <w:rPr>
          <w:rFonts w:ascii="Century Gothic" w:hAnsi="Century Gothic"/>
          <w:sz w:val="22"/>
          <w:szCs w:val="22"/>
          <w:lang w:val="es-CO"/>
        </w:rPr>
      </w:pPr>
      <w:bookmarkStart w:id="29" w:name="_Toc210142169"/>
      <w:r w:rsidRPr="00E026D2">
        <w:rPr>
          <w:rFonts w:ascii="Century Gothic" w:hAnsi="Century Gothic"/>
          <w:sz w:val="22"/>
          <w:szCs w:val="22"/>
          <w:lang w:val="es-CO"/>
        </w:rPr>
        <w:t xml:space="preserve">OBLIGACIONES DE </w:t>
      </w:r>
      <w:r w:rsidR="00103DEE" w:rsidRPr="00E026D2">
        <w:rPr>
          <w:rFonts w:ascii="Century Gothic" w:hAnsi="Century Gothic"/>
          <w:sz w:val="22"/>
          <w:szCs w:val="22"/>
          <w:lang w:val="es-CO"/>
        </w:rPr>
        <w:t xml:space="preserve">LA </w:t>
      </w:r>
      <w:r w:rsidR="005C6C41" w:rsidRPr="00E026D2">
        <w:rPr>
          <w:rFonts w:ascii="Century Gothic" w:hAnsi="Century Gothic"/>
          <w:sz w:val="22"/>
          <w:szCs w:val="22"/>
          <w:lang w:val="es-CO"/>
        </w:rPr>
        <w:t>INTERVENTORÍA</w:t>
      </w:r>
      <w:bookmarkEnd w:id="29"/>
    </w:p>
    <w:p w14:paraId="101F07B7" w14:textId="77777777" w:rsidR="006A2D46" w:rsidRPr="00E026D2" w:rsidRDefault="006A2D46" w:rsidP="00E104FE">
      <w:pPr>
        <w:autoSpaceDE w:val="0"/>
        <w:autoSpaceDN w:val="0"/>
        <w:adjustRightInd w:val="0"/>
        <w:contextualSpacing/>
        <w:jc w:val="both"/>
        <w:rPr>
          <w:rFonts w:ascii="Century Gothic" w:hAnsi="Century Gothic" w:cs="Tahoma"/>
          <w:sz w:val="22"/>
          <w:szCs w:val="22"/>
        </w:rPr>
      </w:pPr>
    </w:p>
    <w:p w14:paraId="7B3B01D5" w14:textId="24349403" w:rsidR="008967C6" w:rsidRPr="00E026D2" w:rsidRDefault="00085756">
      <w:pPr>
        <w:numPr>
          <w:ilvl w:val="0"/>
          <w:numId w:val="12"/>
        </w:numPr>
        <w:autoSpaceDE w:val="0"/>
        <w:autoSpaceDN w:val="0"/>
        <w:adjustRightInd w:val="0"/>
        <w:ind w:left="68" w:firstLine="0"/>
        <w:contextualSpacing/>
        <w:jc w:val="both"/>
        <w:rPr>
          <w:rFonts w:ascii="Century Gothic" w:hAnsi="Century Gothic" w:cs="Tahoma"/>
          <w:sz w:val="22"/>
          <w:szCs w:val="22"/>
        </w:rPr>
      </w:pPr>
      <w:r w:rsidRPr="00E026D2">
        <w:rPr>
          <w:rFonts w:ascii="Century Gothic" w:hAnsi="Century Gothic" w:cs="Tahoma"/>
          <w:sz w:val="22"/>
          <w:szCs w:val="22"/>
        </w:rPr>
        <w:t>La interventoría técnica, administrativa, financiera, contable y j</w:t>
      </w:r>
      <w:r w:rsidR="000829B9" w:rsidRPr="00E026D2">
        <w:rPr>
          <w:rFonts w:ascii="Century Gothic" w:hAnsi="Century Gothic" w:cs="Tahoma"/>
          <w:sz w:val="22"/>
          <w:szCs w:val="22"/>
        </w:rPr>
        <w:t>urídica del contrato será realizada por personal externo idóneo, debidamente seleccionado por parte de la entidad contratante</w:t>
      </w:r>
      <w:r w:rsidR="009804A9" w:rsidRPr="00E026D2">
        <w:rPr>
          <w:rFonts w:ascii="Century Gothic" w:hAnsi="Century Gothic" w:cs="Tahoma"/>
          <w:sz w:val="22"/>
          <w:szCs w:val="22"/>
        </w:rPr>
        <w:t xml:space="preserve"> </w:t>
      </w:r>
      <w:r w:rsidR="009804A9" w:rsidRPr="00E026D2">
        <w:rPr>
          <w:rFonts w:ascii="Century Gothic" w:hAnsi="Century Gothic" w:cs="Tahoma"/>
          <w:b/>
          <w:sz w:val="22"/>
          <w:szCs w:val="22"/>
        </w:rPr>
        <w:t>(ADI SAS E.S.P.)</w:t>
      </w:r>
      <w:r w:rsidR="000829B9" w:rsidRPr="00E026D2">
        <w:rPr>
          <w:rFonts w:ascii="Century Gothic" w:hAnsi="Century Gothic" w:cs="Tahoma"/>
          <w:b/>
          <w:sz w:val="22"/>
          <w:szCs w:val="22"/>
        </w:rPr>
        <w:t>,</w:t>
      </w:r>
      <w:r w:rsidR="000829B9" w:rsidRPr="00E026D2">
        <w:rPr>
          <w:rFonts w:ascii="Century Gothic" w:hAnsi="Century Gothic" w:cs="Tahoma"/>
          <w:sz w:val="22"/>
          <w:szCs w:val="22"/>
        </w:rPr>
        <w:t xml:space="preserve"> donde su función será velar por el buen funcionamiento y </w:t>
      </w:r>
      <w:r w:rsidR="008967C6" w:rsidRPr="00E026D2">
        <w:rPr>
          <w:rFonts w:ascii="Century Gothic" w:hAnsi="Century Gothic" w:cs="Tahoma"/>
          <w:sz w:val="22"/>
          <w:szCs w:val="22"/>
        </w:rPr>
        <w:t>control de las obras en mención.</w:t>
      </w:r>
    </w:p>
    <w:p w14:paraId="21C2503A" w14:textId="77777777" w:rsidR="000829B9"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t>E</w:t>
      </w:r>
      <w:r w:rsidR="008967C6" w:rsidRPr="00E026D2">
        <w:rPr>
          <w:rFonts w:ascii="Century Gothic" w:hAnsi="Century Gothic"/>
          <w:sz w:val="22"/>
          <w:szCs w:val="22"/>
        </w:rPr>
        <w:t>l intervento</w:t>
      </w:r>
      <w:r w:rsidRPr="00E026D2">
        <w:rPr>
          <w:rFonts w:ascii="Century Gothic" w:hAnsi="Century Gothic"/>
          <w:sz w:val="22"/>
          <w:szCs w:val="22"/>
        </w:rPr>
        <w:t>r, debe ejercer un control integral sobre la ejecución del contrato, para lo cual, podrá en cualquier momento, exigir a EL CONTRATISTA la información que considere necesaria, así como la adopción de medidas para mantener, durante el desarrollo y ejecución del contrato, las condiciones técnicas, económicas y financieras existentes al momento de la celebración del mismo.</w:t>
      </w:r>
    </w:p>
    <w:p w14:paraId="368C80AF" w14:textId="52D3244E" w:rsidR="00DB7ED5"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t>El contratista deberá acatar las órdenes que le imparta</w:t>
      </w:r>
      <w:r w:rsidR="007F1EBE" w:rsidRPr="00E026D2">
        <w:rPr>
          <w:rFonts w:ascii="Century Gothic" w:hAnsi="Century Gothic"/>
          <w:sz w:val="22"/>
          <w:szCs w:val="22"/>
        </w:rPr>
        <w:t xml:space="preserve"> por escrito, y con copia a la e</w:t>
      </w:r>
      <w:r w:rsidR="00085756" w:rsidRPr="00E026D2">
        <w:rPr>
          <w:rFonts w:ascii="Century Gothic" w:hAnsi="Century Gothic"/>
          <w:sz w:val="22"/>
          <w:szCs w:val="22"/>
        </w:rPr>
        <w:t>ntidad c</w:t>
      </w:r>
      <w:r w:rsidRPr="00E026D2">
        <w:rPr>
          <w:rFonts w:ascii="Century Gothic" w:hAnsi="Century Gothic"/>
          <w:sz w:val="22"/>
          <w:szCs w:val="22"/>
        </w:rPr>
        <w:t>ontratante</w:t>
      </w:r>
      <w:r w:rsidR="007F1EBE" w:rsidRPr="00E026D2">
        <w:rPr>
          <w:rFonts w:ascii="Century Gothic" w:hAnsi="Century Gothic"/>
          <w:sz w:val="22"/>
          <w:szCs w:val="22"/>
        </w:rPr>
        <w:t xml:space="preserve"> </w:t>
      </w:r>
      <w:r w:rsidR="007F1EBE" w:rsidRPr="00E026D2">
        <w:rPr>
          <w:rFonts w:ascii="Century Gothic" w:hAnsi="Century Gothic" w:cs="Tahoma"/>
          <w:b/>
          <w:sz w:val="22"/>
          <w:szCs w:val="22"/>
        </w:rPr>
        <w:t>(ADI SAS E.S.P.)</w:t>
      </w:r>
      <w:r w:rsidRPr="00E026D2">
        <w:rPr>
          <w:rFonts w:ascii="Century Gothic" w:hAnsi="Century Gothic"/>
          <w:sz w:val="22"/>
          <w:szCs w:val="22"/>
        </w:rPr>
        <w:t xml:space="preserve">, el interventor. No obstante, si EL CONTRATISTA no estuviese de acuerdo con las mismas debe manifestarlo por escrito </w:t>
      </w:r>
      <w:r w:rsidR="00085756" w:rsidRPr="00E026D2">
        <w:rPr>
          <w:rFonts w:ascii="Century Gothic" w:hAnsi="Century Gothic"/>
          <w:sz w:val="22"/>
          <w:szCs w:val="22"/>
        </w:rPr>
        <w:t>al interventor, con copia a la entidad c</w:t>
      </w:r>
      <w:r w:rsidRPr="00E026D2">
        <w:rPr>
          <w:rFonts w:ascii="Century Gothic" w:hAnsi="Century Gothic"/>
          <w:sz w:val="22"/>
          <w:szCs w:val="22"/>
        </w:rPr>
        <w:t>ontratante, antes de proceder a ejecutar las órdenes. En caso contrario, responderá solidariamente con el interventor si del cumplimiento de dichas órdenes s</w:t>
      </w:r>
      <w:r w:rsidR="00085756" w:rsidRPr="00E026D2">
        <w:rPr>
          <w:rFonts w:ascii="Century Gothic" w:hAnsi="Century Gothic"/>
          <w:sz w:val="22"/>
          <w:szCs w:val="22"/>
        </w:rPr>
        <w:t>e derivaran perjuicios para la entidad c</w:t>
      </w:r>
      <w:r w:rsidRPr="00E026D2">
        <w:rPr>
          <w:rFonts w:ascii="Century Gothic" w:hAnsi="Century Gothic"/>
          <w:sz w:val="22"/>
          <w:szCs w:val="22"/>
        </w:rPr>
        <w:t>ontratante.</w:t>
      </w:r>
    </w:p>
    <w:p w14:paraId="47319B95" w14:textId="00E8F4AE" w:rsidR="000829B9"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t xml:space="preserve">Si EL CONTRATISTA rehúsa o descuida cumplir cualquier orden escrita del interventor, éste le notificará por escrito sobre el incumplimiento de dicha orden, señalando específicamente las omisiones o infracciones y exigiendo su cumplimiento. Si esta notificación no surte ningún efecto dentro de </w:t>
      </w:r>
      <w:r w:rsidR="00085756" w:rsidRPr="00E026D2">
        <w:rPr>
          <w:rFonts w:ascii="Century Gothic" w:hAnsi="Century Gothic"/>
          <w:sz w:val="22"/>
          <w:szCs w:val="22"/>
        </w:rPr>
        <w:t>un plazo de 5 días hábiles, el i</w:t>
      </w:r>
      <w:r w:rsidRPr="00E026D2">
        <w:rPr>
          <w:rFonts w:ascii="Century Gothic" w:hAnsi="Century Gothic"/>
          <w:sz w:val="22"/>
          <w:szCs w:val="22"/>
        </w:rPr>
        <w:t>nterventor c</w:t>
      </w:r>
      <w:r w:rsidR="00085756" w:rsidRPr="00E026D2">
        <w:rPr>
          <w:rFonts w:ascii="Century Gothic" w:hAnsi="Century Gothic"/>
          <w:sz w:val="22"/>
          <w:szCs w:val="22"/>
        </w:rPr>
        <w:t>omunicará dicha situación a la entidad c</w:t>
      </w:r>
      <w:r w:rsidRPr="00E026D2">
        <w:rPr>
          <w:rFonts w:ascii="Century Gothic" w:hAnsi="Century Gothic"/>
          <w:sz w:val="22"/>
          <w:szCs w:val="22"/>
        </w:rPr>
        <w:t>ontratante para que este tome las medidas que considere necesarias.</w:t>
      </w:r>
    </w:p>
    <w:p w14:paraId="552A6D15" w14:textId="77777777" w:rsidR="000829B9"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t>El Interventor o quien haga sus veces, deberá documentar las causas o motivos del incumplimiento de indicadores que llegaren a presentarse, como es el caso de atención de emergencias, derrumbes, hundimientos de bancas, interrupción del tránsito, entre otros, y que incidan en el desarrollo normal de las actividades programadas.</w:t>
      </w:r>
    </w:p>
    <w:p w14:paraId="57A7A32E" w14:textId="77777777" w:rsidR="000829B9"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lastRenderedPageBreak/>
        <w:t>El interventor debe verificar que los equipos, maquinaria y herramientas que el contratista utilice para la ejecución de las obras estén en perfecto estado de operación, sean adecuados y que sean suficientes para las características y la magnitud de las actividades que debe ejecutar.</w:t>
      </w:r>
    </w:p>
    <w:p w14:paraId="552C12C5" w14:textId="77777777" w:rsidR="000829B9" w:rsidRPr="00E026D2" w:rsidRDefault="000829B9">
      <w:pPr>
        <w:numPr>
          <w:ilvl w:val="0"/>
          <w:numId w:val="12"/>
        </w:numPr>
        <w:ind w:left="68" w:firstLine="0"/>
        <w:contextualSpacing/>
        <w:jc w:val="both"/>
        <w:rPr>
          <w:rFonts w:ascii="Century Gothic" w:hAnsi="Century Gothic"/>
          <w:sz w:val="22"/>
          <w:szCs w:val="22"/>
        </w:rPr>
      </w:pPr>
      <w:r w:rsidRPr="00E026D2">
        <w:rPr>
          <w:rFonts w:ascii="Century Gothic" w:hAnsi="Century Gothic"/>
          <w:sz w:val="22"/>
          <w:szCs w:val="22"/>
        </w:rPr>
        <w:t>Si el interventor incumpliere lo dispuesto en el inciso anterior responderá por las omisiones establecidas en la ley 1474 de 2011.</w:t>
      </w:r>
    </w:p>
    <w:p w14:paraId="1E19C2F1" w14:textId="78B3B67F" w:rsidR="00CC2D1D" w:rsidRPr="00E026D2" w:rsidRDefault="00CC2D1D" w:rsidP="00E104FE">
      <w:pPr>
        <w:contextualSpacing/>
        <w:jc w:val="both"/>
        <w:rPr>
          <w:rFonts w:ascii="Century Gothic" w:eastAsia="Tahoma" w:hAnsi="Century Gothic"/>
          <w:sz w:val="22"/>
          <w:szCs w:val="22"/>
        </w:rPr>
      </w:pPr>
    </w:p>
    <w:p w14:paraId="60B8E8D8" w14:textId="278EF158" w:rsidR="009804A9" w:rsidRPr="00E026D2" w:rsidRDefault="009804A9">
      <w:pPr>
        <w:pStyle w:val="Ttulo3"/>
        <w:numPr>
          <w:ilvl w:val="2"/>
          <w:numId w:val="26"/>
        </w:numPr>
        <w:jc w:val="both"/>
        <w:rPr>
          <w:rFonts w:ascii="Century Gothic" w:hAnsi="Century Gothic"/>
          <w:sz w:val="22"/>
          <w:szCs w:val="22"/>
          <w:lang w:val="es-CO"/>
        </w:rPr>
      </w:pPr>
      <w:bookmarkStart w:id="30" w:name="_Toc210142170"/>
      <w:r w:rsidRPr="00E026D2">
        <w:rPr>
          <w:rFonts w:ascii="Century Gothic" w:hAnsi="Century Gothic"/>
          <w:sz w:val="22"/>
          <w:szCs w:val="22"/>
          <w:lang w:val="es-CO"/>
        </w:rPr>
        <w:t>CONSIDERACIONES QUE DEBE TENER EN CUENTA EL INTERVENTOR Y EL CONTRATISTA.</w:t>
      </w:r>
      <w:bookmarkEnd w:id="30"/>
    </w:p>
    <w:p w14:paraId="7FAE7FBC" w14:textId="77777777" w:rsidR="006A2D46" w:rsidRPr="00E026D2" w:rsidRDefault="006A2D46" w:rsidP="00E104FE">
      <w:pPr>
        <w:contextualSpacing/>
        <w:jc w:val="both"/>
        <w:rPr>
          <w:rFonts w:ascii="Century Gothic" w:hAnsi="Century Gothic" w:cs="Arial"/>
          <w:sz w:val="22"/>
          <w:szCs w:val="22"/>
        </w:rPr>
      </w:pPr>
    </w:p>
    <w:p w14:paraId="7A2E4833" w14:textId="711DC221" w:rsidR="00221C02" w:rsidRPr="00E026D2" w:rsidRDefault="00221C02"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En la elaboración de las distintas propuestas y durante los diversos procesos constructivos de este tipo de obra que la </w:t>
      </w:r>
      <w:r w:rsidR="00A6426F" w:rsidRPr="00E026D2">
        <w:rPr>
          <w:rFonts w:ascii="Century Gothic" w:hAnsi="Century Gothic" w:cs="Arial"/>
          <w:b/>
          <w:bCs/>
          <w:sz w:val="22"/>
          <w:szCs w:val="22"/>
        </w:rPr>
        <w:t xml:space="preserve">ADI </w:t>
      </w:r>
      <w:r w:rsidRPr="00E026D2">
        <w:rPr>
          <w:rFonts w:ascii="Century Gothic" w:hAnsi="Century Gothic" w:cs="Arial"/>
          <w:b/>
          <w:bCs/>
          <w:sz w:val="22"/>
          <w:szCs w:val="22"/>
        </w:rPr>
        <w:t xml:space="preserve">S.A.S E.S.P </w:t>
      </w:r>
      <w:r w:rsidRPr="00E026D2">
        <w:rPr>
          <w:rFonts w:ascii="Century Gothic" w:hAnsi="Century Gothic" w:cs="Arial"/>
          <w:sz w:val="22"/>
          <w:szCs w:val="22"/>
        </w:rPr>
        <w:t>adelante, se deben tener en cuenta las siguientes consideraciones</w:t>
      </w:r>
      <w:r w:rsidR="00436749" w:rsidRPr="00E026D2">
        <w:rPr>
          <w:rFonts w:ascii="Century Gothic" w:hAnsi="Century Gothic" w:cs="Arial"/>
          <w:sz w:val="22"/>
          <w:szCs w:val="22"/>
        </w:rPr>
        <w:t>:</w:t>
      </w:r>
    </w:p>
    <w:p w14:paraId="1233C9D4" w14:textId="77777777" w:rsidR="00436749" w:rsidRPr="00E026D2" w:rsidRDefault="00436749" w:rsidP="00E104FE">
      <w:pPr>
        <w:contextualSpacing/>
        <w:jc w:val="both"/>
        <w:rPr>
          <w:rFonts w:ascii="Century Gothic" w:hAnsi="Century Gothic" w:cs="Arial"/>
          <w:sz w:val="22"/>
          <w:szCs w:val="22"/>
        </w:rPr>
      </w:pPr>
    </w:p>
    <w:p w14:paraId="222B9BB9" w14:textId="77777777" w:rsidR="00EB62E4" w:rsidRPr="00E026D2" w:rsidRDefault="00215806"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Las especificaciones técnicas, diseños y anexos que se entregan al constructor se complementan entre sí y tienen por objeto explicar las condiciones y características constructivas relacionadas con el empleo de los materiales como figuran en los planos.  Cualquier detalle que se haya omitido en las especificaciones, en los planos o en ambos, pero que debe formar parte de la construcción, no exime al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 su ejecución ni podrá tomarse como base para reclamaciones o demandas posteriores.</w:t>
      </w:r>
    </w:p>
    <w:p w14:paraId="7E01C20C" w14:textId="77777777" w:rsidR="00EB62E4" w:rsidRPr="00E026D2" w:rsidRDefault="00EB62E4"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En caso de que se efectúen obras sin la respectiva autorización escrita de la </w:t>
      </w:r>
      <w:r w:rsidRPr="00E026D2">
        <w:rPr>
          <w:rFonts w:ascii="Century Gothic" w:hAnsi="Century Gothic" w:cs="Arial"/>
          <w:b/>
          <w:bCs/>
          <w:sz w:val="22"/>
          <w:szCs w:val="22"/>
        </w:rPr>
        <w:t>INTERVENTORIA</w:t>
      </w:r>
      <w:r w:rsidRPr="00E026D2">
        <w:rPr>
          <w:rFonts w:ascii="Century Gothic" w:hAnsi="Century Gothic" w:cs="Arial"/>
          <w:sz w:val="22"/>
          <w:szCs w:val="22"/>
        </w:rPr>
        <w:t xml:space="preserve">, éstas serán por cuenta y riesgo del </w:t>
      </w:r>
      <w:r w:rsidRPr="00E026D2">
        <w:rPr>
          <w:rFonts w:ascii="Century Gothic" w:hAnsi="Century Gothic" w:cs="Arial"/>
          <w:b/>
          <w:bCs/>
          <w:sz w:val="22"/>
          <w:szCs w:val="22"/>
        </w:rPr>
        <w:t>CONSTRUCTOR</w:t>
      </w:r>
      <w:r w:rsidRPr="00E026D2">
        <w:rPr>
          <w:rFonts w:ascii="Century Gothic" w:hAnsi="Century Gothic" w:cs="Arial"/>
          <w:sz w:val="22"/>
          <w:szCs w:val="22"/>
        </w:rPr>
        <w:t>.</w:t>
      </w:r>
    </w:p>
    <w:p w14:paraId="1CB3450F" w14:textId="77777777" w:rsidR="00EB62E4" w:rsidRPr="00E026D2" w:rsidRDefault="00EB62E4"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Es obligación del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verificar la correspondencia entre las cantidades de obra, las especificaciones técnicas y la ejecución del proyecto. Cualquier inconsistencia debe ser aclarada en forma previa e inmediata con la </w:t>
      </w:r>
      <w:r w:rsidRPr="00E026D2">
        <w:rPr>
          <w:rFonts w:ascii="Century Gothic" w:hAnsi="Century Gothic" w:cs="Arial"/>
          <w:b/>
          <w:bCs/>
          <w:sz w:val="22"/>
          <w:szCs w:val="22"/>
        </w:rPr>
        <w:t>INTERVENTORIA</w:t>
      </w:r>
      <w:r w:rsidRPr="00E026D2">
        <w:rPr>
          <w:rFonts w:ascii="Century Gothic" w:hAnsi="Century Gothic" w:cs="Arial"/>
          <w:sz w:val="22"/>
          <w:szCs w:val="22"/>
        </w:rPr>
        <w:t xml:space="preserve">. </w:t>
      </w:r>
    </w:p>
    <w:p w14:paraId="094FDDD4" w14:textId="3BC78A44" w:rsidR="00EB62E4" w:rsidRPr="00E026D2" w:rsidRDefault="00A95582"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b/>
          <w:sz w:val="22"/>
          <w:szCs w:val="22"/>
        </w:rPr>
        <w:t>ADI</w:t>
      </w:r>
      <w:r w:rsidR="00EB62E4" w:rsidRPr="00E026D2">
        <w:rPr>
          <w:rFonts w:ascii="Century Gothic" w:hAnsi="Century Gothic" w:cs="Arial"/>
          <w:b/>
          <w:sz w:val="22"/>
          <w:szCs w:val="22"/>
        </w:rPr>
        <w:t xml:space="preserve"> S.A.S</w:t>
      </w:r>
      <w:r w:rsidR="00EB62E4" w:rsidRPr="00E026D2">
        <w:rPr>
          <w:rFonts w:ascii="Century Gothic" w:hAnsi="Century Gothic" w:cs="Arial"/>
          <w:b/>
          <w:bCs/>
          <w:sz w:val="22"/>
          <w:szCs w:val="22"/>
        </w:rPr>
        <w:t xml:space="preserve"> E.S.P </w:t>
      </w:r>
      <w:r w:rsidR="00EB62E4" w:rsidRPr="00E026D2">
        <w:rPr>
          <w:rFonts w:ascii="Century Gothic" w:hAnsi="Century Gothic" w:cs="Arial"/>
          <w:sz w:val="22"/>
          <w:szCs w:val="22"/>
        </w:rPr>
        <w:t>no se hace responsable por irregularidades presentadas por causa de la omisión a esta norma.</w:t>
      </w:r>
    </w:p>
    <w:p w14:paraId="3CEC30D5" w14:textId="77777777" w:rsidR="00EB62E4" w:rsidRPr="00E026D2" w:rsidRDefault="00EB62E4"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Cuando en estas especificaciones se indique algún equipo o material por su nombre de fábrica, esto se hace con el objeto de establecer un standard de calidad y características, para lo cual el contratista puede usar productos similares obteniendo previamente la aprobación de la Interventoría.</w:t>
      </w:r>
    </w:p>
    <w:p w14:paraId="26418274" w14:textId="11E5C243" w:rsidR="00EB62E4" w:rsidRPr="00E026D2" w:rsidRDefault="00EB62E4"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La coordinación y la vigilancia de la ejecución y cumplimiento del contrato serán ejercidas por un </w:t>
      </w:r>
      <w:r w:rsidRPr="00E026D2">
        <w:rPr>
          <w:rFonts w:ascii="Century Gothic" w:hAnsi="Century Gothic" w:cs="Arial"/>
          <w:b/>
          <w:bCs/>
          <w:sz w:val="22"/>
          <w:szCs w:val="22"/>
        </w:rPr>
        <w:t>INTERVENTOR</w:t>
      </w:r>
      <w:r w:rsidR="00E12B11" w:rsidRPr="00E026D2">
        <w:rPr>
          <w:rFonts w:ascii="Century Gothic" w:hAnsi="Century Gothic" w:cs="Arial"/>
          <w:sz w:val="22"/>
          <w:szCs w:val="22"/>
        </w:rPr>
        <w:t>.</w:t>
      </w:r>
    </w:p>
    <w:p w14:paraId="55D1D5EF" w14:textId="77777777" w:rsidR="00EB62E4" w:rsidRPr="00E026D2" w:rsidRDefault="00EB62E4"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está autorizado para impartir instrucciones al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sobre asuntos de responsabilidad de éste, revisar sus archivos relacionados con la obra, los libros de contabilidad y exigirle la información que considere necesaria y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estará obligado a suministrarla dentro de los términos del contrato, excepto lo que expresamente se estipule. Esta autorización incluye, también, a los funcionarios autorizados de </w:t>
      </w:r>
      <w:r w:rsidRPr="00E026D2">
        <w:rPr>
          <w:rFonts w:ascii="Century Gothic" w:hAnsi="Century Gothic" w:cs="Arial"/>
          <w:b/>
          <w:sz w:val="22"/>
          <w:szCs w:val="22"/>
        </w:rPr>
        <w:t>AMAZONAS DESARROLLO INTELIGENTE S.A.S E.S.P</w:t>
      </w:r>
      <w:r w:rsidR="004E3807" w:rsidRPr="00E026D2">
        <w:rPr>
          <w:rFonts w:ascii="Century Gothic" w:hAnsi="Century Gothic" w:cs="Arial"/>
          <w:b/>
          <w:sz w:val="22"/>
          <w:szCs w:val="22"/>
        </w:rPr>
        <w:t>.</w:t>
      </w:r>
      <w:r w:rsidRPr="00E026D2">
        <w:rPr>
          <w:rFonts w:ascii="Century Gothic" w:hAnsi="Century Gothic" w:cs="Arial"/>
          <w:b/>
          <w:sz w:val="22"/>
          <w:szCs w:val="22"/>
        </w:rPr>
        <w:t xml:space="preserve"> </w:t>
      </w:r>
    </w:p>
    <w:p w14:paraId="6C47E7F8" w14:textId="77777777" w:rsidR="00F659BE" w:rsidRPr="00E026D2" w:rsidRDefault="00F659BE"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no tendrá autorización para exonerar al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 ninguna de sus obligaciones o deberes contractuales. Tampoco podrá, sin </w:t>
      </w:r>
      <w:r w:rsidRPr="00E026D2">
        <w:rPr>
          <w:rFonts w:ascii="Century Gothic" w:hAnsi="Century Gothic" w:cs="Arial"/>
          <w:sz w:val="22"/>
          <w:szCs w:val="22"/>
        </w:rPr>
        <w:lastRenderedPageBreak/>
        <w:t xml:space="preserve">autorización escrita previa de La </w:t>
      </w:r>
      <w:r w:rsidRPr="00E026D2">
        <w:rPr>
          <w:rFonts w:ascii="Century Gothic" w:hAnsi="Century Gothic" w:cs="Arial"/>
          <w:b/>
          <w:bCs/>
          <w:sz w:val="22"/>
          <w:szCs w:val="22"/>
        </w:rPr>
        <w:t>AMAZONAS DESARROLLO INTELIGENTE</w:t>
      </w:r>
      <w:r w:rsidR="004E3807" w:rsidRPr="00E026D2">
        <w:rPr>
          <w:rFonts w:ascii="Century Gothic" w:hAnsi="Century Gothic" w:cs="Arial"/>
          <w:b/>
          <w:bCs/>
          <w:sz w:val="22"/>
          <w:szCs w:val="22"/>
        </w:rPr>
        <w:t xml:space="preserve"> S.A.S E.S.P</w:t>
      </w:r>
      <w:r w:rsidRPr="00E026D2">
        <w:rPr>
          <w:rFonts w:ascii="Century Gothic" w:hAnsi="Century Gothic" w:cs="Arial"/>
          <w:sz w:val="22"/>
          <w:szCs w:val="22"/>
        </w:rPr>
        <w:t xml:space="preserve">, ordenar trabajo alguno que derive en variaciones en el plazo o en el valor del contrato, ni efectuar ninguna modificación de la concepción del diseño de las obras principales. </w:t>
      </w:r>
    </w:p>
    <w:p w14:paraId="614219B8" w14:textId="77777777" w:rsidR="00F659BE" w:rsidRPr="00E026D2" w:rsidRDefault="00F659BE"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Todas las comunicaciones u órdenes del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serán expedidas o ratificadas por escrito.</w:t>
      </w:r>
    </w:p>
    <w:p w14:paraId="49024AB4" w14:textId="77777777" w:rsidR="00F659BE" w:rsidRPr="00E026D2" w:rsidRDefault="00F659BE"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no será indemnizado por derrumbes, deslizamientos, alteraciones y en general por cualquier excavación y concreto suplementaria cuya causa le sea imputable. </w:t>
      </w:r>
    </w:p>
    <w:p w14:paraId="1B78882B" w14:textId="51A48AFD" w:rsidR="00F659BE" w:rsidRPr="00E026D2" w:rsidRDefault="00F659BE"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Los recibos parciales que por liquidaciones de obra ejecutada se hagan al </w:t>
      </w:r>
      <w:r w:rsidRPr="00E026D2">
        <w:rPr>
          <w:rFonts w:ascii="Century Gothic" w:hAnsi="Century Gothic" w:cs="Arial"/>
          <w:b/>
          <w:bCs/>
          <w:sz w:val="22"/>
          <w:szCs w:val="22"/>
        </w:rPr>
        <w:t>CONSTRUCTOR</w:t>
      </w:r>
      <w:r w:rsidRPr="00E026D2">
        <w:rPr>
          <w:rFonts w:ascii="Century Gothic" w:hAnsi="Century Gothic" w:cs="Arial"/>
          <w:sz w:val="22"/>
          <w:szCs w:val="22"/>
        </w:rPr>
        <w:t>, no implican ac</w:t>
      </w:r>
      <w:r w:rsidR="008A50D6" w:rsidRPr="00E026D2">
        <w:rPr>
          <w:rFonts w:ascii="Century Gothic" w:hAnsi="Century Gothic" w:cs="Arial"/>
          <w:sz w:val="22"/>
          <w:szCs w:val="22"/>
        </w:rPr>
        <w:t>eptación final por parte de la i</w:t>
      </w:r>
      <w:r w:rsidRPr="00E026D2">
        <w:rPr>
          <w:rFonts w:ascii="Century Gothic" w:hAnsi="Century Gothic" w:cs="Arial"/>
          <w:sz w:val="22"/>
          <w:szCs w:val="22"/>
        </w:rPr>
        <w:t xml:space="preserve">nterventoría; únicamente su aceptación para efecto del pago de cuentas, en virtud de que la obligación del </w:t>
      </w:r>
      <w:r w:rsidRPr="00E026D2">
        <w:rPr>
          <w:rFonts w:ascii="Century Gothic" w:hAnsi="Century Gothic" w:cs="Arial"/>
          <w:b/>
          <w:bCs/>
          <w:sz w:val="22"/>
          <w:szCs w:val="22"/>
        </w:rPr>
        <w:t xml:space="preserve">CONSTRUCTOR </w:t>
      </w:r>
      <w:r w:rsidRPr="00E026D2">
        <w:rPr>
          <w:rFonts w:ascii="Century Gothic" w:hAnsi="Century Gothic" w:cs="Arial"/>
          <w:sz w:val="22"/>
          <w:szCs w:val="22"/>
        </w:rPr>
        <w:t>es la de entregar la obra terminada en su totalidad y lista para darla al servicio, de conformidad con las especificaciones técnicas acordadas, los diseños y planos aprobados y dentro de las condiciones estipuladas para su ejecución.</w:t>
      </w:r>
    </w:p>
    <w:p w14:paraId="41DE094B" w14:textId="38E76095" w:rsidR="000D3B7F" w:rsidRPr="00E026D2" w:rsidRDefault="00F659BE"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párrafo </w:t>
      </w:r>
      <w:r w:rsidRPr="00E026D2">
        <w:rPr>
          <w:rFonts w:ascii="Century Gothic" w:hAnsi="Century Gothic" w:cs="Arial"/>
          <w:b/>
          <w:bCs/>
          <w:sz w:val="22"/>
          <w:szCs w:val="22"/>
        </w:rPr>
        <w:t xml:space="preserve">UNIDAD DE MEDIDA </w:t>
      </w:r>
      <w:r w:rsidRPr="00E026D2">
        <w:rPr>
          <w:rFonts w:ascii="Century Gothic" w:hAnsi="Century Gothic" w:cs="Arial"/>
          <w:sz w:val="22"/>
          <w:szCs w:val="22"/>
        </w:rPr>
        <w:t>incluido en cada ítem</w:t>
      </w:r>
      <w:r w:rsidR="00525563" w:rsidRPr="00E026D2">
        <w:rPr>
          <w:rFonts w:ascii="Century Gothic" w:hAnsi="Century Gothic" w:cs="Arial"/>
          <w:sz w:val="22"/>
          <w:szCs w:val="22"/>
        </w:rPr>
        <w:t xml:space="preserve"> de las especificaciones técnicas</w:t>
      </w:r>
      <w:r w:rsidRPr="00E026D2">
        <w:rPr>
          <w:rFonts w:ascii="Century Gothic" w:hAnsi="Century Gothic" w:cs="Arial"/>
          <w:sz w:val="22"/>
          <w:szCs w:val="22"/>
        </w:rPr>
        <w:t>, indica la unidad física con la cual se medirán las obras ejecutadas.</w:t>
      </w:r>
    </w:p>
    <w:p w14:paraId="7E174C6C" w14:textId="77777777" w:rsidR="000D3B7F" w:rsidRPr="00E026D2" w:rsidRDefault="000D3B7F"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Los planos de construcción, análisis unitarios, análisis básicos, presupuestos, y demás soportes técnicos hacen parte del futuro contrato.</w:t>
      </w:r>
    </w:p>
    <w:p w14:paraId="3015A513" w14:textId="77777777" w:rsidR="000D3B7F" w:rsidRPr="00E026D2" w:rsidRDefault="000D3B7F"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En consecuencia, no suponen responsabilidad la entidad contratante</w:t>
      </w:r>
      <w:r w:rsidRPr="00E026D2">
        <w:rPr>
          <w:rFonts w:ascii="Century Gothic" w:hAnsi="Century Gothic" w:cs="Arial"/>
          <w:b/>
          <w:bCs/>
          <w:sz w:val="22"/>
          <w:szCs w:val="22"/>
        </w:rPr>
        <w:t xml:space="preserve"> </w:t>
      </w:r>
      <w:r w:rsidRPr="00E026D2">
        <w:rPr>
          <w:rFonts w:ascii="Century Gothic" w:hAnsi="Century Gothic" w:cs="Arial"/>
          <w:sz w:val="22"/>
          <w:szCs w:val="22"/>
        </w:rPr>
        <w:t xml:space="preserve">sobre la mala interpretación de la información que suministra.  Por tanto,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será el único responsable de los errores que se puedan derivar de su defecto o de la negligencia en la consecución de todos los datos que afecten al contrato y que sea de su incumbencia obtener, así como al planeamiento y a la correcta ejecución de las obras contratadas.</w:t>
      </w:r>
    </w:p>
    <w:p w14:paraId="1A29EC6F" w14:textId="1942C4DD" w:rsidR="000D3B7F" w:rsidRPr="00E026D2" w:rsidRDefault="000D3B7F" w:rsidP="00E104FE">
      <w:pPr>
        <w:numPr>
          <w:ilvl w:val="0"/>
          <w:numId w:val="5"/>
        </w:numPr>
        <w:ind w:left="68" w:firstLine="0"/>
        <w:contextualSpacing/>
        <w:jc w:val="both"/>
        <w:rPr>
          <w:rFonts w:ascii="Century Gothic" w:hAnsi="Century Gothic"/>
          <w:sz w:val="22"/>
          <w:szCs w:val="22"/>
        </w:rPr>
      </w:pPr>
      <w:r w:rsidRPr="00E026D2">
        <w:rPr>
          <w:rFonts w:ascii="Century Gothic" w:hAnsi="Century Gothic"/>
          <w:sz w:val="22"/>
          <w:szCs w:val="22"/>
        </w:rPr>
        <w:t>En caso de contradicciones entre</w:t>
      </w:r>
      <w:r w:rsidR="008A50D6" w:rsidRPr="00E026D2">
        <w:rPr>
          <w:rFonts w:ascii="Century Gothic" w:hAnsi="Century Gothic"/>
          <w:sz w:val="22"/>
          <w:szCs w:val="22"/>
        </w:rPr>
        <w:t xml:space="preserve"> los planos del proyecto y las especificaciones particulares de c</w:t>
      </w:r>
      <w:r w:rsidRPr="00E026D2">
        <w:rPr>
          <w:rFonts w:ascii="Century Gothic" w:hAnsi="Century Gothic"/>
          <w:sz w:val="22"/>
          <w:szCs w:val="22"/>
        </w:rPr>
        <w:t xml:space="preserve">onstrucción, prevalece el veredicto de los profesionales diseñadores adscritos </w:t>
      </w:r>
    </w:p>
    <w:p w14:paraId="610ADD7B" w14:textId="79D4CB5A" w:rsidR="00FB583D" w:rsidRPr="00E026D2" w:rsidRDefault="008A50D6" w:rsidP="00E104FE">
      <w:pPr>
        <w:numPr>
          <w:ilvl w:val="0"/>
          <w:numId w:val="5"/>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 mencionado en </w:t>
      </w:r>
      <w:r w:rsidR="006E30B8" w:rsidRPr="00E026D2">
        <w:rPr>
          <w:rFonts w:ascii="Century Gothic" w:hAnsi="Century Gothic" w:cs="Arial"/>
          <w:sz w:val="22"/>
          <w:szCs w:val="22"/>
        </w:rPr>
        <w:t>las especificaciones particulares y omitidas</w:t>
      </w:r>
      <w:r w:rsidR="000D3B7F" w:rsidRPr="00E026D2">
        <w:rPr>
          <w:rFonts w:ascii="Century Gothic" w:hAnsi="Century Gothic" w:cs="Arial"/>
          <w:sz w:val="22"/>
          <w:szCs w:val="22"/>
        </w:rPr>
        <w:t xml:space="preserve"> en los planos, o viceversa, habrá de ser ejecutado como si estuviese expuesto en ambos documentos siempre que, a juicio del </w:t>
      </w:r>
      <w:r w:rsidR="000D3B7F" w:rsidRPr="00E026D2">
        <w:rPr>
          <w:rFonts w:ascii="Century Gothic" w:hAnsi="Century Gothic" w:cs="Arial"/>
          <w:b/>
          <w:bCs/>
          <w:sz w:val="22"/>
          <w:szCs w:val="22"/>
        </w:rPr>
        <w:t>INTERVENTOR</w:t>
      </w:r>
      <w:r w:rsidR="000D3B7F" w:rsidRPr="00E026D2">
        <w:rPr>
          <w:rFonts w:ascii="Century Gothic" w:hAnsi="Century Gothic" w:cs="Arial"/>
          <w:sz w:val="22"/>
          <w:szCs w:val="22"/>
        </w:rPr>
        <w:t xml:space="preserve">, quede suficientemente definida la unidad de obra correspondiente y ésta tenga acordado un precio en el contrato. En todo caso, las contradicciones, omisiones o errores que adviertan en estos documentos el </w:t>
      </w:r>
      <w:r w:rsidR="000D3B7F" w:rsidRPr="00E026D2">
        <w:rPr>
          <w:rFonts w:ascii="Century Gothic" w:hAnsi="Century Gothic" w:cs="Arial"/>
          <w:b/>
          <w:bCs/>
          <w:sz w:val="22"/>
          <w:szCs w:val="22"/>
        </w:rPr>
        <w:t xml:space="preserve">INTERVENTOR </w:t>
      </w:r>
      <w:r w:rsidRPr="00E026D2">
        <w:rPr>
          <w:rFonts w:ascii="Century Gothic" w:hAnsi="Century Gothic" w:cs="Arial"/>
          <w:sz w:val="22"/>
          <w:szCs w:val="22"/>
        </w:rPr>
        <w:t>o el c</w:t>
      </w:r>
      <w:r w:rsidR="000D3B7F" w:rsidRPr="00E026D2">
        <w:rPr>
          <w:rFonts w:ascii="Century Gothic" w:hAnsi="Century Gothic" w:cs="Arial"/>
          <w:sz w:val="22"/>
          <w:szCs w:val="22"/>
        </w:rPr>
        <w:t>onstructor, deberán</w:t>
      </w:r>
      <w:r w:rsidRPr="00E026D2">
        <w:rPr>
          <w:rFonts w:ascii="Century Gothic" w:hAnsi="Century Gothic" w:cs="Arial"/>
          <w:sz w:val="22"/>
          <w:szCs w:val="22"/>
        </w:rPr>
        <w:t xml:space="preserve"> ser informadas por escrito al s</w:t>
      </w:r>
      <w:r w:rsidR="000D3B7F" w:rsidRPr="00E026D2">
        <w:rPr>
          <w:rFonts w:ascii="Century Gothic" w:hAnsi="Century Gothic" w:cs="Arial"/>
          <w:sz w:val="22"/>
          <w:szCs w:val="22"/>
        </w:rPr>
        <w:t>upervisor, tan pronto como sean detectadas.</w:t>
      </w:r>
    </w:p>
    <w:p w14:paraId="355162AB" w14:textId="77777777" w:rsidR="00FB583D" w:rsidRPr="00E026D2" w:rsidRDefault="00FB583D" w:rsidP="00E104FE">
      <w:pPr>
        <w:numPr>
          <w:ilvl w:val="0"/>
          <w:numId w:val="5"/>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será el único responsable de los perjuicios ocasionados por la falta de medidas de seguridad y salubridad en su ambiente de trabajo.</w:t>
      </w:r>
    </w:p>
    <w:p w14:paraId="3F250D3F" w14:textId="77777777" w:rsidR="00FB583D" w:rsidRPr="00E026D2" w:rsidRDefault="00FB583D"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atenerse a las disposiciones vigentes para la </w:t>
      </w:r>
      <w:r w:rsidRPr="00E026D2">
        <w:rPr>
          <w:rFonts w:ascii="Century Gothic" w:hAnsi="Century Gothic" w:cs="Arial"/>
          <w:b/>
          <w:bCs/>
          <w:sz w:val="22"/>
          <w:szCs w:val="22"/>
        </w:rPr>
        <w:t xml:space="preserve">PREVENCIÓN Y CONTROL DE INCENDIOS </w:t>
      </w:r>
      <w:r w:rsidRPr="00E026D2">
        <w:rPr>
          <w:rFonts w:ascii="Century Gothic" w:hAnsi="Century Gothic" w:cs="Arial"/>
          <w:sz w:val="22"/>
          <w:szCs w:val="22"/>
        </w:rPr>
        <w:t xml:space="preserve">y a las instrucciones que sobre el tema le suministre 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Ante esto deberá implementar las medidas necesarias para evitar que se produzcan fuegos innecesarios y será responsable de evitar la propagación de los que se pudieran requerir para la ejecución de las obras, así como de todos los daños y perjuicios que se pudieran producir a causa de ellos. </w:t>
      </w:r>
    </w:p>
    <w:p w14:paraId="611C1D31" w14:textId="7A3D6ABE" w:rsidR="00FB583D" w:rsidRPr="00E026D2" w:rsidRDefault="00FB583D" w:rsidP="00E104FE">
      <w:pPr>
        <w:numPr>
          <w:ilvl w:val="0"/>
          <w:numId w:val="4"/>
        </w:numPr>
        <w:ind w:left="68" w:firstLine="0"/>
        <w:contextualSpacing/>
        <w:jc w:val="both"/>
        <w:rPr>
          <w:rFonts w:ascii="Century Gothic" w:hAnsi="Century Gothic" w:cs="Arial"/>
          <w:sz w:val="22"/>
          <w:szCs w:val="22"/>
        </w:rPr>
      </w:pPr>
      <w:r w:rsidRPr="00E026D2">
        <w:rPr>
          <w:rFonts w:ascii="Century Gothic" w:hAnsi="Century Gothic" w:cs="Arial"/>
          <w:sz w:val="22"/>
          <w:szCs w:val="22"/>
        </w:rPr>
        <w:lastRenderedPageBreak/>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conocer to</w:t>
      </w:r>
      <w:r w:rsidR="008A50D6" w:rsidRPr="00E026D2">
        <w:rPr>
          <w:rFonts w:ascii="Century Gothic" w:hAnsi="Century Gothic" w:cs="Arial"/>
          <w:sz w:val="22"/>
          <w:szCs w:val="22"/>
        </w:rPr>
        <w:t>das las leyes y decretos de la r</w:t>
      </w:r>
      <w:r w:rsidRPr="00E026D2">
        <w:rPr>
          <w:rFonts w:ascii="Century Gothic" w:hAnsi="Century Gothic" w:cs="Arial"/>
          <w:sz w:val="22"/>
          <w:szCs w:val="22"/>
        </w:rPr>
        <w:t xml:space="preserve">epública de Colombia, además de las ordenanzas, acuerdos y decretos expedidos por los órganos legislativos y ejecutivos regionales y locales que pudieren afectar de alguna manera el desarrollo del contrato y es su obligación el cumplimiento de todos ellos.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proteger y salvar a </w:t>
      </w:r>
      <w:r w:rsidR="00A07A58" w:rsidRPr="00E026D2">
        <w:rPr>
          <w:rFonts w:ascii="Century Gothic" w:hAnsi="Century Gothic" w:cs="Arial"/>
          <w:b/>
          <w:sz w:val="22"/>
          <w:szCs w:val="22"/>
        </w:rPr>
        <w:t xml:space="preserve">ADI </w:t>
      </w:r>
      <w:r w:rsidRPr="00E026D2">
        <w:rPr>
          <w:rFonts w:ascii="Century Gothic" w:hAnsi="Century Gothic" w:cs="Arial"/>
          <w:b/>
          <w:sz w:val="22"/>
          <w:szCs w:val="22"/>
        </w:rPr>
        <w:t>S.A.S E.S.P</w:t>
      </w:r>
      <w:r w:rsidRPr="00E026D2">
        <w:rPr>
          <w:rFonts w:ascii="Century Gothic" w:hAnsi="Century Gothic" w:cs="Arial"/>
          <w:sz w:val="22"/>
          <w:szCs w:val="22"/>
        </w:rPr>
        <w:t xml:space="preserve"> y a sus representantes de cualquier reclamo o juicio que surgiere como consecuencia de la contravención o falta de cumplimiento de dichas disposiciones por parte de su personal.</w:t>
      </w:r>
    </w:p>
    <w:p w14:paraId="167BDD63" w14:textId="3D4C555A" w:rsidR="00FB583D" w:rsidRPr="00E026D2" w:rsidRDefault="00FB583D" w:rsidP="00E104FE">
      <w:pPr>
        <w:numPr>
          <w:ilvl w:val="0"/>
          <w:numId w:val="6"/>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  El </w:t>
      </w:r>
      <w:r w:rsidRPr="00E026D2">
        <w:rPr>
          <w:rFonts w:ascii="Century Gothic" w:hAnsi="Century Gothic" w:cs="Arial"/>
          <w:b/>
          <w:bCs/>
          <w:sz w:val="22"/>
          <w:szCs w:val="22"/>
        </w:rPr>
        <w:t xml:space="preserve">CONSTRUCTOR </w:t>
      </w:r>
      <w:r w:rsidRPr="00E026D2">
        <w:rPr>
          <w:rFonts w:ascii="Century Gothic" w:hAnsi="Century Gothic" w:cs="Arial"/>
          <w:sz w:val="22"/>
          <w:szCs w:val="22"/>
        </w:rPr>
        <w:t xml:space="preserve">es el único responsable del uso y pago de cualquier costo relacionado con el uso de patentes, marcas registradas y derechos reservados ya sea de equipo, dispositivos, materiales, procedimientos u otros con destino a las obras, deberá estar incluido en los precios de los ítems contractuales, ya que por estos conceptos </w:t>
      </w:r>
      <w:r w:rsidR="00A07A58" w:rsidRPr="00E026D2">
        <w:rPr>
          <w:rFonts w:ascii="Century Gothic" w:hAnsi="Century Gothic" w:cs="Arial"/>
          <w:b/>
          <w:sz w:val="22"/>
          <w:szCs w:val="22"/>
        </w:rPr>
        <w:t xml:space="preserve">ADI </w:t>
      </w:r>
      <w:r w:rsidRPr="00E026D2">
        <w:rPr>
          <w:rFonts w:ascii="Century Gothic" w:hAnsi="Century Gothic" w:cs="Arial"/>
          <w:b/>
          <w:sz w:val="22"/>
          <w:szCs w:val="22"/>
        </w:rPr>
        <w:t>S.A.S E.S.P</w:t>
      </w:r>
      <w:r w:rsidRPr="00E026D2">
        <w:rPr>
          <w:rFonts w:ascii="Century Gothic" w:hAnsi="Century Gothic" w:cs="Arial"/>
          <w:b/>
          <w:bCs/>
          <w:sz w:val="22"/>
          <w:szCs w:val="22"/>
        </w:rPr>
        <w:t xml:space="preserve"> </w:t>
      </w:r>
      <w:r w:rsidRPr="00E026D2">
        <w:rPr>
          <w:rFonts w:ascii="Century Gothic" w:hAnsi="Century Gothic" w:cs="Arial"/>
          <w:sz w:val="22"/>
          <w:szCs w:val="22"/>
        </w:rPr>
        <w:t>no le efectuará ningún abono directo.</w:t>
      </w:r>
    </w:p>
    <w:p w14:paraId="7FCCA126" w14:textId="28941176" w:rsidR="00FB583D" w:rsidRPr="00E026D2" w:rsidRDefault="00FB583D" w:rsidP="00E104FE">
      <w:pPr>
        <w:numPr>
          <w:ilvl w:val="0"/>
          <w:numId w:val="7"/>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Todas las personas requeridas por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para la ejecución de los trabajos en las condiciones previstas por el contrato serán nombradas por él, quien deberá cumplir con todas las disposiciones legales sobre la contratación del personal colombiano y extranjero. Así mismo, se obliga al pago de todos los salarios, prestaciones sociales y aportes parafiscales que se establezcan en relación con los trabajadores y empleados, ya que el personal que vincula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no tiene carácter oficial </w:t>
      </w:r>
      <w:r w:rsidR="008A50D6" w:rsidRPr="00E026D2">
        <w:rPr>
          <w:rFonts w:ascii="Century Gothic" w:hAnsi="Century Gothic" w:cs="Arial"/>
          <w:sz w:val="22"/>
          <w:szCs w:val="22"/>
        </w:rPr>
        <w:t>y,</w:t>
      </w:r>
      <w:r w:rsidRPr="00E026D2">
        <w:rPr>
          <w:rFonts w:ascii="Century Gothic" w:hAnsi="Century Gothic" w:cs="Arial"/>
          <w:sz w:val="22"/>
          <w:szCs w:val="22"/>
        </w:rPr>
        <w:t xml:space="preserve"> en consecuencia, sus relaciones </w:t>
      </w:r>
      <w:r w:rsidRPr="00E026D2">
        <w:rPr>
          <w:rFonts w:ascii="Century Gothic" w:hAnsi="Century Gothic" w:cs="Arial"/>
          <w:b/>
          <w:bCs/>
          <w:sz w:val="22"/>
          <w:szCs w:val="22"/>
        </w:rPr>
        <w:t xml:space="preserve">TRABAJADOR – EMPLEADOR </w:t>
      </w:r>
      <w:r w:rsidRPr="00E026D2">
        <w:rPr>
          <w:rFonts w:ascii="Century Gothic" w:hAnsi="Century Gothic" w:cs="Arial"/>
          <w:sz w:val="22"/>
          <w:szCs w:val="22"/>
        </w:rPr>
        <w:t xml:space="preserve">se rigen por lo dispuesto en el </w:t>
      </w:r>
      <w:r w:rsidRPr="00E026D2">
        <w:rPr>
          <w:rFonts w:ascii="Century Gothic" w:hAnsi="Century Gothic" w:cs="Arial"/>
          <w:b/>
          <w:bCs/>
          <w:sz w:val="22"/>
          <w:szCs w:val="22"/>
        </w:rPr>
        <w:t xml:space="preserve">CÓDIGO SUSTANTIVO DEL TRABAJO </w:t>
      </w:r>
      <w:r w:rsidRPr="00E026D2">
        <w:rPr>
          <w:rFonts w:ascii="Century Gothic" w:hAnsi="Century Gothic" w:cs="Arial"/>
          <w:sz w:val="22"/>
          <w:szCs w:val="22"/>
        </w:rPr>
        <w:t xml:space="preserve">y demás disposiciones concordantes y complementarias. </w:t>
      </w:r>
    </w:p>
    <w:p w14:paraId="684F317A" w14:textId="18EB5A91" w:rsidR="00FB583D" w:rsidRPr="00E026D2" w:rsidRDefault="00FB583D" w:rsidP="00E104FE">
      <w:pPr>
        <w:numPr>
          <w:ilvl w:val="0"/>
          <w:numId w:val="8"/>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disponer, a pie de obra, del equipo técnico necesario para la correcta interpretación de los documentos técnicos del proyecto, para la ejecución de los replanteos que le correspondan y para la ejecución de las obras de acuer</w:t>
      </w:r>
      <w:r w:rsidR="008A50D6" w:rsidRPr="00E026D2">
        <w:rPr>
          <w:rFonts w:ascii="Century Gothic" w:hAnsi="Century Gothic" w:cs="Arial"/>
          <w:sz w:val="22"/>
          <w:szCs w:val="22"/>
        </w:rPr>
        <w:t>do con las especificaciones de c</w:t>
      </w:r>
      <w:r w:rsidRPr="00E026D2">
        <w:rPr>
          <w:rFonts w:ascii="Century Gothic" w:hAnsi="Century Gothic" w:cs="Arial"/>
          <w:sz w:val="22"/>
          <w:szCs w:val="22"/>
        </w:rPr>
        <w:t>onstrucción.</w:t>
      </w:r>
    </w:p>
    <w:p w14:paraId="054695D7" w14:textId="77777777" w:rsidR="00FB583D" w:rsidRPr="00E026D2" w:rsidRDefault="00FB583D" w:rsidP="00E104FE">
      <w:pPr>
        <w:numPr>
          <w:ilvl w:val="0"/>
          <w:numId w:val="8"/>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será responsable por los fraudes o malversaciones de su personal en relación con el suministro o el empleo de los materiales requeridos para la ejecución de las obras. </w:t>
      </w:r>
    </w:p>
    <w:p w14:paraId="10DF4083" w14:textId="3D463B3B" w:rsidR="00FB583D" w:rsidRPr="00E026D2" w:rsidRDefault="008A50D6" w:rsidP="00E104FE">
      <w:pPr>
        <w:numPr>
          <w:ilvl w:val="0"/>
          <w:numId w:val="8"/>
        </w:numPr>
        <w:ind w:left="68" w:firstLine="0"/>
        <w:contextualSpacing/>
        <w:jc w:val="both"/>
        <w:rPr>
          <w:rFonts w:ascii="Century Gothic" w:hAnsi="Century Gothic" w:cs="Arial"/>
          <w:sz w:val="22"/>
          <w:szCs w:val="22"/>
        </w:rPr>
      </w:pPr>
      <w:r w:rsidRPr="00E026D2">
        <w:rPr>
          <w:rFonts w:ascii="Century Gothic" w:hAnsi="Century Gothic" w:cs="Arial"/>
          <w:sz w:val="22"/>
          <w:szCs w:val="22"/>
        </w:rPr>
        <w:t>El c</w:t>
      </w:r>
      <w:r w:rsidR="00FB583D" w:rsidRPr="00E026D2">
        <w:rPr>
          <w:rFonts w:ascii="Century Gothic" w:hAnsi="Century Gothic" w:cs="Arial"/>
          <w:sz w:val="22"/>
          <w:szCs w:val="22"/>
        </w:rPr>
        <w:t xml:space="preserve">onstructor asumirá toda la responsabilidad de la ejecución de la obra ante </w:t>
      </w:r>
      <w:r w:rsidR="00FB583D" w:rsidRPr="00E026D2">
        <w:rPr>
          <w:rFonts w:ascii="Century Gothic" w:hAnsi="Century Gothic" w:cs="Arial"/>
          <w:b/>
          <w:sz w:val="22"/>
          <w:szCs w:val="22"/>
        </w:rPr>
        <w:t>AMAZONAS DESARROLLO INTELIGENTE</w:t>
      </w:r>
      <w:r w:rsidR="00FB583D" w:rsidRPr="00E026D2">
        <w:rPr>
          <w:rFonts w:ascii="Century Gothic" w:hAnsi="Century Gothic" w:cs="Arial"/>
          <w:b/>
          <w:bCs/>
          <w:sz w:val="22"/>
          <w:szCs w:val="22"/>
        </w:rPr>
        <w:t xml:space="preserve"> </w:t>
      </w:r>
      <w:r w:rsidR="00FB583D" w:rsidRPr="00E026D2">
        <w:rPr>
          <w:rFonts w:ascii="Century Gothic" w:hAnsi="Century Gothic" w:cs="Arial"/>
          <w:sz w:val="22"/>
          <w:szCs w:val="22"/>
        </w:rPr>
        <w:t xml:space="preserve">y, por lo tanto, en los casos en los cuales se autorice la subcontratación, el </w:t>
      </w:r>
      <w:r w:rsidR="00FB583D" w:rsidRPr="00E026D2">
        <w:rPr>
          <w:rFonts w:ascii="Century Gothic" w:hAnsi="Century Gothic" w:cs="Arial"/>
          <w:b/>
          <w:bCs/>
          <w:sz w:val="22"/>
          <w:szCs w:val="22"/>
        </w:rPr>
        <w:t>CONSTRUCTOR</w:t>
      </w:r>
      <w:r w:rsidR="00FB583D" w:rsidRPr="00E026D2">
        <w:rPr>
          <w:rFonts w:ascii="Century Gothic" w:hAnsi="Century Gothic" w:cs="Arial"/>
          <w:sz w:val="22"/>
          <w:szCs w:val="22"/>
        </w:rPr>
        <w:t xml:space="preserve"> responderá ante el </w:t>
      </w:r>
      <w:r w:rsidR="00FB583D" w:rsidRPr="00E026D2">
        <w:rPr>
          <w:rFonts w:ascii="Century Gothic" w:hAnsi="Century Gothic" w:cs="Arial"/>
          <w:b/>
          <w:bCs/>
          <w:sz w:val="22"/>
          <w:szCs w:val="22"/>
        </w:rPr>
        <w:t>AMAZONAS DESARROLLO INTELIGENTE</w:t>
      </w:r>
      <w:r w:rsidR="00FB583D" w:rsidRPr="00E026D2">
        <w:rPr>
          <w:rFonts w:ascii="Century Gothic" w:hAnsi="Century Gothic" w:cs="Arial"/>
          <w:b/>
          <w:bCs/>
          <w:color w:val="FF0000"/>
          <w:sz w:val="22"/>
          <w:szCs w:val="22"/>
        </w:rPr>
        <w:t xml:space="preserve"> </w:t>
      </w:r>
      <w:r w:rsidR="004E3807" w:rsidRPr="00E026D2">
        <w:rPr>
          <w:rFonts w:ascii="Century Gothic" w:hAnsi="Century Gothic" w:cs="Arial"/>
          <w:b/>
          <w:bCs/>
          <w:sz w:val="22"/>
          <w:szCs w:val="22"/>
        </w:rPr>
        <w:t xml:space="preserve">S.A.S E.S.P. </w:t>
      </w:r>
      <w:r w:rsidR="00FB583D" w:rsidRPr="00E026D2">
        <w:rPr>
          <w:rFonts w:ascii="Century Gothic" w:hAnsi="Century Gothic" w:cs="Arial"/>
          <w:sz w:val="22"/>
          <w:szCs w:val="22"/>
        </w:rPr>
        <w:t>por los subcontratistas, para quienes regirán, además, todas las disposiciones</w:t>
      </w:r>
      <w:r w:rsidR="00AA5F14" w:rsidRPr="00E026D2">
        <w:rPr>
          <w:rFonts w:ascii="Century Gothic" w:hAnsi="Century Gothic" w:cs="Arial"/>
          <w:sz w:val="22"/>
          <w:szCs w:val="22"/>
        </w:rPr>
        <w:t xml:space="preserve"> del documento </w:t>
      </w:r>
      <w:r w:rsidRPr="00E026D2">
        <w:rPr>
          <w:rFonts w:ascii="Century Gothic" w:hAnsi="Century Gothic" w:cs="Arial"/>
          <w:sz w:val="22"/>
          <w:szCs w:val="22"/>
        </w:rPr>
        <w:t>del pliego de c</w:t>
      </w:r>
      <w:r w:rsidR="00FB583D" w:rsidRPr="00E026D2">
        <w:rPr>
          <w:rFonts w:ascii="Century Gothic" w:hAnsi="Century Gothic" w:cs="Arial"/>
          <w:sz w:val="22"/>
          <w:szCs w:val="22"/>
        </w:rPr>
        <w:t>ondi</w:t>
      </w:r>
      <w:r w:rsidRPr="00E026D2">
        <w:rPr>
          <w:rFonts w:ascii="Century Gothic" w:hAnsi="Century Gothic" w:cs="Arial"/>
          <w:sz w:val="22"/>
          <w:szCs w:val="22"/>
        </w:rPr>
        <w:t>ciones, de las especificaciones y del c</w:t>
      </w:r>
      <w:r w:rsidR="00FB583D" w:rsidRPr="00E026D2">
        <w:rPr>
          <w:rFonts w:ascii="Century Gothic" w:hAnsi="Century Gothic" w:cs="Arial"/>
          <w:sz w:val="22"/>
          <w:szCs w:val="22"/>
        </w:rPr>
        <w:t>ontrato en relación con asuntos laborales, de salud y seguridad, ambientales, de control de calidad y demás materias.</w:t>
      </w:r>
    </w:p>
    <w:p w14:paraId="1377048A" w14:textId="385C26FC" w:rsidR="004E3807" w:rsidRPr="00E026D2" w:rsidRDefault="004E3807"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En todo momento,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realizar sus operaciones de manera de producir los menores inconvenientes y demoras a la comunidad y deberá ofrecer condiciones adecuadas y razonables de seguridad a los demás usuarios y moradores aledaños a las obras en ejecución. Para ello, deberá mantener, a su costa, un acceso adecuado a las propiedades adyacentes a la obra, así como a los caminos públicos interceptados por el proyecto y no podrá cortar el acceso a ninguna propiedad, hasta que se encuentre en servicio la instalación que lo reemplace. Si sus operaciones representan algún peligro </w:t>
      </w:r>
      <w:r w:rsidRPr="00E026D2">
        <w:rPr>
          <w:rFonts w:ascii="Century Gothic" w:hAnsi="Century Gothic" w:cs="Arial"/>
          <w:sz w:val="22"/>
          <w:szCs w:val="22"/>
        </w:rPr>
        <w:lastRenderedPageBreak/>
        <w:t xml:space="preserve">evidente o potencial al público en general, deberá suministrar, instalar y mantener todos los dispositivos de seguridad que establezca la normatividad vigente o solicite 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para prevenir daños y desgracias personales. </w:t>
      </w:r>
    </w:p>
    <w:p w14:paraId="57F5F108" w14:textId="34733EE1" w:rsidR="004E3807" w:rsidRPr="00E026D2" w:rsidRDefault="004E3807"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Por el suministro de todas estas medidas no habrá abono directo por parte de </w:t>
      </w:r>
      <w:r w:rsidR="008A50D6" w:rsidRPr="00E026D2">
        <w:rPr>
          <w:rFonts w:ascii="Century Gothic" w:hAnsi="Century Gothic" w:cs="Arial"/>
          <w:b/>
          <w:sz w:val="22"/>
          <w:szCs w:val="22"/>
        </w:rPr>
        <w:t>ADI SAS E.S.P</w:t>
      </w:r>
      <w:r w:rsidRPr="00E026D2">
        <w:rPr>
          <w:rFonts w:ascii="Century Gothic" w:hAnsi="Century Gothic" w:cs="Arial"/>
          <w:sz w:val="22"/>
          <w:szCs w:val="22"/>
        </w:rPr>
        <w:t>, por lo que su costo deberá estar incluido dentro de los d</w:t>
      </w:r>
      <w:r w:rsidR="00247241" w:rsidRPr="00E026D2">
        <w:rPr>
          <w:rFonts w:ascii="Century Gothic" w:hAnsi="Century Gothic" w:cs="Arial"/>
          <w:sz w:val="22"/>
          <w:szCs w:val="22"/>
        </w:rPr>
        <w:t>iferentes precios unitarios del c</w:t>
      </w:r>
      <w:r w:rsidRPr="00E026D2">
        <w:rPr>
          <w:rFonts w:ascii="Century Gothic" w:hAnsi="Century Gothic" w:cs="Arial"/>
          <w:sz w:val="22"/>
          <w:szCs w:val="22"/>
        </w:rPr>
        <w:t>ontrato.</w:t>
      </w:r>
    </w:p>
    <w:p w14:paraId="789CD456" w14:textId="653D61BD" w:rsidR="004E3807" w:rsidRPr="00E026D2" w:rsidRDefault="004E3807"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deberá abrir un </w:t>
      </w:r>
      <w:r w:rsidRPr="00E026D2">
        <w:rPr>
          <w:rFonts w:ascii="Century Gothic" w:hAnsi="Century Gothic" w:cs="Arial"/>
          <w:b/>
          <w:bCs/>
          <w:sz w:val="22"/>
          <w:szCs w:val="22"/>
        </w:rPr>
        <w:t>LIBRO DE OBRA- BITACORA</w:t>
      </w:r>
      <w:r w:rsidRPr="00E026D2">
        <w:rPr>
          <w:rFonts w:ascii="Century Gothic" w:hAnsi="Century Gothic" w:cs="Arial"/>
          <w:sz w:val="22"/>
          <w:szCs w:val="22"/>
        </w:rPr>
        <w:t>, en el cual se individualizará la obra por ejecutar y se señalarán los hechos más importantes durante el transcurso de su ejecución, desde el instante de la expedición de la orden de iniciación de los trabajos hasta el recibo definitivo de los mismos. En especial, en dicho libro se dejará constancia del cumpli</w:t>
      </w:r>
      <w:r w:rsidR="008A50D6" w:rsidRPr="00E026D2">
        <w:rPr>
          <w:rFonts w:ascii="Century Gothic" w:hAnsi="Century Gothic" w:cs="Arial"/>
          <w:sz w:val="22"/>
          <w:szCs w:val="22"/>
        </w:rPr>
        <w:t>miento o incumplimiento de las e</w:t>
      </w:r>
      <w:r w:rsidRPr="00E026D2">
        <w:rPr>
          <w:rFonts w:ascii="Century Gothic" w:hAnsi="Century Gothic" w:cs="Arial"/>
          <w:sz w:val="22"/>
          <w:szCs w:val="22"/>
        </w:rPr>
        <w:t xml:space="preserve">specificaciones y demás obligaciones contraídas por el </w:t>
      </w:r>
      <w:r w:rsidRPr="00E026D2">
        <w:rPr>
          <w:rFonts w:ascii="Century Gothic" w:hAnsi="Century Gothic" w:cs="Arial"/>
          <w:b/>
          <w:bCs/>
          <w:sz w:val="22"/>
          <w:szCs w:val="22"/>
        </w:rPr>
        <w:t>CONSTRUCTOR</w:t>
      </w:r>
      <w:r w:rsidR="008A50D6" w:rsidRPr="00E026D2">
        <w:rPr>
          <w:rFonts w:ascii="Century Gothic" w:hAnsi="Century Gothic" w:cs="Arial"/>
          <w:sz w:val="22"/>
          <w:szCs w:val="22"/>
        </w:rPr>
        <w:t xml:space="preserve"> en acuerdo con el c</w:t>
      </w:r>
      <w:r w:rsidRPr="00E026D2">
        <w:rPr>
          <w:rFonts w:ascii="Century Gothic" w:hAnsi="Century Gothic" w:cs="Arial"/>
          <w:sz w:val="22"/>
          <w:szCs w:val="22"/>
        </w:rPr>
        <w:t>ontrato. En el citado libro sólo se podrán realizar anotaciones sobre materias inherentes a la ejecución de la obra.</w:t>
      </w:r>
    </w:p>
    <w:p w14:paraId="746D6042" w14:textId="77777777" w:rsidR="004E3807" w:rsidRPr="00E026D2" w:rsidRDefault="004E3807"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Al menos una vez por semana, se deberán celebrar reuniones entre el contratista, ingeniero residente de la obra y 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y supervisor </w:t>
      </w:r>
      <w:r w:rsidR="001E2049" w:rsidRPr="00E026D2">
        <w:rPr>
          <w:rFonts w:ascii="Century Gothic" w:hAnsi="Century Gothic" w:cs="Arial"/>
          <w:sz w:val="22"/>
          <w:szCs w:val="22"/>
        </w:rPr>
        <w:t xml:space="preserve">o delegado, </w:t>
      </w:r>
      <w:r w:rsidRPr="00E026D2">
        <w:rPr>
          <w:rFonts w:ascii="Century Gothic" w:hAnsi="Century Gothic" w:cs="Arial"/>
          <w:sz w:val="22"/>
          <w:szCs w:val="22"/>
        </w:rPr>
        <w:t xml:space="preserve">con el fin de analizar los diferentes aspectos técnicos y administrativos relacionados con el proyecto. </w:t>
      </w:r>
    </w:p>
    <w:p w14:paraId="57F70189" w14:textId="4EB26C45" w:rsidR="005C64CA" w:rsidRPr="00E026D2" w:rsidRDefault="004E3807" w:rsidP="00E104FE">
      <w:pPr>
        <w:numPr>
          <w:ilvl w:val="0"/>
          <w:numId w:val="3"/>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Los representantes y empleados autorizados por </w:t>
      </w:r>
      <w:r w:rsidRPr="00E026D2">
        <w:rPr>
          <w:rFonts w:ascii="Century Gothic" w:hAnsi="Century Gothic" w:cs="Arial"/>
          <w:b/>
          <w:sz w:val="22"/>
          <w:szCs w:val="22"/>
        </w:rPr>
        <w:t>ADI</w:t>
      </w:r>
      <w:r w:rsidRPr="00E026D2">
        <w:rPr>
          <w:rFonts w:ascii="Century Gothic" w:hAnsi="Century Gothic" w:cs="Arial"/>
          <w:sz w:val="22"/>
          <w:szCs w:val="22"/>
        </w:rPr>
        <w:t xml:space="preserve"> </w:t>
      </w:r>
      <w:r w:rsidRPr="00E026D2">
        <w:rPr>
          <w:rFonts w:ascii="Century Gothic" w:hAnsi="Century Gothic" w:cs="Arial"/>
          <w:b/>
          <w:sz w:val="22"/>
          <w:szCs w:val="22"/>
        </w:rPr>
        <w:t>S.A.S E.S.P</w:t>
      </w:r>
      <w:r w:rsidRPr="00E026D2">
        <w:rPr>
          <w:rFonts w:ascii="Century Gothic" w:hAnsi="Century Gothic" w:cs="Arial"/>
          <w:sz w:val="22"/>
          <w:szCs w:val="22"/>
        </w:rPr>
        <w:t xml:space="preserve"> tendrán acceso permanente al lugar de los trabajos, a los depósitos en donde estén los materiales que se utilizarán en la obra, maquinaria o equipo, y a los laboratorios donde se realicen ensayos a las muestras tomadas y a los materiales utilizados en la construcción. Para tal fin,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proporcionar los medios necesarios para facilitar la inspección de los procedimientos de elaboración de los materiales y de los productos finales que serán incorporados en la obra.</w:t>
      </w:r>
    </w:p>
    <w:p w14:paraId="16D2D2C9" w14:textId="184E4978" w:rsidR="005C64CA" w:rsidRPr="00E026D2" w:rsidRDefault="00121F84"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b/>
          <w:sz w:val="22"/>
          <w:szCs w:val="22"/>
        </w:rPr>
        <w:t>ADI</w:t>
      </w:r>
      <w:r w:rsidR="005C64CA" w:rsidRPr="00E026D2">
        <w:rPr>
          <w:rFonts w:ascii="Century Gothic" w:hAnsi="Century Gothic" w:cs="Arial"/>
          <w:b/>
          <w:sz w:val="22"/>
          <w:szCs w:val="22"/>
        </w:rPr>
        <w:t xml:space="preserve"> S.A.S E.S.P</w:t>
      </w:r>
      <w:r w:rsidR="005C64CA" w:rsidRPr="00E026D2">
        <w:rPr>
          <w:rFonts w:ascii="Century Gothic" w:hAnsi="Century Gothic" w:cs="Arial"/>
          <w:b/>
          <w:bCs/>
          <w:sz w:val="22"/>
          <w:szCs w:val="22"/>
        </w:rPr>
        <w:t xml:space="preserve"> </w:t>
      </w:r>
      <w:r w:rsidR="005C64CA" w:rsidRPr="00E026D2">
        <w:rPr>
          <w:rFonts w:ascii="Century Gothic" w:hAnsi="Century Gothic" w:cs="Arial"/>
          <w:sz w:val="22"/>
          <w:szCs w:val="22"/>
        </w:rPr>
        <w:t xml:space="preserve">se reserva el derecho de exigir el reemplazo o reparación, por cuenta del </w:t>
      </w:r>
      <w:r w:rsidR="005C64CA" w:rsidRPr="00E026D2">
        <w:rPr>
          <w:rFonts w:ascii="Century Gothic" w:hAnsi="Century Gothic" w:cs="Arial"/>
          <w:b/>
          <w:bCs/>
          <w:sz w:val="22"/>
          <w:szCs w:val="22"/>
        </w:rPr>
        <w:t>CONSTRUCTOR</w:t>
      </w:r>
      <w:r w:rsidR="005C64CA" w:rsidRPr="00E026D2">
        <w:rPr>
          <w:rFonts w:ascii="Century Gothic" w:hAnsi="Century Gothic" w:cs="Arial"/>
          <w:sz w:val="22"/>
          <w:szCs w:val="22"/>
        </w:rPr>
        <w:t xml:space="preserve">, de aquellos equipos que a su juicio sean inadecuados o ineficientes o que por sus características no se ajusten a los requerimientos de seguridad o sean un obstáculo para el cumplimiento de lo estipulado en los documentos del contrato. Las condiciones de operación de los equipos deberán ser tales, que no se presenten emisiones de sustancias nocivas que sobrepasen los límites permisibles de contaminación de los recursos naturales, de acuerdo con las disposiciones ambientales vigentes. </w:t>
      </w:r>
    </w:p>
    <w:p w14:paraId="007921E1" w14:textId="11861221" w:rsidR="00AC288F" w:rsidRPr="00E026D2" w:rsidRDefault="005C64CA"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transporte de equipos, de materiales de excavaciones, materiales pétreos y demás materiales y mezclas provenientes de la zona de los trabajos o con </w:t>
      </w:r>
      <w:r w:rsidR="008A50D6" w:rsidRPr="00E026D2">
        <w:rPr>
          <w:rFonts w:ascii="Century Gothic" w:hAnsi="Century Gothic" w:cs="Arial"/>
          <w:sz w:val="22"/>
          <w:szCs w:val="22"/>
        </w:rPr>
        <w:t>destino a las obras objeto del c</w:t>
      </w:r>
      <w:r w:rsidRPr="00E026D2">
        <w:rPr>
          <w:rFonts w:ascii="Century Gothic" w:hAnsi="Century Gothic" w:cs="Arial"/>
          <w:sz w:val="22"/>
          <w:szCs w:val="22"/>
        </w:rPr>
        <w:t xml:space="preserve">ontrato, se hará por las rutas aprobadas por 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sin interrupción del tránsito normal. </w:t>
      </w:r>
    </w:p>
    <w:p w14:paraId="147EAC33" w14:textId="67D281C3" w:rsidR="005C64CA" w:rsidRPr="00E026D2" w:rsidRDefault="005C64CA"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Durante el acarreo de los materiales de construcción o generados durante el proceso constructivo, éstos deberán ser protegidos con un recubrimiento debidamente asegurado a la carrocería del vehículo, de manera de impedir su caída sobre las vías por donde se transportan, así como en las zonas aledañas a las obras. Antes de abordar cualquier vía pavimentada, se deberán limpiar perfectamente las llantas de todos los vehículos empleados en el transporte de materiales. Por ningún motivo se permitirá la circulación autopropulsada de los </w:t>
      </w:r>
      <w:r w:rsidRPr="00E026D2">
        <w:rPr>
          <w:rFonts w:ascii="Century Gothic" w:hAnsi="Century Gothic" w:cs="Arial"/>
          <w:sz w:val="22"/>
          <w:szCs w:val="22"/>
        </w:rPr>
        <w:lastRenderedPageBreak/>
        <w:t xml:space="preserve">equipos de construcción por las vías públicas en desarrollo de actividades diferentes a la ejecución de las partidas de obra. </w:t>
      </w:r>
    </w:p>
    <w:p w14:paraId="0D8DAF7F" w14:textId="77777777" w:rsidR="005C64CA" w:rsidRPr="00E026D2" w:rsidRDefault="005C64CA"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será el único responsable por cualquier daño y perjuicio que pueda resultar del incumplimiento de esta disposición.</w:t>
      </w:r>
    </w:p>
    <w:p w14:paraId="0F925775" w14:textId="447CA1F4" w:rsidR="005C64CA" w:rsidRPr="00E026D2" w:rsidRDefault="005C64CA"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Durante las diversas etapas de su ejecución el </w:t>
      </w:r>
      <w:r w:rsidRPr="00E026D2">
        <w:rPr>
          <w:rFonts w:ascii="Century Gothic" w:hAnsi="Century Gothic" w:cs="Arial"/>
          <w:b/>
          <w:bCs/>
          <w:sz w:val="22"/>
          <w:szCs w:val="22"/>
        </w:rPr>
        <w:t xml:space="preserve">CONSTRUCTOR </w:t>
      </w:r>
      <w:r w:rsidRPr="00E026D2">
        <w:rPr>
          <w:rFonts w:ascii="Century Gothic" w:hAnsi="Century Gothic" w:cs="Arial"/>
          <w:sz w:val="22"/>
          <w:szCs w:val="22"/>
        </w:rPr>
        <w:t>deberá mantener las obras de drenaje en perfectas condiciones en todo momento. Las cunetas, bajantes y demás dispositivos de desagüe se deberán mantener de manera que no produzcan erosiones en los taludes adyacentes.</w:t>
      </w:r>
    </w:p>
    <w:p w14:paraId="1E0764AC" w14:textId="772A7597" w:rsidR="005C64CA" w:rsidRPr="00E026D2" w:rsidRDefault="005C64CA"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Todos los materiales necesarios para la ejecución de las obras serán suministrados por el </w:t>
      </w:r>
      <w:r w:rsidRPr="00E026D2">
        <w:rPr>
          <w:rFonts w:ascii="Century Gothic" w:hAnsi="Century Gothic" w:cs="Arial"/>
          <w:b/>
          <w:bCs/>
          <w:sz w:val="22"/>
          <w:szCs w:val="22"/>
        </w:rPr>
        <w:t>CONSTRUCTOR</w:t>
      </w:r>
      <w:r w:rsidRPr="00E026D2">
        <w:rPr>
          <w:rFonts w:ascii="Century Gothic" w:hAnsi="Century Gothic" w:cs="Arial"/>
          <w:sz w:val="22"/>
          <w:szCs w:val="22"/>
        </w:rPr>
        <w:t>; por lo tanto, será de su responsabilidad la selección de las fuentes por utilizar, teniendo en cuenta que los materiales deberán cumplir con todos los requisitos de calida</w:t>
      </w:r>
      <w:r w:rsidR="008A50D6" w:rsidRPr="00E026D2">
        <w:rPr>
          <w:rFonts w:ascii="Century Gothic" w:hAnsi="Century Gothic" w:cs="Arial"/>
          <w:sz w:val="22"/>
          <w:szCs w:val="22"/>
        </w:rPr>
        <w:t>d exigidos en las presentes especificaciones de c</w:t>
      </w:r>
      <w:r w:rsidRPr="00E026D2">
        <w:rPr>
          <w:rFonts w:ascii="Century Gothic" w:hAnsi="Century Gothic" w:cs="Arial"/>
          <w:sz w:val="22"/>
          <w:szCs w:val="22"/>
        </w:rPr>
        <w:t xml:space="preserve">onstrucción y las recomendaciones y requerimientos establecidos en el estudio técnico. </w:t>
      </w:r>
    </w:p>
    <w:p w14:paraId="436A2802" w14:textId="38D27851" w:rsidR="00C87CB0" w:rsidRPr="00E026D2" w:rsidRDefault="00C87CB0"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conseguir oportunamente todos los materiales y suministros que se requieran para la construcción de las obras y mantener permanentemente una cantidad suficiente de ellos para no retrasar el progreso de los tr</w:t>
      </w:r>
      <w:r w:rsidR="008A50D6" w:rsidRPr="00E026D2">
        <w:rPr>
          <w:rFonts w:ascii="Century Gothic" w:hAnsi="Century Gothic" w:cs="Arial"/>
          <w:sz w:val="22"/>
          <w:szCs w:val="22"/>
        </w:rPr>
        <w:t>abajos. En todos los casos, el c</w:t>
      </w:r>
      <w:r w:rsidRPr="00E026D2">
        <w:rPr>
          <w:rFonts w:ascii="Century Gothic" w:hAnsi="Century Gothic" w:cs="Arial"/>
          <w:sz w:val="22"/>
          <w:szCs w:val="22"/>
        </w:rPr>
        <w:t xml:space="preserve">onstructor estará obligado a notificar al </w:t>
      </w:r>
      <w:r w:rsidRPr="00E026D2">
        <w:rPr>
          <w:rFonts w:ascii="Century Gothic" w:hAnsi="Century Gothic" w:cs="Arial"/>
          <w:b/>
          <w:bCs/>
          <w:sz w:val="22"/>
          <w:szCs w:val="22"/>
        </w:rPr>
        <w:t>INTERVENTOR</w:t>
      </w:r>
      <w:r w:rsidRPr="00E026D2">
        <w:rPr>
          <w:rFonts w:ascii="Century Gothic" w:hAnsi="Century Gothic" w:cs="Arial"/>
          <w:sz w:val="22"/>
          <w:szCs w:val="22"/>
        </w:rPr>
        <w:t>, con suficiente antelación, la procedencia de los materiales que se propone utilizar, con el fin de que éste pueda realizar todos los ensayos que considere necesario</w:t>
      </w:r>
      <w:r w:rsidR="008A50D6" w:rsidRPr="00E026D2">
        <w:rPr>
          <w:rFonts w:ascii="Century Gothic" w:hAnsi="Century Gothic" w:cs="Arial"/>
          <w:sz w:val="22"/>
          <w:szCs w:val="22"/>
        </w:rPr>
        <w:t>s para acreditar su idoneidad.</w:t>
      </w:r>
    </w:p>
    <w:p w14:paraId="062FDC37" w14:textId="6C62B20F" w:rsidR="00C87CB0" w:rsidRPr="00E026D2" w:rsidRDefault="00C87CB0"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Los materiales suministrados y demás elementos que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emplee en la ejecución de las obras deberán ser de primera calidad y adecuados al objeto al cual se destinan. Los materiales y elementos que el </w:t>
      </w:r>
      <w:r w:rsidRPr="00E026D2">
        <w:rPr>
          <w:rFonts w:ascii="Century Gothic" w:hAnsi="Century Gothic" w:cs="Arial"/>
          <w:b/>
          <w:bCs/>
          <w:sz w:val="22"/>
          <w:szCs w:val="22"/>
        </w:rPr>
        <w:t>CONSTRUCTOR</w:t>
      </w:r>
      <w:r w:rsidR="008A50D6" w:rsidRPr="00E026D2">
        <w:rPr>
          <w:rFonts w:ascii="Century Gothic" w:hAnsi="Century Gothic" w:cs="Arial"/>
          <w:sz w:val="22"/>
          <w:szCs w:val="22"/>
        </w:rPr>
        <w:t xml:space="preserve"> emplee en la ejecución de la obra</w:t>
      </w:r>
      <w:r w:rsidRPr="00E026D2">
        <w:rPr>
          <w:rFonts w:ascii="Century Gothic" w:hAnsi="Century Gothic" w:cs="Arial"/>
          <w:sz w:val="22"/>
          <w:szCs w:val="22"/>
        </w:rPr>
        <w:t xml:space="preserve"> sin la aprobación del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podrán ser rechazados por éste cuando no los encuentre adecuados.</w:t>
      </w:r>
    </w:p>
    <w:p w14:paraId="653743E0" w14:textId="78BA8DE3" w:rsidR="00C87CB0" w:rsidRPr="00E026D2" w:rsidRDefault="00C87CB0"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La aprobación del </w:t>
      </w:r>
      <w:r w:rsidRPr="00E026D2">
        <w:rPr>
          <w:rFonts w:ascii="Century Gothic" w:hAnsi="Century Gothic" w:cs="Arial"/>
          <w:b/>
          <w:bCs/>
          <w:sz w:val="22"/>
          <w:szCs w:val="22"/>
        </w:rPr>
        <w:t xml:space="preserve">INTERVENTOR </w:t>
      </w:r>
      <w:r w:rsidRPr="00E026D2">
        <w:rPr>
          <w:rFonts w:ascii="Century Gothic" w:hAnsi="Century Gothic" w:cs="Arial"/>
          <w:sz w:val="22"/>
          <w:szCs w:val="22"/>
        </w:rPr>
        <w:t xml:space="preserve">o de </w:t>
      </w:r>
      <w:r w:rsidR="00121F84" w:rsidRPr="00E026D2">
        <w:rPr>
          <w:rFonts w:ascii="Century Gothic" w:hAnsi="Century Gothic" w:cs="Arial"/>
          <w:b/>
          <w:sz w:val="22"/>
          <w:szCs w:val="22"/>
        </w:rPr>
        <w:t>ADI</w:t>
      </w:r>
      <w:r w:rsidR="00DE7C17" w:rsidRPr="00E026D2">
        <w:rPr>
          <w:rFonts w:ascii="Century Gothic" w:hAnsi="Century Gothic" w:cs="Arial"/>
          <w:b/>
          <w:sz w:val="22"/>
          <w:szCs w:val="22"/>
        </w:rPr>
        <w:t xml:space="preserve"> S.A.S E.S.P</w:t>
      </w:r>
      <w:r w:rsidRPr="00E026D2">
        <w:rPr>
          <w:rFonts w:ascii="Century Gothic" w:hAnsi="Century Gothic" w:cs="Arial"/>
          <w:b/>
          <w:bCs/>
          <w:sz w:val="22"/>
          <w:szCs w:val="22"/>
        </w:rPr>
        <w:t xml:space="preserve"> </w:t>
      </w:r>
      <w:r w:rsidRPr="00E026D2">
        <w:rPr>
          <w:rFonts w:ascii="Century Gothic" w:hAnsi="Century Gothic" w:cs="Arial"/>
          <w:sz w:val="22"/>
          <w:szCs w:val="22"/>
        </w:rPr>
        <w:t xml:space="preserve">respecto a los materiales, no exonera al </w:t>
      </w:r>
      <w:r w:rsidRPr="00E026D2">
        <w:rPr>
          <w:rFonts w:ascii="Century Gothic" w:hAnsi="Century Gothic" w:cs="Arial"/>
          <w:b/>
          <w:bCs/>
          <w:sz w:val="22"/>
          <w:szCs w:val="22"/>
        </w:rPr>
        <w:t xml:space="preserve">CONSTRUCTOR </w:t>
      </w:r>
      <w:r w:rsidRPr="00E026D2">
        <w:rPr>
          <w:rFonts w:ascii="Century Gothic" w:hAnsi="Century Gothic" w:cs="Arial"/>
          <w:sz w:val="22"/>
          <w:szCs w:val="22"/>
        </w:rPr>
        <w:t xml:space="preserve">de la plena y total responsabilidad por la calidad de la obra ejecutada. Los procedimientos y equipos de explotación, clasificación, trituración, lavado y el sistema de almacenamiento de los agregados pétreos, deberán garantizar el suministro de un producto de características uniformes. Si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no cumple con esos requerimientos, el </w:t>
      </w:r>
      <w:r w:rsidRPr="00E026D2">
        <w:rPr>
          <w:rFonts w:ascii="Century Gothic" w:hAnsi="Century Gothic" w:cs="Arial"/>
          <w:b/>
          <w:bCs/>
          <w:sz w:val="22"/>
          <w:szCs w:val="22"/>
        </w:rPr>
        <w:t xml:space="preserve">INTERVENTOR </w:t>
      </w:r>
      <w:r w:rsidRPr="00E026D2">
        <w:rPr>
          <w:rFonts w:ascii="Century Gothic" w:hAnsi="Century Gothic" w:cs="Arial"/>
          <w:sz w:val="22"/>
          <w:szCs w:val="22"/>
        </w:rPr>
        <w:t xml:space="preserve">podrá exigir los cambios que considere necesarios para la buena ejecución de los trabajos contratados. </w:t>
      </w:r>
    </w:p>
    <w:p w14:paraId="2662C7F5" w14:textId="5D9243AB" w:rsidR="00C87CB0" w:rsidRPr="00E026D2" w:rsidRDefault="00C87CB0"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Los materiales que posean sello de calidad oficialmente reconocido en el territorio colombiano deberán venir acompañados de un certificado de garantía del producto sobre las características especificadas. Todos los valores índices de calidad exigidos en estas especificaciones a materiales, mezclas y productos terminados, corresponden a verificaciones por efectuar en el instante en el cual se establece taxativamente o se da a entender en el </w:t>
      </w:r>
      <w:r w:rsidR="008A50D6" w:rsidRPr="00E026D2">
        <w:rPr>
          <w:rFonts w:ascii="Century Gothic" w:hAnsi="Century Gothic" w:cs="Arial"/>
          <w:sz w:val="22"/>
          <w:szCs w:val="22"/>
        </w:rPr>
        <w:t>a</w:t>
      </w:r>
      <w:r w:rsidRPr="00E026D2">
        <w:rPr>
          <w:rFonts w:ascii="Century Gothic" w:hAnsi="Century Gothic" w:cs="Arial"/>
          <w:sz w:val="22"/>
          <w:szCs w:val="22"/>
        </w:rPr>
        <w:t xml:space="preserve">rtículo respectivo. En consecuencia, ellos no constituyen puntos de comparación de los resultados de ensayos realizados durante el período posterior de garantía de estabilidad de las obras. </w:t>
      </w:r>
    </w:p>
    <w:p w14:paraId="3735EA65" w14:textId="6D9CB37D"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b/>
          <w:sz w:val="22"/>
          <w:szCs w:val="22"/>
        </w:rPr>
        <w:t>A</w:t>
      </w:r>
      <w:r w:rsidR="00121F84" w:rsidRPr="00E026D2">
        <w:rPr>
          <w:rFonts w:ascii="Century Gothic" w:hAnsi="Century Gothic" w:cs="Arial"/>
          <w:b/>
          <w:sz w:val="22"/>
          <w:szCs w:val="22"/>
        </w:rPr>
        <w:t>D</w:t>
      </w:r>
      <w:r w:rsidRPr="00E026D2">
        <w:rPr>
          <w:rFonts w:ascii="Century Gothic" w:hAnsi="Century Gothic" w:cs="Arial"/>
          <w:b/>
          <w:sz w:val="22"/>
          <w:szCs w:val="22"/>
        </w:rPr>
        <w:t>I</w:t>
      </w:r>
      <w:r w:rsidRPr="00E026D2">
        <w:rPr>
          <w:rFonts w:ascii="Century Gothic" w:hAnsi="Century Gothic" w:cs="Arial"/>
          <w:b/>
          <w:bCs/>
          <w:sz w:val="22"/>
          <w:szCs w:val="22"/>
        </w:rPr>
        <w:t xml:space="preserve"> </w:t>
      </w:r>
      <w:r w:rsidR="00C974DF" w:rsidRPr="00E026D2">
        <w:rPr>
          <w:rFonts w:ascii="Century Gothic" w:hAnsi="Century Gothic" w:cs="Arial"/>
          <w:b/>
          <w:bCs/>
          <w:sz w:val="22"/>
          <w:szCs w:val="22"/>
        </w:rPr>
        <w:t xml:space="preserve">S.A.S E.S.P </w:t>
      </w:r>
      <w:r w:rsidRPr="00E026D2">
        <w:rPr>
          <w:rFonts w:ascii="Century Gothic" w:hAnsi="Century Gothic" w:cs="Arial"/>
          <w:b/>
          <w:sz w:val="22"/>
          <w:szCs w:val="22"/>
        </w:rPr>
        <w:t>no aceptará</w:t>
      </w:r>
      <w:r w:rsidRPr="00E026D2">
        <w:rPr>
          <w:rFonts w:ascii="Century Gothic" w:hAnsi="Century Gothic" w:cs="Arial"/>
          <w:sz w:val="22"/>
          <w:szCs w:val="22"/>
        </w:rPr>
        <w:t xml:space="preserve"> ningún reclamo de costos por parte del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por falta o escasez de materiales o elementos de construcción, se </w:t>
      </w:r>
      <w:r w:rsidRPr="00E026D2">
        <w:rPr>
          <w:rFonts w:ascii="Century Gothic" w:hAnsi="Century Gothic" w:cs="Arial"/>
          <w:sz w:val="22"/>
          <w:szCs w:val="22"/>
        </w:rPr>
        <w:lastRenderedPageBreak/>
        <w:t xml:space="preserve">reconocerá la reclamación en plazo por falta de materiales en la región previo informe del </w:t>
      </w:r>
      <w:r w:rsidRPr="00E026D2">
        <w:rPr>
          <w:rFonts w:ascii="Century Gothic" w:hAnsi="Century Gothic" w:cs="Arial"/>
          <w:b/>
          <w:bCs/>
          <w:sz w:val="22"/>
          <w:szCs w:val="22"/>
        </w:rPr>
        <w:t>INTERVENTOR</w:t>
      </w:r>
      <w:r w:rsidRPr="00E026D2">
        <w:rPr>
          <w:rFonts w:ascii="Century Gothic" w:hAnsi="Century Gothic" w:cs="Arial"/>
          <w:sz w:val="22"/>
          <w:szCs w:val="22"/>
        </w:rPr>
        <w:t>.</w:t>
      </w:r>
    </w:p>
    <w:p w14:paraId="2A6DFE15" w14:textId="74DDAB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tomar todas las disposiciones necesarias para faci</w:t>
      </w:r>
      <w:r w:rsidR="00247241" w:rsidRPr="00E026D2">
        <w:rPr>
          <w:rFonts w:ascii="Century Gothic" w:hAnsi="Century Gothic" w:cs="Arial"/>
          <w:sz w:val="22"/>
          <w:szCs w:val="22"/>
        </w:rPr>
        <w:t>litar el control por parte del i</w:t>
      </w:r>
      <w:r w:rsidRPr="00E026D2">
        <w:rPr>
          <w:rFonts w:ascii="Century Gothic" w:hAnsi="Century Gothic" w:cs="Arial"/>
          <w:sz w:val="22"/>
          <w:szCs w:val="22"/>
        </w:rPr>
        <w:t xml:space="preserve">nterventor. Si alguna característica de los materiales y trabajos objeto del control no está de acuerdo con lo especificado o si, a juicio del </w:t>
      </w:r>
      <w:r w:rsidRPr="00E026D2">
        <w:rPr>
          <w:rFonts w:ascii="Century Gothic" w:hAnsi="Century Gothic" w:cs="Arial"/>
          <w:b/>
          <w:bCs/>
          <w:sz w:val="22"/>
          <w:szCs w:val="22"/>
        </w:rPr>
        <w:t>INTERVENTOR</w:t>
      </w:r>
      <w:r w:rsidRPr="00E026D2">
        <w:rPr>
          <w:rFonts w:ascii="Century Gothic" w:hAnsi="Century Gothic" w:cs="Arial"/>
          <w:sz w:val="22"/>
          <w:szCs w:val="22"/>
        </w:rPr>
        <w:t xml:space="preserve"> puede poner en peligro seres vivos o propiedades, éste ordenará la modificación de las operaciones correspondientes o su interrupción, hasta que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adopte las medidas correctivas necesarias. </w:t>
      </w:r>
    </w:p>
    <w:p w14:paraId="54ED524F" w14:textId="5C56AEB5" w:rsidR="0080563E" w:rsidRPr="00E026D2" w:rsidRDefault="00D93078"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0080563E" w:rsidRPr="00E026D2">
        <w:rPr>
          <w:rFonts w:ascii="Century Gothic" w:hAnsi="Century Gothic" w:cs="Arial"/>
          <w:b/>
          <w:bCs/>
          <w:sz w:val="22"/>
          <w:szCs w:val="22"/>
        </w:rPr>
        <w:t>INTERVENTOR</w:t>
      </w:r>
      <w:r w:rsidR="0080563E" w:rsidRPr="00E026D2">
        <w:rPr>
          <w:rFonts w:ascii="Century Gothic" w:hAnsi="Century Gothic" w:cs="Arial"/>
          <w:sz w:val="22"/>
          <w:szCs w:val="22"/>
        </w:rPr>
        <w:t xml:space="preserve"> </w:t>
      </w:r>
      <w:r w:rsidRPr="00E026D2">
        <w:rPr>
          <w:rFonts w:ascii="Century Gothic" w:hAnsi="Century Gothic" w:cs="Arial"/>
          <w:sz w:val="22"/>
          <w:szCs w:val="22"/>
        </w:rPr>
        <w:t>deberá realizar</w:t>
      </w:r>
      <w:r w:rsidR="0080563E" w:rsidRPr="00E026D2">
        <w:rPr>
          <w:rFonts w:ascii="Century Gothic" w:hAnsi="Century Gothic" w:cs="Arial"/>
          <w:sz w:val="22"/>
          <w:szCs w:val="22"/>
        </w:rPr>
        <w:t xml:space="preserve"> todos los ensayos con base en los cuales se aprueban o rechazan los materiales, mezclas y obra ejecutada y se autoriza su pago.</w:t>
      </w:r>
    </w:p>
    <w:p w14:paraId="2F7B930B" w14:textId="6F8E790C"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está obligado a conservar, hasta el recibo definitivo, todas las obras objeto del contrato, incluyendo las correspondientes a las modificaciones del proyecto autorizadas. Estos trabajos no serán susceptibles de abono por parte de </w:t>
      </w:r>
      <w:r w:rsidRPr="00E026D2">
        <w:rPr>
          <w:rFonts w:ascii="Century Gothic" w:hAnsi="Century Gothic" w:cs="Arial"/>
          <w:b/>
          <w:sz w:val="22"/>
          <w:szCs w:val="22"/>
        </w:rPr>
        <w:t>ADI S.A.S E.S.P</w:t>
      </w:r>
      <w:r w:rsidRPr="00E026D2">
        <w:rPr>
          <w:rFonts w:ascii="Century Gothic" w:hAnsi="Century Gothic" w:cs="Arial"/>
          <w:sz w:val="22"/>
          <w:szCs w:val="22"/>
        </w:rPr>
        <w:t xml:space="preserve">, salvo que expresamente y para determinados trabajos se prescriba lo contrario en los documentos contractuales o que se presenten casos de fuerza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legalmente establecidos. </w:t>
      </w:r>
    </w:p>
    <w:p w14:paraId="4226E779" w14:textId="2C838081"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A la terminación de cada obra, el </w:t>
      </w:r>
      <w:r w:rsidRPr="00E026D2">
        <w:rPr>
          <w:rFonts w:ascii="Century Gothic" w:hAnsi="Century Gothic" w:cs="Arial"/>
          <w:b/>
          <w:bCs/>
          <w:sz w:val="22"/>
          <w:szCs w:val="22"/>
        </w:rPr>
        <w:t>CONSTRUCTOR</w:t>
      </w:r>
      <w:r w:rsidRPr="00E026D2">
        <w:rPr>
          <w:rFonts w:ascii="Century Gothic" w:hAnsi="Century Gothic" w:cs="Arial"/>
          <w:sz w:val="22"/>
          <w:szCs w:val="22"/>
        </w:rPr>
        <w:t xml:space="preserve"> deberá retirar del sitio de los trabajos todo el equipo de construcción, los materiales sobrantes, escombros y obras temporales de toda clase, dejando la totalidad de la obra y el sitio de los trabajos en un estado de </w:t>
      </w:r>
      <w:r w:rsidR="00247241" w:rsidRPr="00E026D2">
        <w:rPr>
          <w:rFonts w:ascii="Century Gothic" w:hAnsi="Century Gothic" w:cs="Arial"/>
          <w:sz w:val="22"/>
          <w:szCs w:val="22"/>
        </w:rPr>
        <w:t>limpieza satisfactorio para el i</w:t>
      </w:r>
      <w:r w:rsidRPr="00E026D2">
        <w:rPr>
          <w:rFonts w:ascii="Century Gothic" w:hAnsi="Century Gothic" w:cs="Arial"/>
          <w:sz w:val="22"/>
          <w:szCs w:val="22"/>
        </w:rPr>
        <w:t xml:space="preserve">nterventor. </w:t>
      </w:r>
    </w:p>
    <w:p w14:paraId="1023F907" w14:textId="777777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Las áreas tratadas con concreto deberán quedar completamente libres de cualquier material extraño, suciedad y polvo. Así mismo, el </w:t>
      </w:r>
      <w:r w:rsidRPr="00E026D2">
        <w:rPr>
          <w:rFonts w:ascii="Century Gothic" w:hAnsi="Century Gothic" w:cs="Arial"/>
          <w:b/>
          <w:bCs/>
          <w:sz w:val="22"/>
          <w:szCs w:val="22"/>
        </w:rPr>
        <w:t xml:space="preserve">CONSTRUCTOR </w:t>
      </w:r>
      <w:r w:rsidRPr="00E026D2">
        <w:rPr>
          <w:rFonts w:ascii="Century Gothic" w:hAnsi="Century Gothic" w:cs="Arial"/>
          <w:sz w:val="22"/>
          <w:szCs w:val="22"/>
        </w:rPr>
        <w:t>deberá retirar toda la señalización provisional y cancelar los desvíos de tránsito que haya implementado para el desarrollo de la obra, de manera que no se advierta la existencia previa de éstos. No habrá pago separado por concepto de las actividades descritas en este numeral.</w:t>
      </w:r>
    </w:p>
    <w:p w14:paraId="7BA5923A" w14:textId="777777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La concentración del polvo ocasionado por la ejecución de las obras o por el tránsito público que circule por ellas o por los desvíos dispuestos por el </w:t>
      </w:r>
      <w:r w:rsidRPr="00E026D2">
        <w:rPr>
          <w:rFonts w:ascii="Century Gothic" w:hAnsi="Century Gothic" w:cs="Arial"/>
          <w:b/>
          <w:bCs/>
          <w:sz w:val="22"/>
          <w:szCs w:val="22"/>
        </w:rPr>
        <w:t>CONSTRUCTOR</w:t>
      </w:r>
      <w:r w:rsidRPr="00E026D2">
        <w:rPr>
          <w:rFonts w:ascii="Century Gothic" w:hAnsi="Century Gothic" w:cs="Arial"/>
          <w:sz w:val="22"/>
          <w:szCs w:val="22"/>
        </w:rPr>
        <w:t>, deberá ser mantenida dentro de los límites admitidos por la normativa vigente.</w:t>
      </w:r>
    </w:p>
    <w:p w14:paraId="68BACD2D" w14:textId="777777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La contaminación por ruidos y vibraciones ocasionados por la ejecución de las obras, se mantendrá dentro de límites de frecuencia e intensidad tales, que ellos no resulten nocivos para la fauna, las personas ajenas a la obra ni para las adscritas a la misma, según sea el tiempo de permanencia continua bajo el efecto del ruido o la eficacia de la protección auricular adoptada. En cualquier caso, la intensidad de los ruidos ocasionados por la ejecución de las obras, deberá ser mantenida dentro de los límites admitidos por la normativa vigente. Cualquier equipo que genere un nivel de ruido excesivo deberá ser inmovilizado y sometido a reparación, de manera que su operación se realice dentro de los límites admisibles.</w:t>
      </w:r>
    </w:p>
    <w:p w14:paraId="7466A656" w14:textId="777777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Los pagos para todo ítem se efectuarán a los </w:t>
      </w:r>
      <w:r w:rsidRPr="00E026D2">
        <w:rPr>
          <w:rFonts w:ascii="Century Gothic" w:hAnsi="Century Gothic" w:cs="Arial"/>
          <w:b/>
          <w:bCs/>
          <w:sz w:val="22"/>
          <w:szCs w:val="22"/>
        </w:rPr>
        <w:t xml:space="preserve">PRECIOS UNITARIOS </w:t>
      </w:r>
      <w:r w:rsidRPr="00E026D2">
        <w:rPr>
          <w:rFonts w:ascii="Century Gothic" w:hAnsi="Century Gothic" w:cs="Arial"/>
          <w:sz w:val="22"/>
          <w:szCs w:val="22"/>
        </w:rPr>
        <w:t xml:space="preserve">establecidos en el análisis de precios, que sirve como base para la elaboración del contrato, más el factor de </w:t>
      </w:r>
      <w:r w:rsidRPr="00E026D2">
        <w:rPr>
          <w:rFonts w:ascii="Century Gothic" w:hAnsi="Century Gothic" w:cs="Arial"/>
          <w:b/>
          <w:bCs/>
          <w:sz w:val="22"/>
          <w:szCs w:val="22"/>
        </w:rPr>
        <w:t>A.I.U</w:t>
      </w:r>
      <w:r w:rsidRPr="00E026D2">
        <w:rPr>
          <w:rFonts w:ascii="Century Gothic" w:hAnsi="Century Gothic" w:cs="Arial"/>
          <w:sz w:val="22"/>
          <w:szCs w:val="22"/>
        </w:rPr>
        <w:t xml:space="preserve">. </w:t>
      </w:r>
    </w:p>
    <w:p w14:paraId="4E4A4308" w14:textId="77777777" w:rsidR="0080563E" w:rsidRPr="00E026D2" w:rsidRDefault="0080563E"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lastRenderedPageBreak/>
        <w:t xml:space="preserve">Las especificaciones técnicas para el diseño y construcción de todas y cada una de las obras a realizar por el contratista estarán dentro del marco de las normas que regulan la materia y que son aplicables a las obras objeto de esta </w:t>
      </w:r>
      <w:r w:rsidRPr="00E026D2">
        <w:rPr>
          <w:rFonts w:ascii="Century Gothic" w:hAnsi="Century Gothic" w:cs="Arial"/>
          <w:b/>
          <w:bCs/>
          <w:sz w:val="22"/>
          <w:szCs w:val="22"/>
        </w:rPr>
        <w:t>SOLICITUD DE OFERTA</w:t>
      </w:r>
      <w:r w:rsidRPr="00E026D2">
        <w:rPr>
          <w:rFonts w:ascii="Century Gothic" w:hAnsi="Century Gothic" w:cs="Arial"/>
          <w:sz w:val="22"/>
          <w:szCs w:val="22"/>
        </w:rPr>
        <w:t>, las normas ambientales y las buenas prácticas de la construcción.</w:t>
      </w:r>
    </w:p>
    <w:p w14:paraId="11FA6313" w14:textId="17CD792B" w:rsidR="00442EDC" w:rsidRPr="00E026D2" w:rsidRDefault="00442EDC"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Pr="00E026D2">
        <w:rPr>
          <w:rFonts w:ascii="Century Gothic" w:hAnsi="Century Gothic" w:cs="Arial"/>
          <w:b/>
          <w:bCs/>
          <w:sz w:val="22"/>
          <w:szCs w:val="22"/>
        </w:rPr>
        <w:t>CONTRATISTA</w:t>
      </w:r>
      <w:r w:rsidRPr="00E026D2">
        <w:rPr>
          <w:rFonts w:ascii="Century Gothic" w:hAnsi="Century Gothic" w:cs="Arial"/>
          <w:sz w:val="22"/>
          <w:szCs w:val="22"/>
        </w:rPr>
        <w:t xml:space="preserve"> está en la obligación </w:t>
      </w:r>
      <w:r w:rsidR="001E2049" w:rsidRPr="00E026D2">
        <w:rPr>
          <w:rFonts w:ascii="Century Gothic" w:hAnsi="Century Gothic" w:cs="Arial"/>
          <w:sz w:val="22"/>
          <w:szCs w:val="22"/>
        </w:rPr>
        <w:t>de</w:t>
      </w:r>
      <w:r w:rsidRPr="00E026D2">
        <w:rPr>
          <w:rFonts w:ascii="Century Gothic" w:hAnsi="Century Gothic" w:cs="Arial"/>
          <w:sz w:val="22"/>
          <w:szCs w:val="22"/>
        </w:rPr>
        <w:t xml:space="preserve"> presentar un cronograma de obra donde describa las fechas de inicio y terminación de cada una de las de obras contratadas. Esto será verificado y </w:t>
      </w:r>
      <w:r w:rsidR="001E2049" w:rsidRPr="00E026D2">
        <w:rPr>
          <w:rFonts w:ascii="Century Gothic" w:hAnsi="Century Gothic" w:cs="Arial"/>
          <w:sz w:val="22"/>
          <w:szCs w:val="22"/>
        </w:rPr>
        <w:t>aprobado</w:t>
      </w:r>
      <w:r w:rsidRPr="00E026D2">
        <w:rPr>
          <w:rFonts w:ascii="Century Gothic" w:hAnsi="Century Gothic" w:cs="Arial"/>
          <w:sz w:val="22"/>
          <w:szCs w:val="22"/>
        </w:rPr>
        <w:t xml:space="preserve"> por parte del </w:t>
      </w:r>
      <w:r w:rsidRPr="00E026D2">
        <w:rPr>
          <w:rFonts w:ascii="Century Gothic" w:hAnsi="Century Gothic" w:cs="Arial"/>
          <w:b/>
          <w:bCs/>
          <w:sz w:val="22"/>
          <w:szCs w:val="22"/>
        </w:rPr>
        <w:t xml:space="preserve">INTERVENTOR </w:t>
      </w:r>
      <w:r w:rsidRPr="00E026D2">
        <w:rPr>
          <w:rFonts w:ascii="Century Gothic" w:hAnsi="Century Gothic" w:cs="Arial"/>
          <w:sz w:val="22"/>
          <w:szCs w:val="22"/>
        </w:rPr>
        <w:t xml:space="preserve">designado por la </w:t>
      </w:r>
      <w:r w:rsidR="00121F84" w:rsidRPr="00E026D2">
        <w:rPr>
          <w:rFonts w:ascii="Century Gothic" w:hAnsi="Century Gothic" w:cs="Arial"/>
          <w:b/>
          <w:bCs/>
          <w:sz w:val="22"/>
          <w:szCs w:val="22"/>
        </w:rPr>
        <w:t>ADI</w:t>
      </w:r>
      <w:r w:rsidR="00C974DF" w:rsidRPr="00E026D2">
        <w:rPr>
          <w:rFonts w:ascii="Century Gothic" w:hAnsi="Century Gothic" w:cs="Arial"/>
          <w:b/>
          <w:bCs/>
          <w:sz w:val="22"/>
          <w:szCs w:val="22"/>
        </w:rPr>
        <w:t xml:space="preserve"> S.A.S E.S.P</w:t>
      </w:r>
    </w:p>
    <w:p w14:paraId="0F9A0450" w14:textId="7D698A80" w:rsidR="005634ED" w:rsidRPr="00E026D2" w:rsidRDefault="00442EDC" w:rsidP="00E104FE">
      <w:pPr>
        <w:numPr>
          <w:ilvl w:val="0"/>
          <w:numId w:val="9"/>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Por último y para efectos de entrega de la obra contratada, el </w:t>
      </w:r>
      <w:r w:rsidRPr="00E026D2">
        <w:rPr>
          <w:rFonts w:ascii="Century Gothic" w:hAnsi="Century Gothic" w:cs="Arial"/>
          <w:b/>
          <w:bCs/>
          <w:sz w:val="22"/>
          <w:szCs w:val="22"/>
        </w:rPr>
        <w:t>CONTRATISTA</w:t>
      </w:r>
      <w:r w:rsidRPr="00E026D2">
        <w:rPr>
          <w:rFonts w:ascii="Century Gothic" w:hAnsi="Century Gothic" w:cs="Arial"/>
          <w:sz w:val="22"/>
          <w:szCs w:val="22"/>
        </w:rPr>
        <w:t xml:space="preserve"> deberá dar aviso por escrito a la </w:t>
      </w:r>
      <w:r w:rsidRPr="00E026D2">
        <w:rPr>
          <w:rFonts w:ascii="Century Gothic" w:hAnsi="Century Gothic" w:cs="Arial"/>
          <w:b/>
          <w:bCs/>
          <w:sz w:val="22"/>
          <w:szCs w:val="22"/>
        </w:rPr>
        <w:t>ADI</w:t>
      </w:r>
      <w:r w:rsidR="00C974DF" w:rsidRPr="00E026D2">
        <w:rPr>
          <w:rFonts w:ascii="Century Gothic" w:hAnsi="Century Gothic" w:cs="Arial"/>
          <w:b/>
          <w:bCs/>
          <w:sz w:val="22"/>
          <w:szCs w:val="22"/>
        </w:rPr>
        <w:t xml:space="preserve"> S.A.S E.S.P</w:t>
      </w:r>
      <w:r w:rsidRPr="00E026D2">
        <w:rPr>
          <w:rFonts w:ascii="Century Gothic" w:hAnsi="Century Gothic" w:cs="Arial"/>
          <w:b/>
          <w:bCs/>
          <w:sz w:val="22"/>
          <w:szCs w:val="22"/>
        </w:rPr>
        <w:t xml:space="preserve"> </w:t>
      </w:r>
      <w:r w:rsidRPr="00E026D2">
        <w:rPr>
          <w:rFonts w:ascii="Century Gothic" w:hAnsi="Century Gothic" w:cs="Arial"/>
          <w:sz w:val="22"/>
          <w:szCs w:val="22"/>
        </w:rPr>
        <w:t xml:space="preserve">y al </w:t>
      </w:r>
      <w:r w:rsidRPr="00E026D2">
        <w:rPr>
          <w:rFonts w:ascii="Century Gothic" w:hAnsi="Century Gothic" w:cs="Arial"/>
          <w:b/>
          <w:bCs/>
          <w:sz w:val="22"/>
          <w:szCs w:val="22"/>
        </w:rPr>
        <w:t xml:space="preserve">INTERVENTOR </w:t>
      </w:r>
      <w:r w:rsidRPr="00E026D2">
        <w:rPr>
          <w:rFonts w:ascii="Century Gothic" w:hAnsi="Century Gothic" w:cs="Arial"/>
          <w:sz w:val="22"/>
          <w:szCs w:val="22"/>
        </w:rPr>
        <w:t xml:space="preserve">con </w:t>
      </w:r>
      <w:r w:rsidRPr="00E026D2">
        <w:rPr>
          <w:rFonts w:ascii="Century Gothic" w:hAnsi="Century Gothic" w:cs="Arial"/>
          <w:b/>
          <w:bCs/>
          <w:sz w:val="22"/>
          <w:szCs w:val="22"/>
        </w:rPr>
        <w:t xml:space="preserve">OCHO (08) DÍAS </w:t>
      </w:r>
      <w:r w:rsidRPr="00E026D2">
        <w:rPr>
          <w:rFonts w:ascii="Century Gothic" w:hAnsi="Century Gothic" w:cs="Arial"/>
          <w:sz w:val="22"/>
          <w:szCs w:val="22"/>
        </w:rPr>
        <w:t xml:space="preserve">de anterioridad sobre la fecha de entrega final de la obra, para que este pueda ordenar arreglos, reconstrucción o verificación de toda obra o montaje defectuoso, lo </w:t>
      </w:r>
      <w:r w:rsidR="008A50D6" w:rsidRPr="00E026D2">
        <w:rPr>
          <w:rFonts w:ascii="Century Gothic" w:hAnsi="Century Gothic" w:cs="Arial"/>
          <w:sz w:val="22"/>
          <w:szCs w:val="22"/>
        </w:rPr>
        <w:t>cual debe ser ejecutado por el c</w:t>
      </w:r>
      <w:r w:rsidRPr="00E026D2">
        <w:rPr>
          <w:rFonts w:ascii="Century Gothic" w:hAnsi="Century Gothic" w:cs="Arial"/>
          <w:sz w:val="22"/>
          <w:szCs w:val="22"/>
        </w:rPr>
        <w:t xml:space="preserve">ontratista antes de que la </w:t>
      </w:r>
      <w:r w:rsidRPr="00E026D2">
        <w:rPr>
          <w:rFonts w:ascii="Century Gothic" w:hAnsi="Century Gothic" w:cs="Arial"/>
          <w:b/>
          <w:bCs/>
          <w:sz w:val="22"/>
          <w:szCs w:val="22"/>
        </w:rPr>
        <w:t xml:space="preserve">INTERVENTORÍA </w:t>
      </w:r>
      <w:r w:rsidRPr="00E026D2">
        <w:rPr>
          <w:rFonts w:ascii="Century Gothic" w:hAnsi="Century Gothic" w:cs="Arial"/>
          <w:sz w:val="22"/>
          <w:szCs w:val="22"/>
        </w:rPr>
        <w:t>la reciba, de conformidad con lo estipulado en el contrato.</w:t>
      </w:r>
    </w:p>
    <w:p w14:paraId="22A436AC" w14:textId="0EF1F6E4" w:rsidR="005634ED" w:rsidRPr="00E026D2" w:rsidRDefault="00872281">
      <w:pPr>
        <w:pStyle w:val="Ttulo2"/>
        <w:numPr>
          <w:ilvl w:val="2"/>
          <w:numId w:val="26"/>
        </w:numPr>
        <w:spacing w:before="0" w:after="0" w:line="240" w:lineRule="atLeast"/>
        <w:jc w:val="both"/>
        <w:rPr>
          <w:rFonts w:ascii="Century Gothic" w:hAnsi="Century Gothic"/>
          <w:i/>
          <w:sz w:val="22"/>
          <w:szCs w:val="22"/>
          <w:lang w:val="es-CO"/>
        </w:rPr>
      </w:pPr>
      <w:bookmarkStart w:id="31" w:name="_Toc210142171"/>
      <w:r w:rsidRPr="00E026D2">
        <w:rPr>
          <w:rFonts w:ascii="Century Gothic" w:hAnsi="Century Gothic"/>
          <w:sz w:val="22"/>
          <w:szCs w:val="22"/>
          <w:lang w:val="es-CO"/>
        </w:rPr>
        <w:t>NORMAS TÉ</w:t>
      </w:r>
      <w:r w:rsidR="005634ED" w:rsidRPr="00E026D2">
        <w:rPr>
          <w:rFonts w:ascii="Century Gothic" w:hAnsi="Century Gothic"/>
          <w:sz w:val="22"/>
          <w:szCs w:val="22"/>
          <w:lang w:val="es-CO"/>
        </w:rPr>
        <w:t>CNICAS A APLICAR</w:t>
      </w:r>
      <w:bookmarkEnd w:id="31"/>
      <w:r w:rsidR="005634ED" w:rsidRPr="00E026D2">
        <w:rPr>
          <w:rFonts w:ascii="Century Gothic" w:hAnsi="Century Gothic"/>
          <w:sz w:val="22"/>
          <w:szCs w:val="22"/>
          <w:lang w:val="es-CO"/>
        </w:rPr>
        <w:t xml:space="preserve"> </w:t>
      </w:r>
    </w:p>
    <w:p w14:paraId="78211128" w14:textId="77777777" w:rsidR="00512706" w:rsidRPr="00E026D2" w:rsidRDefault="00512706" w:rsidP="00E104FE">
      <w:pPr>
        <w:contextualSpacing/>
        <w:jc w:val="both"/>
        <w:rPr>
          <w:rFonts w:ascii="Century Gothic" w:hAnsi="Century Gothic" w:cs="Arial"/>
          <w:sz w:val="22"/>
          <w:szCs w:val="22"/>
        </w:rPr>
      </w:pPr>
    </w:p>
    <w:p w14:paraId="10D23483" w14:textId="5A8D41C5" w:rsidR="005634ED" w:rsidRPr="00E026D2" w:rsidRDefault="005634ED"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Para el desarrollo del proyecto, el contratista será responsable de aplicar la normativa técnica correspondiente a cada una de las disciplinas, en las versiones vigentes y actualizadas. Se enumera a continuación parte de la normativa técnica aplicable que debe ser tenida en cuenta para la ejecución y desarrollo del proyecto y objeto de seguimiento por parte de la interventoría: </w:t>
      </w:r>
    </w:p>
    <w:p w14:paraId="4616D292" w14:textId="218FCC43" w:rsidR="00F4150F" w:rsidRPr="00E026D2" w:rsidRDefault="00F4150F" w:rsidP="00E104FE">
      <w:pPr>
        <w:contextualSpacing/>
        <w:jc w:val="both"/>
        <w:rPr>
          <w:rFonts w:ascii="Century Gothic" w:hAnsi="Century Gothic" w:cs="Arial"/>
          <w:sz w:val="22"/>
          <w:szCs w:val="22"/>
        </w:rPr>
      </w:pPr>
    </w:p>
    <w:p w14:paraId="7D5540CE" w14:textId="77777777" w:rsidR="005634ED" w:rsidRPr="00E026D2" w:rsidRDefault="005634ED">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 xml:space="preserve">Ley 361 07/02/1997 congreso de Colombia integración social de las personas con limitación. Accesibilidad al medio físico y transporte. NTC. 4144, NTC. 4201, NTC. 4142,  NTC. 4139,  NTC. 4140,  NTC. 4141, NTC. 4143,  NTC. 4145, NTC. 4349,  NTC. 4904, NTC. 4960. </w:t>
      </w:r>
    </w:p>
    <w:p w14:paraId="4AA41FF0" w14:textId="77777777" w:rsidR="005634ED" w:rsidRPr="00E026D2" w:rsidRDefault="005634ED">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Normas de accesibilidad (ley 12 de 1987, ley 361 de 1997, NTC 4140 de 1997, NTC 4143 de 1998, NTC 4145 de 1998).</w:t>
      </w:r>
    </w:p>
    <w:p w14:paraId="156A12D5" w14:textId="0F418C0C" w:rsidR="005634ED" w:rsidRPr="00E026D2" w:rsidRDefault="005634ED">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Le</w:t>
      </w:r>
      <w:r w:rsidR="00247241" w:rsidRPr="00E026D2">
        <w:rPr>
          <w:rFonts w:ascii="Century Gothic" w:hAnsi="Century Gothic" w:cs="Arial"/>
          <w:sz w:val="22"/>
          <w:szCs w:val="22"/>
        </w:rPr>
        <w:t>y 1618/13 – Disposiciones para garantizar el pleno ejercicio de los derechos de las personas con d</w:t>
      </w:r>
      <w:r w:rsidRPr="00E026D2">
        <w:rPr>
          <w:rFonts w:ascii="Century Gothic" w:hAnsi="Century Gothic" w:cs="Arial"/>
          <w:sz w:val="22"/>
          <w:szCs w:val="22"/>
        </w:rPr>
        <w:t>iscapacidad.</w:t>
      </w:r>
    </w:p>
    <w:p w14:paraId="21612449" w14:textId="6746D65C" w:rsidR="005634ED" w:rsidRPr="00E026D2" w:rsidRDefault="00247241">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Legislación de seguridad i</w:t>
      </w:r>
      <w:r w:rsidR="005634ED" w:rsidRPr="00E026D2">
        <w:rPr>
          <w:rFonts w:ascii="Century Gothic" w:hAnsi="Century Gothic" w:cs="Arial"/>
          <w:sz w:val="22"/>
          <w:szCs w:val="22"/>
        </w:rPr>
        <w:t>ndustrial y gestión de seguridad y salud en el trabajo. Análisis</w:t>
      </w:r>
      <w:r w:rsidRPr="00E026D2">
        <w:rPr>
          <w:rFonts w:ascii="Century Gothic" w:hAnsi="Century Gothic" w:cs="Arial"/>
          <w:sz w:val="22"/>
          <w:szCs w:val="22"/>
        </w:rPr>
        <w:t xml:space="preserve"> y aplicación de las normas de construcción y a</w:t>
      </w:r>
      <w:r w:rsidR="005634ED" w:rsidRPr="00E026D2">
        <w:rPr>
          <w:rFonts w:ascii="Century Gothic" w:hAnsi="Century Gothic" w:cs="Arial"/>
          <w:sz w:val="22"/>
          <w:szCs w:val="22"/>
        </w:rPr>
        <w:t>decuación en gestión de segurida</w:t>
      </w:r>
      <w:r w:rsidRPr="00E026D2">
        <w:rPr>
          <w:rFonts w:ascii="Century Gothic" w:hAnsi="Century Gothic" w:cs="Arial"/>
          <w:sz w:val="22"/>
          <w:szCs w:val="22"/>
        </w:rPr>
        <w:t>d y salud en el trabajo, según resolución 2400 de 1979 del m</w:t>
      </w:r>
      <w:r w:rsidR="005634ED" w:rsidRPr="00E026D2">
        <w:rPr>
          <w:rFonts w:ascii="Century Gothic" w:hAnsi="Century Gothic" w:cs="Arial"/>
          <w:sz w:val="22"/>
          <w:szCs w:val="22"/>
        </w:rPr>
        <w:t>inisterio del trabajo.</w:t>
      </w:r>
    </w:p>
    <w:p w14:paraId="26B9D31F" w14:textId="249BEA4D" w:rsidR="005634ED" w:rsidRPr="00E026D2" w:rsidRDefault="005634ED">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Reso</w:t>
      </w:r>
      <w:r w:rsidR="00247241" w:rsidRPr="00E026D2">
        <w:rPr>
          <w:rFonts w:ascii="Century Gothic" w:hAnsi="Century Gothic" w:cs="Arial"/>
          <w:sz w:val="22"/>
          <w:szCs w:val="22"/>
        </w:rPr>
        <w:t>lución 2413 22/05/1979 Min. De t</w:t>
      </w:r>
      <w:r w:rsidRPr="00E026D2">
        <w:rPr>
          <w:rFonts w:ascii="Century Gothic" w:hAnsi="Century Gothic" w:cs="Arial"/>
          <w:sz w:val="22"/>
          <w:szCs w:val="22"/>
        </w:rPr>
        <w:t xml:space="preserve">rabajo y seguridad social. </w:t>
      </w:r>
      <w:r w:rsidR="00247241" w:rsidRPr="00E026D2">
        <w:rPr>
          <w:rFonts w:ascii="Century Gothic" w:hAnsi="Century Gothic" w:cs="Arial"/>
          <w:sz w:val="22"/>
          <w:szCs w:val="22"/>
        </w:rPr>
        <w:t>Establece el reglamento de h</w:t>
      </w:r>
      <w:r w:rsidRPr="00E026D2">
        <w:rPr>
          <w:rFonts w:ascii="Century Gothic" w:hAnsi="Century Gothic" w:cs="Arial"/>
          <w:sz w:val="22"/>
          <w:szCs w:val="22"/>
        </w:rPr>
        <w:t>igiene y seguridad en la construcción.</w:t>
      </w:r>
    </w:p>
    <w:p w14:paraId="3EAC7D14" w14:textId="63E58942" w:rsidR="00B12F8F" w:rsidRPr="00E026D2" w:rsidRDefault="005634ED">
      <w:pPr>
        <w:numPr>
          <w:ilvl w:val="0"/>
          <w:numId w:val="17"/>
        </w:numPr>
        <w:ind w:left="68" w:firstLine="0"/>
        <w:contextualSpacing/>
        <w:jc w:val="both"/>
        <w:rPr>
          <w:rFonts w:ascii="Century Gothic" w:hAnsi="Century Gothic" w:cs="Arial"/>
          <w:sz w:val="22"/>
          <w:szCs w:val="22"/>
        </w:rPr>
      </w:pPr>
      <w:r w:rsidRPr="00E026D2">
        <w:rPr>
          <w:rFonts w:ascii="Century Gothic" w:hAnsi="Century Gothic" w:cs="Arial"/>
          <w:sz w:val="22"/>
          <w:szCs w:val="22"/>
        </w:rPr>
        <w:t>Las demás normas aplicables para el cumplimiento del objeto.</w:t>
      </w:r>
    </w:p>
    <w:p w14:paraId="6BBDA7A1" w14:textId="77777777" w:rsidR="00054536" w:rsidRPr="00E026D2" w:rsidRDefault="00054536" w:rsidP="00A6426F">
      <w:pPr>
        <w:jc w:val="both"/>
        <w:rPr>
          <w:rFonts w:ascii="Century Gothic" w:hAnsi="Century Gothic" w:cs="Arial"/>
          <w:sz w:val="22"/>
          <w:szCs w:val="22"/>
        </w:rPr>
      </w:pPr>
    </w:p>
    <w:p w14:paraId="304AC7EF" w14:textId="6043777D" w:rsidR="002D7FE1" w:rsidRPr="00E026D2" w:rsidRDefault="002D7FE1">
      <w:pPr>
        <w:pStyle w:val="Ttulo1"/>
        <w:numPr>
          <w:ilvl w:val="0"/>
          <w:numId w:val="26"/>
        </w:numPr>
        <w:spacing w:before="0" w:after="0" w:line="240" w:lineRule="atLeast"/>
        <w:jc w:val="both"/>
        <w:rPr>
          <w:rFonts w:ascii="Century Gothic" w:eastAsia="Arial" w:hAnsi="Century Gothic"/>
          <w:sz w:val="22"/>
          <w:szCs w:val="22"/>
          <w:lang w:val="es-CO"/>
        </w:rPr>
      </w:pPr>
      <w:bookmarkStart w:id="32" w:name="_Toc210142172"/>
      <w:r w:rsidRPr="00E026D2">
        <w:rPr>
          <w:rFonts w:ascii="Century Gothic" w:eastAsia="Arial" w:hAnsi="Century Gothic"/>
          <w:sz w:val="22"/>
          <w:szCs w:val="22"/>
          <w:lang w:val="es-CO"/>
        </w:rPr>
        <w:t>ESTUDIO DEL MERCADO Y ANÁLISIS DEL SECTOR</w:t>
      </w:r>
      <w:bookmarkEnd w:id="32"/>
    </w:p>
    <w:p w14:paraId="3B1EC850" w14:textId="77777777" w:rsidR="00A17CED" w:rsidRPr="00E026D2" w:rsidRDefault="00A17CED" w:rsidP="00E104FE">
      <w:pPr>
        <w:autoSpaceDE w:val="0"/>
        <w:autoSpaceDN w:val="0"/>
        <w:adjustRightInd w:val="0"/>
        <w:jc w:val="both"/>
        <w:rPr>
          <w:rFonts w:ascii="Century Gothic" w:hAnsi="Century Gothic" w:cstheme="minorHAnsi"/>
          <w:sz w:val="22"/>
          <w:szCs w:val="22"/>
        </w:rPr>
      </w:pPr>
    </w:p>
    <w:p w14:paraId="45B18FA8" w14:textId="2CAD2CBA" w:rsidR="002D7FE1" w:rsidRPr="00E026D2" w:rsidRDefault="002D7FE1">
      <w:pPr>
        <w:pStyle w:val="Ttulo2"/>
        <w:numPr>
          <w:ilvl w:val="1"/>
          <w:numId w:val="28"/>
        </w:numPr>
        <w:spacing w:before="0" w:after="0" w:line="240" w:lineRule="atLeast"/>
        <w:jc w:val="both"/>
        <w:rPr>
          <w:rFonts w:ascii="Century Gothic" w:eastAsia="Arial" w:hAnsi="Century Gothic"/>
          <w:i/>
          <w:sz w:val="22"/>
          <w:szCs w:val="22"/>
          <w:lang w:val="es-CO"/>
        </w:rPr>
      </w:pPr>
      <w:bookmarkStart w:id="33" w:name="_Toc210142173"/>
      <w:r w:rsidRPr="00E026D2">
        <w:rPr>
          <w:rFonts w:ascii="Century Gothic" w:eastAsia="Arial" w:hAnsi="Century Gothic"/>
          <w:sz w:val="22"/>
          <w:szCs w:val="22"/>
          <w:lang w:val="es-CO"/>
        </w:rPr>
        <w:t>ESTUDIO DE LA OFERTA</w:t>
      </w:r>
      <w:bookmarkEnd w:id="33"/>
      <w:r w:rsidRPr="00E026D2">
        <w:rPr>
          <w:rFonts w:ascii="Century Gothic" w:eastAsia="Arial" w:hAnsi="Century Gothic"/>
          <w:sz w:val="22"/>
          <w:szCs w:val="22"/>
          <w:lang w:val="es-CO"/>
        </w:rPr>
        <w:t xml:space="preserve"> </w:t>
      </w:r>
    </w:p>
    <w:p w14:paraId="63523ADE" w14:textId="77777777" w:rsidR="00121F84" w:rsidRPr="00E026D2" w:rsidRDefault="00121F84" w:rsidP="00E104FE">
      <w:pPr>
        <w:contextualSpacing/>
        <w:jc w:val="both"/>
        <w:rPr>
          <w:rFonts w:ascii="Century Gothic" w:eastAsia="Arial" w:hAnsi="Century Gothic" w:cs="Arial"/>
          <w:sz w:val="22"/>
          <w:szCs w:val="22"/>
        </w:rPr>
      </w:pPr>
    </w:p>
    <w:p w14:paraId="6E50EDCD" w14:textId="48579C67" w:rsidR="00512706" w:rsidRPr="00E026D2" w:rsidRDefault="002D7FE1" w:rsidP="00E104FE">
      <w:pPr>
        <w:contextualSpacing/>
        <w:jc w:val="both"/>
        <w:rPr>
          <w:rFonts w:ascii="Century Gothic" w:eastAsia="Arial" w:hAnsi="Century Gothic" w:cs="Arial"/>
          <w:sz w:val="22"/>
          <w:szCs w:val="22"/>
        </w:rPr>
      </w:pPr>
      <w:r w:rsidRPr="00E026D2">
        <w:rPr>
          <w:rFonts w:ascii="Century Gothic" w:eastAsia="Arial" w:hAnsi="Century Gothic" w:cs="Arial"/>
          <w:sz w:val="22"/>
          <w:szCs w:val="22"/>
        </w:rPr>
        <w:t>En el sector de la constru</w:t>
      </w:r>
      <w:r w:rsidR="005259A7" w:rsidRPr="00E026D2">
        <w:rPr>
          <w:rFonts w:ascii="Century Gothic" w:eastAsia="Arial" w:hAnsi="Century Gothic" w:cs="Arial"/>
          <w:sz w:val="22"/>
          <w:szCs w:val="22"/>
        </w:rPr>
        <w:t>cción exi</w:t>
      </w:r>
      <w:r w:rsidRPr="00E026D2">
        <w:rPr>
          <w:rFonts w:ascii="Century Gothic" w:eastAsia="Arial" w:hAnsi="Century Gothic" w:cs="Arial"/>
          <w:sz w:val="22"/>
          <w:szCs w:val="22"/>
        </w:rPr>
        <w:t xml:space="preserve">ste gran variedad de empresas, personas jurídicas, personas naturales nacionales y extranjeras con la idoneidad, capacidad </w:t>
      </w:r>
      <w:r w:rsidRPr="00E026D2">
        <w:rPr>
          <w:rFonts w:ascii="Century Gothic" w:eastAsia="Arial" w:hAnsi="Century Gothic" w:cs="Arial"/>
          <w:sz w:val="22"/>
          <w:szCs w:val="22"/>
        </w:rPr>
        <w:lastRenderedPageBreak/>
        <w:t>operacional, jurídica y financiera para desarrollar los dive</w:t>
      </w:r>
      <w:r w:rsidR="000F29BE" w:rsidRPr="00E026D2">
        <w:rPr>
          <w:rFonts w:ascii="Century Gothic" w:eastAsia="Arial" w:hAnsi="Century Gothic" w:cs="Arial"/>
          <w:sz w:val="22"/>
          <w:szCs w:val="22"/>
        </w:rPr>
        <w:t>rsos proyectos de construcción.</w:t>
      </w:r>
    </w:p>
    <w:p w14:paraId="1ACAEA7A" w14:textId="5EDCD8C7" w:rsidR="002D7FE1" w:rsidRPr="00E026D2" w:rsidRDefault="002D7FE1">
      <w:pPr>
        <w:pStyle w:val="Ttulo3"/>
        <w:numPr>
          <w:ilvl w:val="2"/>
          <w:numId w:val="28"/>
        </w:numPr>
        <w:jc w:val="both"/>
        <w:rPr>
          <w:rFonts w:ascii="Century Gothic" w:eastAsia="Arial" w:hAnsi="Century Gothic"/>
          <w:sz w:val="22"/>
          <w:szCs w:val="22"/>
          <w:lang w:val="es-CO"/>
        </w:rPr>
      </w:pPr>
      <w:bookmarkStart w:id="34" w:name="_Toc210142174"/>
      <w:r w:rsidRPr="00E026D2">
        <w:rPr>
          <w:rFonts w:ascii="Century Gothic" w:eastAsia="Arial" w:hAnsi="Century Gothic"/>
          <w:sz w:val="22"/>
          <w:szCs w:val="22"/>
          <w:lang w:val="es-CO"/>
        </w:rPr>
        <w:t>Proveedores en el mercado</w:t>
      </w:r>
      <w:bookmarkEnd w:id="34"/>
      <w:r w:rsidRPr="00E026D2">
        <w:rPr>
          <w:rFonts w:ascii="Century Gothic" w:eastAsia="Arial" w:hAnsi="Century Gothic"/>
          <w:sz w:val="22"/>
          <w:szCs w:val="22"/>
          <w:lang w:val="es-CO"/>
        </w:rPr>
        <w:t xml:space="preserve"> </w:t>
      </w:r>
    </w:p>
    <w:p w14:paraId="5DA8879A" w14:textId="77777777" w:rsidR="00C016C7" w:rsidRPr="00E026D2" w:rsidRDefault="00C016C7" w:rsidP="00C016C7">
      <w:pPr>
        <w:rPr>
          <w:rFonts w:ascii="Century Gothic" w:eastAsia="Arial" w:hAnsi="Century Gothic"/>
          <w:sz w:val="22"/>
          <w:szCs w:val="22"/>
        </w:rPr>
      </w:pPr>
    </w:p>
    <w:p w14:paraId="59752627" w14:textId="70BB8493" w:rsidR="0021045C" w:rsidRPr="00E026D2" w:rsidRDefault="00C016C7" w:rsidP="00E104FE">
      <w:pPr>
        <w:jc w:val="both"/>
        <w:rPr>
          <w:rFonts w:ascii="Century Gothic" w:eastAsia="Arial" w:hAnsi="Century Gothic"/>
          <w:sz w:val="22"/>
          <w:szCs w:val="22"/>
          <w:lang w:eastAsia="en-US"/>
        </w:rPr>
      </w:pPr>
      <w:r w:rsidRPr="00E026D2">
        <w:rPr>
          <w:rFonts w:ascii="Century Gothic" w:eastAsia="Arial" w:hAnsi="Century Gothic"/>
          <w:sz w:val="22"/>
          <w:szCs w:val="22"/>
          <w:lang w:eastAsia="en-US"/>
        </w:rPr>
        <w:t>Para la identificación de los posibles proveedores u oferentes, se utiliza la información de la</w:t>
      </w:r>
      <w:r w:rsidR="00EE7111" w:rsidRPr="00E026D2">
        <w:rPr>
          <w:rFonts w:ascii="Century Gothic" w:eastAsia="Arial" w:hAnsi="Century Gothic"/>
          <w:sz w:val="22"/>
          <w:szCs w:val="22"/>
          <w:lang w:eastAsia="en-US"/>
        </w:rPr>
        <w:t>s</w:t>
      </w:r>
      <w:r w:rsidRPr="00E026D2">
        <w:rPr>
          <w:rFonts w:ascii="Century Gothic" w:eastAsia="Arial" w:hAnsi="Century Gothic"/>
          <w:sz w:val="22"/>
          <w:szCs w:val="22"/>
          <w:lang w:eastAsia="en-US"/>
        </w:rPr>
        <w:t xml:space="preserve"> bases de datos de los proveedores de la entidad los cuales nos permiten conocer la información financiera del sector, de manera de poder establecer los requisitos habilitantes y demás condiciones del Proceso de Contratación, teniendo en cuenta las condiciones generales del sector.</w:t>
      </w:r>
    </w:p>
    <w:p w14:paraId="01A1D221" w14:textId="77777777" w:rsidR="007E783E" w:rsidRPr="00E026D2" w:rsidRDefault="007E783E" w:rsidP="00E104FE">
      <w:pPr>
        <w:jc w:val="both"/>
        <w:rPr>
          <w:rFonts w:ascii="Century Gothic" w:hAnsi="Century Gothic"/>
          <w:sz w:val="22"/>
          <w:szCs w:val="22"/>
        </w:rPr>
      </w:pPr>
    </w:p>
    <w:p w14:paraId="54C47243" w14:textId="0EEF095A" w:rsidR="00D7213A" w:rsidRPr="00E026D2" w:rsidRDefault="005075FD" w:rsidP="00703F23">
      <w:pPr>
        <w:jc w:val="center"/>
        <w:rPr>
          <w:rFonts w:ascii="Century Gothic" w:hAnsi="Century Gothic"/>
          <w:sz w:val="22"/>
          <w:szCs w:val="22"/>
        </w:rPr>
      </w:pPr>
      <w:r w:rsidRPr="00E026D2">
        <w:rPr>
          <w:rFonts w:ascii="Century Gothic" w:hAnsi="Century Gothic"/>
          <w:noProof/>
          <w:sz w:val="22"/>
          <w:szCs w:val="22"/>
        </w:rPr>
        <w:drawing>
          <wp:inline distT="0" distB="0" distL="0" distR="0" wp14:anchorId="03468DE7" wp14:editId="1EE35848">
            <wp:extent cx="5543550" cy="36899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3550" cy="3689985"/>
                    </a:xfrm>
                    <a:prstGeom prst="rect">
                      <a:avLst/>
                    </a:prstGeom>
                  </pic:spPr>
                </pic:pic>
              </a:graphicData>
            </a:graphic>
          </wp:inline>
        </w:drawing>
      </w:r>
    </w:p>
    <w:p w14:paraId="24158A82" w14:textId="542C6EBD" w:rsidR="00F2751E" w:rsidRPr="00E026D2" w:rsidRDefault="00F2751E" w:rsidP="00A65AD6">
      <w:pPr>
        <w:spacing w:line="276" w:lineRule="auto"/>
        <w:contextualSpacing/>
        <w:jc w:val="center"/>
        <w:rPr>
          <w:rFonts w:ascii="Century Gothic" w:eastAsia="Calibri" w:hAnsi="Century Gothic" w:cs="Arial"/>
          <w:sz w:val="22"/>
          <w:szCs w:val="22"/>
        </w:rPr>
      </w:pPr>
      <w:r w:rsidRPr="00E026D2">
        <w:rPr>
          <w:rFonts w:ascii="Century Gothic" w:eastAsia="Arial" w:hAnsi="Century Gothic" w:cs="Arial"/>
          <w:sz w:val="22"/>
          <w:szCs w:val="22"/>
        </w:rPr>
        <w:t xml:space="preserve">Tabla 5. </w:t>
      </w:r>
      <w:r w:rsidR="005075FD" w:rsidRPr="00E026D2">
        <w:rPr>
          <w:rFonts w:ascii="Century Gothic" w:eastAsia="Calibri" w:hAnsi="Century Gothic" w:cs="Arial"/>
          <w:sz w:val="22"/>
          <w:szCs w:val="22"/>
        </w:rPr>
        <w:t>Base de datos de proveedores</w:t>
      </w:r>
    </w:p>
    <w:p w14:paraId="69B01B55" w14:textId="77777777" w:rsidR="00F2751E" w:rsidRPr="00E026D2" w:rsidRDefault="00F2751E" w:rsidP="00E104FE">
      <w:pPr>
        <w:contextualSpacing/>
        <w:jc w:val="both"/>
        <w:rPr>
          <w:rFonts w:ascii="Century Gothic" w:hAnsi="Century Gothic" w:cs="Arial"/>
          <w:b/>
          <w:sz w:val="22"/>
          <w:szCs w:val="22"/>
        </w:rPr>
      </w:pPr>
    </w:p>
    <w:p w14:paraId="030ECBF2" w14:textId="302EC5C6" w:rsidR="002E04BF" w:rsidRDefault="00FE0EDA" w:rsidP="00E104FE">
      <w:pPr>
        <w:contextualSpacing/>
        <w:jc w:val="both"/>
        <w:rPr>
          <w:rFonts w:ascii="Century Gothic" w:eastAsia="Calibri" w:hAnsi="Century Gothic" w:cs="Arial"/>
          <w:sz w:val="22"/>
          <w:szCs w:val="22"/>
        </w:rPr>
      </w:pPr>
      <w:r w:rsidRPr="00FE0EDA">
        <w:rPr>
          <w:rFonts w:ascii="Century Gothic" w:eastAsia="Calibri" w:hAnsi="Century Gothic" w:cs="Arial"/>
          <w:sz w:val="22"/>
          <w:szCs w:val="22"/>
        </w:rPr>
        <w:t>Por lo anterior, y con el fin de determinar los índices financieros y organizacionales a emplear en el proceso se tomaron los índices de las empresas registradas con idoneidad para el presente proceso, la dirección de planeación y proyectos determina los siguientes indicadores.</w:t>
      </w:r>
    </w:p>
    <w:p w14:paraId="0D660CA8" w14:textId="77777777" w:rsidR="00FE0EDA" w:rsidRPr="00E026D2" w:rsidRDefault="00FE0EDA" w:rsidP="00E104FE">
      <w:pPr>
        <w:contextualSpacing/>
        <w:jc w:val="both"/>
        <w:rPr>
          <w:rFonts w:ascii="Century Gothic" w:hAnsi="Century Gothic" w:cs="Arial"/>
          <w:sz w:val="22"/>
          <w:szCs w:val="22"/>
        </w:rPr>
      </w:pPr>
    </w:p>
    <w:tbl>
      <w:tblPr>
        <w:tblStyle w:val="Tablaconcuadrcula"/>
        <w:tblW w:w="0" w:type="auto"/>
        <w:jc w:val="center"/>
        <w:tblLayout w:type="fixed"/>
        <w:tblLook w:val="04A0" w:firstRow="1" w:lastRow="0" w:firstColumn="1" w:lastColumn="0" w:noHBand="0" w:noVBand="1"/>
      </w:tblPr>
      <w:tblGrid>
        <w:gridCol w:w="1980"/>
        <w:gridCol w:w="1843"/>
        <w:gridCol w:w="2049"/>
        <w:gridCol w:w="1761"/>
        <w:gridCol w:w="1761"/>
      </w:tblGrid>
      <w:tr w:rsidR="0072484F" w:rsidRPr="00E026D2" w14:paraId="79201F5B" w14:textId="77777777" w:rsidTr="00E026D2">
        <w:trPr>
          <w:trHeight w:val="1120"/>
          <w:jc w:val="center"/>
        </w:trPr>
        <w:tc>
          <w:tcPr>
            <w:tcW w:w="1980" w:type="dxa"/>
            <w:shd w:val="clear" w:color="auto" w:fill="1F3864" w:themeFill="accent1" w:themeFillShade="80"/>
            <w:vAlign w:val="center"/>
            <w:hideMark/>
          </w:tcPr>
          <w:p w14:paraId="1677E91C" w14:textId="77777777" w:rsidR="0072484F" w:rsidRPr="00E026D2" w:rsidRDefault="0072484F" w:rsidP="00E026D2">
            <w:pPr>
              <w:contextualSpacing/>
              <w:rPr>
                <w:rFonts w:ascii="Century Gothic" w:hAnsi="Century Gothic" w:cs="Arial"/>
                <w:b/>
                <w:bCs/>
                <w:color w:val="FFFFFF" w:themeColor="background1"/>
                <w:sz w:val="22"/>
                <w:szCs w:val="22"/>
              </w:rPr>
            </w:pPr>
            <w:r w:rsidRPr="00E026D2">
              <w:rPr>
                <w:rFonts w:ascii="Century Gothic" w:hAnsi="Century Gothic" w:cs="Arial"/>
                <w:b/>
                <w:bCs/>
                <w:color w:val="FFFFFF" w:themeColor="background1"/>
                <w:sz w:val="22"/>
                <w:szCs w:val="22"/>
              </w:rPr>
              <w:t>ÍNDICE DE LIQUIDEZ</w:t>
            </w:r>
          </w:p>
        </w:tc>
        <w:tc>
          <w:tcPr>
            <w:tcW w:w="1843" w:type="dxa"/>
            <w:shd w:val="clear" w:color="auto" w:fill="1F3864" w:themeFill="accent1" w:themeFillShade="80"/>
            <w:vAlign w:val="center"/>
            <w:hideMark/>
          </w:tcPr>
          <w:p w14:paraId="1136A686" w14:textId="77777777" w:rsidR="0072484F" w:rsidRPr="00E026D2" w:rsidRDefault="0072484F" w:rsidP="00E026D2">
            <w:pPr>
              <w:contextualSpacing/>
              <w:rPr>
                <w:rFonts w:ascii="Century Gothic" w:hAnsi="Century Gothic" w:cs="Arial"/>
                <w:b/>
                <w:bCs/>
                <w:color w:val="FFFFFF" w:themeColor="background1"/>
                <w:sz w:val="22"/>
                <w:szCs w:val="22"/>
              </w:rPr>
            </w:pPr>
            <w:r w:rsidRPr="00E026D2">
              <w:rPr>
                <w:rFonts w:ascii="Century Gothic" w:hAnsi="Century Gothic" w:cs="Arial"/>
                <w:b/>
                <w:bCs/>
                <w:color w:val="FFFFFF" w:themeColor="background1"/>
                <w:sz w:val="22"/>
                <w:szCs w:val="22"/>
              </w:rPr>
              <w:t>ÍNDICE DE ENDEUDAMIENTO (%)</w:t>
            </w:r>
          </w:p>
        </w:tc>
        <w:tc>
          <w:tcPr>
            <w:tcW w:w="2049" w:type="dxa"/>
            <w:shd w:val="clear" w:color="auto" w:fill="1F3864" w:themeFill="accent1" w:themeFillShade="80"/>
            <w:vAlign w:val="center"/>
            <w:hideMark/>
          </w:tcPr>
          <w:p w14:paraId="789F23DD" w14:textId="77777777" w:rsidR="0072484F" w:rsidRPr="00E026D2" w:rsidRDefault="0072484F" w:rsidP="00E026D2">
            <w:pPr>
              <w:contextualSpacing/>
              <w:rPr>
                <w:rFonts w:ascii="Century Gothic" w:hAnsi="Century Gothic" w:cs="Arial"/>
                <w:b/>
                <w:bCs/>
                <w:color w:val="FFFFFF" w:themeColor="background1"/>
                <w:sz w:val="22"/>
                <w:szCs w:val="22"/>
              </w:rPr>
            </w:pPr>
            <w:r w:rsidRPr="00E026D2">
              <w:rPr>
                <w:rFonts w:ascii="Century Gothic" w:hAnsi="Century Gothic" w:cs="Arial"/>
                <w:b/>
                <w:bCs/>
                <w:color w:val="FFFFFF" w:themeColor="background1"/>
                <w:sz w:val="22"/>
                <w:szCs w:val="22"/>
              </w:rPr>
              <w:t>RAZON DE COBERTURA</w:t>
            </w:r>
          </w:p>
        </w:tc>
        <w:tc>
          <w:tcPr>
            <w:tcW w:w="1761" w:type="dxa"/>
            <w:shd w:val="clear" w:color="auto" w:fill="1F3864" w:themeFill="accent1" w:themeFillShade="80"/>
            <w:vAlign w:val="center"/>
            <w:hideMark/>
          </w:tcPr>
          <w:p w14:paraId="0C2FD68A" w14:textId="77777777" w:rsidR="0072484F" w:rsidRPr="00E026D2" w:rsidRDefault="0072484F" w:rsidP="00E026D2">
            <w:pPr>
              <w:contextualSpacing/>
              <w:rPr>
                <w:rFonts w:ascii="Century Gothic" w:hAnsi="Century Gothic" w:cs="Arial"/>
                <w:b/>
                <w:bCs/>
                <w:color w:val="FFFFFF" w:themeColor="background1"/>
                <w:sz w:val="22"/>
                <w:szCs w:val="22"/>
              </w:rPr>
            </w:pPr>
            <w:r w:rsidRPr="00E026D2">
              <w:rPr>
                <w:rFonts w:ascii="Century Gothic" w:hAnsi="Century Gothic" w:cs="Arial"/>
                <w:b/>
                <w:bCs/>
                <w:color w:val="FFFFFF" w:themeColor="background1"/>
                <w:sz w:val="22"/>
                <w:szCs w:val="22"/>
              </w:rPr>
              <w:t>RENTABILIDAD DEL PATRIMONIO (%)</w:t>
            </w:r>
          </w:p>
        </w:tc>
        <w:tc>
          <w:tcPr>
            <w:tcW w:w="1761" w:type="dxa"/>
            <w:shd w:val="clear" w:color="auto" w:fill="1F3864" w:themeFill="accent1" w:themeFillShade="80"/>
            <w:vAlign w:val="center"/>
            <w:hideMark/>
          </w:tcPr>
          <w:p w14:paraId="22462C59" w14:textId="77777777" w:rsidR="0072484F" w:rsidRPr="00E026D2" w:rsidRDefault="0072484F" w:rsidP="00E026D2">
            <w:pPr>
              <w:contextualSpacing/>
              <w:rPr>
                <w:rFonts w:ascii="Century Gothic" w:hAnsi="Century Gothic" w:cs="Arial"/>
                <w:b/>
                <w:bCs/>
                <w:color w:val="FFFFFF" w:themeColor="background1"/>
                <w:sz w:val="22"/>
                <w:szCs w:val="22"/>
              </w:rPr>
            </w:pPr>
            <w:r w:rsidRPr="00E026D2">
              <w:rPr>
                <w:rFonts w:ascii="Century Gothic" w:hAnsi="Century Gothic" w:cs="Arial"/>
                <w:b/>
                <w:bCs/>
                <w:color w:val="FFFFFF" w:themeColor="background1"/>
                <w:sz w:val="22"/>
                <w:szCs w:val="22"/>
              </w:rPr>
              <w:t>RENTABILIDAD DEL ACTIVO (%)</w:t>
            </w:r>
          </w:p>
        </w:tc>
      </w:tr>
      <w:tr w:rsidR="0072484F" w:rsidRPr="00E026D2" w14:paraId="767B957F" w14:textId="77777777" w:rsidTr="00E026D2">
        <w:trPr>
          <w:trHeight w:val="620"/>
          <w:jc w:val="center"/>
        </w:trPr>
        <w:tc>
          <w:tcPr>
            <w:tcW w:w="1980" w:type="dxa"/>
            <w:vAlign w:val="center"/>
            <w:hideMark/>
          </w:tcPr>
          <w:p w14:paraId="605FDBC5" w14:textId="1484FB87" w:rsidR="0072484F" w:rsidRPr="00E026D2" w:rsidRDefault="00703F23" w:rsidP="00E026D2">
            <w:pPr>
              <w:contextualSpacing/>
              <w:jc w:val="center"/>
              <w:rPr>
                <w:rFonts w:ascii="Century Gothic" w:hAnsi="Century Gothic" w:cs="Arial"/>
                <w:sz w:val="22"/>
                <w:szCs w:val="22"/>
              </w:rPr>
            </w:pPr>
            <w:r w:rsidRPr="00903006">
              <w:rPr>
                <w:rFonts w:ascii="Century Gothic" w:hAnsi="Century Gothic" w:cs="Arial"/>
                <w:sz w:val="22"/>
                <w:szCs w:val="22"/>
              </w:rPr>
              <w:lastRenderedPageBreak/>
              <w:t>≥</w:t>
            </w:r>
            <w:r w:rsidR="00F462BE" w:rsidRPr="00E026D2">
              <w:rPr>
                <w:rFonts w:ascii="Century Gothic" w:hAnsi="Century Gothic" w:cs="Arial"/>
                <w:sz w:val="22"/>
                <w:szCs w:val="22"/>
              </w:rPr>
              <w:t>1.58</w:t>
            </w:r>
          </w:p>
        </w:tc>
        <w:tc>
          <w:tcPr>
            <w:tcW w:w="1843" w:type="dxa"/>
            <w:vAlign w:val="center"/>
            <w:hideMark/>
          </w:tcPr>
          <w:p w14:paraId="587EFC31" w14:textId="34359355" w:rsidR="0072484F" w:rsidRPr="00E026D2" w:rsidRDefault="00703F23" w:rsidP="00E026D2">
            <w:pPr>
              <w:contextualSpacing/>
              <w:jc w:val="center"/>
              <w:rPr>
                <w:rFonts w:ascii="Century Gothic" w:hAnsi="Century Gothic" w:cs="Arial"/>
                <w:sz w:val="22"/>
                <w:szCs w:val="22"/>
              </w:rPr>
            </w:pPr>
            <w:r w:rsidRPr="00304618">
              <w:rPr>
                <w:rFonts w:ascii="Century Gothic" w:hAnsi="Century Gothic" w:cs="Arial"/>
                <w:sz w:val="22"/>
                <w:szCs w:val="22"/>
              </w:rPr>
              <w:t>≤</w:t>
            </w:r>
            <w:r w:rsidR="009E45D9">
              <w:rPr>
                <w:rFonts w:ascii="Century Gothic" w:hAnsi="Century Gothic" w:cs="Arial"/>
                <w:sz w:val="22"/>
                <w:szCs w:val="22"/>
              </w:rPr>
              <w:t>0.50</w:t>
            </w:r>
          </w:p>
        </w:tc>
        <w:tc>
          <w:tcPr>
            <w:tcW w:w="2049" w:type="dxa"/>
            <w:vAlign w:val="center"/>
            <w:hideMark/>
          </w:tcPr>
          <w:p w14:paraId="1A9DC5A9" w14:textId="2C293518" w:rsidR="0072484F" w:rsidRPr="00E026D2" w:rsidRDefault="00703F23" w:rsidP="00E026D2">
            <w:pPr>
              <w:contextualSpacing/>
              <w:jc w:val="center"/>
              <w:rPr>
                <w:rFonts w:ascii="Century Gothic" w:hAnsi="Century Gothic" w:cs="Arial"/>
                <w:sz w:val="22"/>
                <w:szCs w:val="22"/>
              </w:rPr>
            </w:pPr>
            <w:r w:rsidRPr="00903006">
              <w:rPr>
                <w:rFonts w:ascii="Century Gothic" w:hAnsi="Century Gothic" w:cs="Arial"/>
                <w:sz w:val="22"/>
                <w:szCs w:val="22"/>
              </w:rPr>
              <w:t>≥</w:t>
            </w:r>
            <w:r>
              <w:rPr>
                <w:rFonts w:ascii="Century Gothic" w:hAnsi="Century Gothic" w:cs="Arial"/>
                <w:sz w:val="22"/>
                <w:szCs w:val="22"/>
              </w:rPr>
              <w:t>60</w:t>
            </w:r>
          </w:p>
        </w:tc>
        <w:tc>
          <w:tcPr>
            <w:tcW w:w="1761" w:type="dxa"/>
            <w:vAlign w:val="center"/>
            <w:hideMark/>
          </w:tcPr>
          <w:p w14:paraId="31B4A06A" w14:textId="7866A693" w:rsidR="0072484F" w:rsidRPr="00E026D2" w:rsidRDefault="00703F23" w:rsidP="00E026D2">
            <w:pPr>
              <w:contextualSpacing/>
              <w:jc w:val="center"/>
              <w:rPr>
                <w:rFonts w:ascii="Century Gothic" w:hAnsi="Century Gothic" w:cs="Arial"/>
                <w:sz w:val="22"/>
                <w:szCs w:val="22"/>
              </w:rPr>
            </w:pPr>
            <w:r w:rsidRPr="00903006">
              <w:rPr>
                <w:rFonts w:ascii="Century Gothic" w:hAnsi="Century Gothic" w:cs="Arial"/>
                <w:sz w:val="22"/>
                <w:szCs w:val="22"/>
              </w:rPr>
              <w:t>≥</w:t>
            </w:r>
            <w:r>
              <w:rPr>
                <w:rFonts w:ascii="Century Gothic" w:hAnsi="Century Gothic" w:cs="Arial"/>
                <w:sz w:val="22"/>
                <w:szCs w:val="22"/>
              </w:rPr>
              <w:t>0.15</w:t>
            </w:r>
          </w:p>
        </w:tc>
        <w:tc>
          <w:tcPr>
            <w:tcW w:w="1761" w:type="dxa"/>
            <w:vAlign w:val="center"/>
            <w:hideMark/>
          </w:tcPr>
          <w:p w14:paraId="797AC8F0" w14:textId="4561D51D" w:rsidR="0072484F" w:rsidRPr="00E026D2" w:rsidRDefault="00703F23" w:rsidP="00E026D2">
            <w:pPr>
              <w:contextualSpacing/>
              <w:jc w:val="center"/>
              <w:rPr>
                <w:rFonts w:ascii="Century Gothic" w:hAnsi="Century Gothic" w:cs="Arial"/>
                <w:sz w:val="22"/>
                <w:szCs w:val="22"/>
              </w:rPr>
            </w:pPr>
            <w:r w:rsidRPr="00903006">
              <w:rPr>
                <w:rFonts w:ascii="Century Gothic" w:hAnsi="Century Gothic" w:cs="Arial"/>
                <w:sz w:val="22"/>
                <w:szCs w:val="22"/>
              </w:rPr>
              <w:t>≥</w:t>
            </w:r>
            <w:r>
              <w:rPr>
                <w:rFonts w:ascii="Century Gothic" w:hAnsi="Century Gothic" w:cs="Arial"/>
                <w:sz w:val="22"/>
                <w:szCs w:val="22"/>
              </w:rPr>
              <w:t>0.15</w:t>
            </w:r>
          </w:p>
        </w:tc>
      </w:tr>
    </w:tbl>
    <w:p w14:paraId="4E714B93" w14:textId="344BD550" w:rsidR="00CB2F37" w:rsidRPr="00E026D2" w:rsidRDefault="00E422E6" w:rsidP="00A47836">
      <w:pPr>
        <w:tabs>
          <w:tab w:val="left" w:pos="6255"/>
        </w:tabs>
        <w:contextualSpacing/>
        <w:jc w:val="center"/>
        <w:rPr>
          <w:rFonts w:ascii="Century Gothic" w:hAnsi="Century Gothic" w:cs="Arial"/>
          <w:sz w:val="22"/>
          <w:szCs w:val="22"/>
        </w:rPr>
      </w:pPr>
      <w:r w:rsidRPr="00E026D2">
        <w:rPr>
          <w:rFonts w:ascii="Century Gothic" w:hAnsi="Century Gothic" w:cs="Arial"/>
          <w:sz w:val="22"/>
          <w:szCs w:val="22"/>
        </w:rPr>
        <w:t>Tabla No.6</w:t>
      </w:r>
      <w:r w:rsidR="00D809E9" w:rsidRPr="00E026D2">
        <w:rPr>
          <w:rFonts w:ascii="Century Gothic" w:hAnsi="Century Gothic" w:cs="Arial"/>
          <w:sz w:val="22"/>
          <w:szCs w:val="22"/>
        </w:rPr>
        <w:t xml:space="preserve"> parámetros</w:t>
      </w:r>
    </w:p>
    <w:p w14:paraId="6D72F9AE" w14:textId="3E1B2336" w:rsidR="00121F84" w:rsidRPr="00E026D2" w:rsidRDefault="00121F84" w:rsidP="00E104FE">
      <w:pPr>
        <w:contextualSpacing/>
        <w:jc w:val="both"/>
        <w:rPr>
          <w:rFonts w:ascii="Century Gothic" w:eastAsia="Calibri" w:hAnsi="Century Gothic" w:cs="Arial"/>
          <w:b/>
          <w:sz w:val="22"/>
          <w:szCs w:val="22"/>
        </w:rPr>
      </w:pPr>
    </w:p>
    <w:p w14:paraId="6AF8FA7C" w14:textId="769F97E4" w:rsidR="00F4150F" w:rsidRPr="00E026D2" w:rsidRDefault="00C3575D" w:rsidP="00E104FE">
      <w:pPr>
        <w:contextualSpacing/>
        <w:jc w:val="both"/>
        <w:rPr>
          <w:rFonts w:ascii="Century Gothic" w:eastAsia="Calibri" w:hAnsi="Century Gothic" w:cs="Arial"/>
          <w:sz w:val="22"/>
          <w:szCs w:val="22"/>
        </w:rPr>
      </w:pPr>
      <w:r w:rsidRPr="00E026D2">
        <w:rPr>
          <w:rFonts w:ascii="Century Gothic" w:eastAsia="Calibri" w:hAnsi="Century Gothic" w:cs="Arial"/>
          <w:b/>
          <w:sz w:val="22"/>
          <w:szCs w:val="22"/>
        </w:rPr>
        <w:t xml:space="preserve">Capacidad Financiera: </w:t>
      </w:r>
      <w:r w:rsidRPr="00E026D2">
        <w:rPr>
          <w:rFonts w:ascii="Century Gothic" w:eastAsia="Calibri" w:hAnsi="Century Gothic" w:cs="Arial"/>
          <w:sz w:val="22"/>
          <w:szCs w:val="22"/>
        </w:rPr>
        <w:t>los siguientes indicadores miden la fortaleza financiera del interesado:</w:t>
      </w:r>
    </w:p>
    <w:p w14:paraId="77B6ECFA" w14:textId="77777777" w:rsidR="00392BAC" w:rsidRPr="00E026D2" w:rsidRDefault="00392BAC" w:rsidP="00E104FE">
      <w:pPr>
        <w:contextualSpacing/>
        <w:jc w:val="both"/>
        <w:rPr>
          <w:rFonts w:ascii="Century Gothic" w:eastAsia="Calibri" w:hAnsi="Century Gothic" w:cs="Arial"/>
          <w:sz w:val="22"/>
          <w:szCs w:val="22"/>
        </w:rPr>
      </w:pPr>
    </w:p>
    <w:p w14:paraId="4234B9B1" w14:textId="33040058" w:rsidR="00C3575D" w:rsidRPr="00E026D2" w:rsidRDefault="00C3575D">
      <w:pPr>
        <w:pStyle w:val="Prrafodelista"/>
        <w:numPr>
          <w:ilvl w:val="0"/>
          <w:numId w:val="15"/>
        </w:numPr>
        <w:ind w:left="68" w:firstLine="0"/>
        <w:jc w:val="both"/>
        <w:rPr>
          <w:rFonts w:ascii="Century Gothic" w:hAnsi="Century Gothic" w:cs="Arial"/>
          <w:sz w:val="22"/>
          <w:szCs w:val="22"/>
        </w:rPr>
      </w:pPr>
      <w:r w:rsidRPr="00E026D2">
        <w:rPr>
          <w:rFonts w:ascii="Century Gothic" w:hAnsi="Century Gothic" w:cs="Arial"/>
          <w:b/>
          <w:bCs/>
          <w:sz w:val="22"/>
          <w:szCs w:val="22"/>
        </w:rPr>
        <w:t>Índice de Liquidez:</w:t>
      </w:r>
      <w:r w:rsidRPr="00E026D2">
        <w:rPr>
          <w:rFonts w:ascii="Century Gothic" w:hAnsi="Century Gothic" w:cs="Arial"/>
          <w:sz w:val="22"/>
          <w:szCs w:val="22"/>
        </w:rPr>
        <w:t xml:space="preserve"> </w:t>
      </w:r>
      <w:r w:rsidR="00196582" w:rsidRPr="00E026D2">
        <w:rPr>
          <w:rFonts w:ascii="Century Gothic" w:hAnsi="Century Gothic" w:cs="Arial"/>
          <w:sz w:val="22"/>
          <w:szCs w:val="22"/>
        </w:rPr>
        <w:t xml:space="preserve">Este índice representa la capacidad que tiene el proponente para cumplir con sus obligaciones de corto plazo. El </w:t>
      </w:r>
      <w:r w:rsidR="007F18AC" w:rsidRPr="00E026D2">
        <w:rPr>
          <w:rFonts w:ascii="Century Gothic" w:hAnsi="Century Gothic" w:cs="Arial"/>
          <w:sz w:val="22"/>
          <w:szCs w:val="22"/>
        </w:rPr>
        <w:t>cálculo</w:t>
      </w:r>
      <w:r w:rsidR="00196582" w:rsidRPr="00E026D2">
        <w:rPr>
          <w:rFonts w:ascii="Century Gothic" w:hAnsi="Century Gothic" w:cs="Arial"/>
          <w:sz w:val="22"/>
          <w:szCs w:val="22"/>
        </w:rPr>
        <w:t xml:space="preserve"> se realiza Activo corriente/Pasivo corriente.</w:t>
      </w:r>
    </w:p>
    <w:p w14:paraId="18A0623D" w14:textId="77777777" w:rsidR="00392BAC" w:rsidRPr="00E026D2" w:rsidRDefault="00392BAC" w:rsidP="00196582">
      <w:pPr>
        <w:jc w:val="both"/>
        <w:rPr>
          <w:rFonts w:ascii="Century Gothic" w:hAnsi="Century Gothic" w:cs="Arial"/>
          <w:sz w:val="22"/>
          <w:szCs w:val="22"/>
        </w:rPr>
      </w:pPr>
    </w:p>
    <w:p w14:paraId="7BC486C0" w14:textId="4F5DE6F0" w:rsidR="00C3575D" w:rsidRPr="00E026D2" w:rsidRDefault="00196582">
      <w:pPr>
        <w:pStyle w:val="Prrafodelista"/>
        <w:numPr>
          <w:ilvl w:val="0"/>
          <w:numId w:val="15"/>
        </w:numPr>
        <w:ind w:left="68" w:firstLine="0"/>
        <w:jc w:val="both"/>
        <w:rPr>
          <w:rFonts w:ascii="Century Gothic" w:hAnsi="Century Gothic" w:cs="Arial"/>
          <w:sz w:val="22"/>
          <w:szCs w:val="22"/>
        </w:rPr>
      </w:pPr>
      <w:r w:rsidRPr="00E026D2">
        <w:rPr>
          <w:rFonts w:ascii="Century Gothic" w:hAnsi="Century Gothic" w:cs="Arial"/>
          <w:b/>
          <w:bCs/>
          <w:sz w:val="22"/>
          <w:szCs w:val="22"/>
        </w:rPr>
        <w:t>Índice</w:t>
      </w:r>
      <w:r w:rsidR="00C3575D" w:rsidRPr="00E026D2">
        <w:rPr>
          <w:rFonts w:ascii="Century Gothic" w:hAnsi="Century Gothic" w:cs="Arial"/>
          <w:b/>
          <w:bCs/>
          <w:sz w:val="22"/>
          <w:szCs w:val="22"/>
        </w:rPr>
        <w:t xml:space="preserve"> de endeudamiento:</w:t>
      </w:r>
      <w:r w:rsidR="00C3575D" w:rsidRPr="00E026D2">
        <w:rPr>
          <w:rFonts w:ascii="Century Gothic" w:hAnsi="Century Gothic" w:cs="Arial"/>
          <w:sz w:val="22"/>
          <w:szCs w:val="22"/>
        </w:rPr>
        <w:t xml:space="preserve"> </w:t>
      </w:r>
      <w:r w:rsidRPr="00E026D2">
        <w:rPr>
          <w:rFonts w:ascii="Century Gothic" w:hAnsi="Century Gothic" w:cs="Arial"/>
          <w:sz w:val="22"/>
          <w:szCs w:val="22"/>
        </w:rPr>
        <w:t xml:space="preserve">Este índice determina el grado de endeudamiento en la estructura de financiación del proponente. El </w:t>
      </w:r>
      <w:r w:rsidR="007F18AC" w:rsidRPr="00E026D2">
        <w:rPr>
          <w:rFonts w:ascii="Century Gothic" w:hAnsi="Century Gothic" w:cs="Arial"/>
          <w:sz w:val="22"/>
          <w:szCs w:val="22"/>
        </w:rPr>
        <w:t>cálculo</w:t>
      </w:r>
      <w:r w:rsidRPr="00E026D2">
        <w:rPr>
          <w:rFonts w:ascii="Century Gothic" w:hAnsi="Century Gothic" w:cs="Arial"/>
          <w:sz w:val="22"/>
          <w:szCs w:val="22"/>
        </w:rPr>
        <w:t xml:space="preserve"> se realiza Pasivo total/Activo total.</w:t>
      </w:r>
    </w:p>
    <w:p w14:paraId="08399417" w14:textId="77777777" w:rsidR="00196582" w:rsidRPr="00E026D2" w:rsidRDefault="00196582" w:rsidP="00196582">
      <w:pPr>
        <w:jc w:val="both"/>
        <w:rPr>
          <w:rFonts w:ascii="Century Gothic" w:hAnsi="Century Gothic" w:cs="Arial"/>
          <w:sz w:val="22"/>
          <w:szCs w:val="22"/>
        </w:rPr>
      </w:pPr>
    </w:p>
    <w:p w14:paraId="03C528B2" w14:textId="76F5D11E" w:rsidR="00196582" w:rsidRPr="00E026D2" w:rsidRDefault="00196582">
      <w:pPr>
        <w:pStyle w:val="Prrafodelista"/>
        <w:numPr>
          <w:ilvl w:val="0"/>
          <w:numId w:val="15"/>
        </w:numPr>
        <w:ind w:left="68" w:firstLine="0"/>
        <w:jc w:val="both"/>
        <w:rPr>
          <w:rFonts w:ascii="Century Gothic" w:hAnsi="Century Gothic" w:cs="Arial"/>
          <w:sz w:val="22"/>
          <w:szCs w:val="22"/>
        </w:rPr>
      </w:pPr>
      <w:bookmarkStart w:id="35" w:name="_Hlk57111687"/>
      <w:r w:rsidRPr="00E026D2">
        <w:rPr>
          <w:rFonts w:ascii="Century Gothic" w:hAnsi="Century Gothic" w:cs="Arial"/>
          <w:b/>
          <w:bCs/>
          <w:sz w:val="22"/>
          <w:szCs w:val="22"/>
        </w:rPr>
        <w:t>Razón de cobertura de intereses:</w:t>
      </w:r>
      <w:r w:rsidRPr="00E026D2">
        <w:rPr>
          <w:rFonts w:ascii="Century Gothic" w:hAnsi="Century Gothic" w:cs="Arial"/>
          <w:sz w:val="22"/>
          <w:szCs w:val="22"/>
        </w:rPr>
        <w:t xml:space="preserve"> Refleja la capacidad del proponente de cumplir con sus obligaciones financieras. El </w:t>
      </w:r>
      <w:r w:rsidR="007F18AC" w:rsidRPr="00E026D2">
        <w:rPr>
          <w:rFonts w:ascii="Century Gothic" w:hAnsi="Century Gothic" w:cs="Arial"/>
          <w:sz w:val="22"/>
          <w:szCs w:val="22"/>
        </w:rPr>
        <w:t>cálculo</w:t>
      </w:r>
      <w:r w:rsidRPr="00E026D2">
        <w:rPr>
          <w:rFonts w:ascii="Century Gothic" w:hAnsi="Century Gothic" w:cs="Arial"/>
          <w:sz w:val="22"/>
          <w:szCs w:val="22"/>
        </w:rPr>
        <w:t xml:space="preserve"> se realiza Utilidad operacional/Gastos de intereses.</w:t>
      </w:r>
    </w:p>
    <w:p w14:paraId="11E9ABF4" w14:textId="63930A39" w:rsidR="00121F84" w:rsidRPr="00E026D2" w:rsidRDefault="00121F84" w:rsidP="00E104FE">
      <w:pPr>
        <w:autoSpaceDE w:val="0"/>
        <w:autoSpaceDN w:val="0"/>
        <w:adjustRightInd w:val="0"/>
        <w:contextualSpacing/>
        <w:jc w:val="both"/>
        <w:rPr>
          <w:rFonts w:ascii="Century Gothic" w:hAnsi="Century Gothic" w:cs="Arial"/>
          <w:color w:val="000000"/>
          <w:sz w:val="22"/>
          <w:szCs w:val="22"/>
        </w:rPr>
      </w:pPr>
    </w:p>
    <w:p w14:paraId="571A3AE7" w14:textId="519B2A90" w:rsidR="00F4150F" w:rsidRPr="00E026D2" w:rsidRDefault="00F4150F" w:rsidP="00E104FE">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En el caso de consorcios o uniones temporales la verificación de la capacidad </w:t>
      </w:r>
      <w:r w:rsidR="009B4A2D" w:rsidRPr="00E026D2">
        <w:rPr>
          <w:rFonts w:ascii="Century Gothic" w:eastAsia="Arial Narrow" w:hAnsi="Century Gothic" w:cs="Arial"/>
          <w:sz w:val="22"/>
          <w:szCs w:val="22"/>
        </w:rPr>
        <w:t xml:space="preserve">financiera se realizará mediante la </w:t>
      </w:r>
      <w:r w:rsidR="009B4A2D" w:rsidRPr="00647D9D">
        <w:rPr>
          <w:rFonts w:ascii="Century Gothic" w:eastAsia="Arial Narrow" w:hAnsi="Century Gothic" w:cs="Arial"/>
          <w:b/>
          <w:sz w:val="22"/>
          <w:szCs w:val="22"/>
        </w:rPr>
        <w:t>suma</w:t>
      </w:r>
      <w:r w:rsidR="009B4A2D" w:rsidRPr="00E026D2">
        <w:rPr>
          <w:rFonts w:ascii="Century Gothic" w:eastAsia="Arial Narrow" w:hAnsi="Century Gothic" w:cs="Arial"/>
          <w:sz w:val="22"/>
          <w:szCs w:val="22"/>
        </w:rPr>
        <w:t xml:space="preserve"> de los componentes de los indicadores. En esta opción cada uno de los integrantes del oferente aporta al valor total de cada componente del indicador en la misma proporción. En los indicadores que se calculan por medio de una división, los componentes son el numerador y el denominador de la operación, como se muestra en la siguiente expresión:</w:t>
      </w:r>
    </w:p>
    <w:p w14:paraId="48BCAE5A" w14:textId="09799CF3" w:rsidR="009B4A2D" w:rsidRPr="00E026D2" w:rsidRDefault="009B4A2D" w:rsidP="00E104FE">
      <w:pPr>
        <w:jc w:val="both"/>
        <w:rPr>
          <w:rFonts w:ascii="Century Gothic" w:eastAsia="Arial Narrow" w:hAnsi="Century Gothic" w:cs="Arial"/>
          <w:sz w:val="22"/>
          <w:szCs w:val="22"/>
        </w:rPr>
      </w:pPr>
    </w:p>
    <w:p w14:paraId="51076B74" w14:textId="599E6041" w:rsidR="009B4A2D" w:rsidRPr="00E026D2" w:rsidRDefault="009B4A2D" w:rsidP="00E104FE">
      <w:pPr>
        <w:jc w:val="both"/>
        <w:rPr>
          <w:rFonts w:ascii="Century Gothic" w:eastAsia="Arial Narrow" w:hAnsi="Century Gothic" w:cs="Arial"/>
          <w:sz w:val="22"/>
          <w:szCs w:val="22"/>
        </w:rPr>
      </w:pPr>
      <w:r w:rsidRPr="00E026D2">
        <w:rPr>
          <w:rFonts w:ascii="Century Gothic" w:eastAsia="Arial Narrow" w:hAnsi="Century Gothic" w:cs="Arial"/>
          <w:noProof/>
          <w:sz w:val="22"/>
          <w:szCs w:val="22"/>
        </w:rPr>
        <w:drawing>
          <wp:inline distT="0" distB="0" distL="0" distR="0" wp14:anchorId="2BDF9473" wp14:editId="2EF52469">
            <wp:extent cx="5543550" cy="5365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43550" cy="536575"/>
                    </a:xfrm>
                    <a:prstGeom prst="rect">
                      <a:avLst/>
                    </a:prstGeom>
                  </pic:spPr>
                </pic:pic>
              </a:graphicData>
            </a:graphic>
          </wp:inline>
        </w:drawing>
      </w:r>
    </w:p>
    <w:p w14:paraId="2858AB9E" w14:textId="77777777" w:rsidR="009B4A2D" w:rsidRPr="00E026D2" w:rsidRDefault="009B4A2D" w:rsidP="00E104FE">
      <w:pPr>
        <w:jc w:val="both"/>
        <w:rPr>
          <w:rFonts w:ascii="Century Gothic" w:eastAsia="Arial Narrow" w:hAnsi="Century Gothic" w:cs="Arial"/>
          <w:sz w:val="22"/>
          <w:szCs w:val="22"/>
        </w:rPr>
      </w:pPr>
    </w:p>
    <w:p w14:paraId="162DB5B0" w14:textId="20A9ACD8" w:rsidR="009B4A2D" w:rsidRPr="00E026D2" w:rsidRDefault="009B4A2D" w:rsidP="00E104FE">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Donde </w:t>
      </w:r>
      <w:r w:rsidRPr="00E026D2">
        <w:rPr>
          <w:rFonts w:ascii="Cambria Math" w:eastAsia="Arial Narrow" w:hAnsi="Cambria Math" w:cs="Cambria Math"/>
          <w:sz w:val="22"/>
          <w:szCs w:val="22"/>
        </w:rPr>
        <w:t>𝑖</w:t>
      </w:r>
      <w:r w:rsidRPr="00E026D2">
        <w:rPr>
          <w:rFonts w:ascii="Century Gothic" w:eastAsia="Arial Narrow" w:hAnsi="Century Gothic" w:cs="Arial"/>
          <w:sz w:val="22"/>
          <w:szCs w:val="22"/>
        </w:rPr>
        <w:t xml:space="preserve"> representa a una empresa que conforma el oferente plural y </w:t>
      </w:r>
      <w:r w:rsidRPr="00E026D2">
        <w:rPr>
          <w:rFonts w:ascii="Cambria Math" w:eastAsia="Arial Narrow" w:hAnsi="Cambria Math" w:cs="Cambria Math"/>
          <w:sz w:val="22"/>
          <w:szCs w:val="22"/>
        </w:rPr>
        <w:t>𝑛</w:t>
      </w:r>
      <w:r w:rsidRPr="00E026D2">
        <w:rPr>
          <w:rFonts w:ascii="Century Gothic" w:eastAsia="Arial Narrow" w:hAnsi="Century Gothic" w:cs="Arial"/>
          <w:sz w:val="22"/>
          <w:szCs w:val="22"/>
        </w:rPr>
        <w:t xml:space="preserve"> es el número total de empresas integrantes del oferente plural (unión temporal o consorcio). </w:t>
      </w:r>
    </w:p>
    <w:p w14:paraId="7CCC4853" w14:textId="77777777" w:rsidR="009B4A2D" w:rsidRPr="00E026D2" w:rsidRDefault="009B4A2D" w:rsidP="00E104FE">
      <w:pPr>
        <w:jc w:val="both"/>
        <w:rPr>
          <w:rFonts w:ascii="Century Gothic" w:eastAsia="Arial Narrow" w:hAnsi="Century Gothic" w:cs="Arial"/>
          <w:sz w:val="22"/>
          <w:szCs w:val="22"/>
        </w:rPr>
      </w:pPr>
    </w:p>
    <w:p w14:paraId="1986B91F" w14:textId="729FF022" w:rsidR="009B4A2D" w:rsidRPr="00E026D2" w:rsidRDefault="009B4A2D" w:rsidP="00E104FE">
      <w:pPr>
        <w:jc w:val="both"/>
        <w:rPr>
          <w:rFonts w:ascii="Century Gothic" w:eastAsia="Arial Narrow" w:hAnsi="Century Gothic" w:cs="Arial"/>
          <w:sz w:val="22"/>
          <w:szCs w:val="22"/>
        </w:rPr>
      </w:pPr>
      <w:r w:rsidRPr="00E026D2">
        <w:rPr>
          <w:rFonts w:ascii="Century Gothic" w:eastAsia="Arial Narrow" w:hAnsi="Century Gothic" w:cs="Arial"/>
          <w:sz w:val="22"/>
          <w:szCs w:val="22"/>
        </w:rPr>
        <w:t>En esta opción, el indicador es el mismo independientemente de la participación de los integrantes del oferente plural.</w:t>
      </w:r>
    </w:p>
    <w:p w14:paraId="1AFC2B6A" w14:textId="77777777" w:rsidR="00F4150F" w:rsidRPr="00E026D2" w:rsidRDefault="00F4150F" w:rsidP="00E104FE">
      <w:pPr>
        <w:autoSpaceDE w:val="0"/>
        <w:autoSpaceDN w:val="0"/>
        <w:adjustRightInd w:val="0"/>
        <w:contextualSpacing/>
        <w:jc w:val="both"/>
        <w:rPr>
          <w:rFonts w:ascii="Century Gothic" w:hAnsi="Century Gothic" w:cs="Arial"/>
          <w:color w:val="000000"/>
          <w:sz w:val="22"/>
          <w:szCs w:val="22"/>
        </w:rPr>
      </w:pPr>
    </w:p>
    <w:bookmarkEnd w:id="35"/>
    <w:p w14:paraId="0BD06766" w14:textId="77777777" w:rsidR="00C3575D" w:rsidRPr="00E026D2" w:rsidRDefault="00C3575D" w:rsidP="00E104FE">
      <w:pPr>
        <w:contextualSpacing/>
        <w:jc w:val="both"/>
        <w:rPr>
          <w:rFonts w:ascii="Century Gothic" w:eastAsia="Calibri" w:hAnsi="Century Gothic" w:cs="Arial"/>
          <w:sz w:val="22"/>
          <w:szCs w:val="22"/>
        </w:rPr>
      </w:pPr>
      <w:r w:rsidRPr="00E026D2">
        <w:rPr>
          <w:rFonts w:ascii="Century Gothic" w:eastAsia="Calibri" w:hAnsi="Century Gothic" w:cs="Arial"/>
          <w:b/>
          <w:sz w:val="22"/>
          <w:szCs w:val="22"/>
        </w:rPr>
        <w:t xml:space="preserve">Capacidad Organizacional: </w:t>
      </w:r>
      <w:r w:rsidRPr="00E026D2">
        <w:rPr>
          <w:rFonts w:ascii="Century Gothic" w:eastAsia="Calibri" w:hAnsi="Century Gothic" w:cs="Arial"/>
          <w:sz w:val="22"/>
          <w:szCs w:val="22"/>
        </w:rPr>
        <w:t>los siguientes indicadores miden el rendimiento de las inversiones y la eficiencia en el uso de activos del interesado:</w:t>
      </w:r>
    </w:p>
    <w:p w14:paraId="551B5D30" w14:textId="77777777" w:rsidR="00C3575D" w:rsidRPr="00E026D2" w:rsidRDefault="00C3575D" w:rsidP="00E104FE">
      <w:pPr>
        <w:contextualSpacing/>
        <w:jc w:val="both"/>
        <w:rPr>
          <w:rFonts w:ascii="Century Gothic" w:eastAsia="Calibri" w:hAnsi="Century Gothic" w:cs="Arial"/>
          <w:sz w:val="22"/>
          <w:szCs w:val="22"/>
        </w:rPr>
      </w:pPr>
    </w:p>
    <w:p w14:paraId="15D2EFEE" w14:textId="5BBC05F2" w:rsidR="00C3575D" w:rsidRPr="00E026D2" w:rsidRDefault="00C3575D">
      <w:pPr>
        <w:pStyle w:val="Prrafodelista"/>
        <w:numPr>
          <w:ilvl w:val="0"/>
          <w:numId w:val="16"/>
        </w:numPr>
        <w:ind w:left="68" w:firstLine="0"/>
        <w:jc w:val="both"/>
        <w:rPr>
          <w:rFonts w:ascii="Century Gothic" w:hAnsi="Century Gothic" w:cs="Arial"/>
          <w:sz w:val="22"/>
          <w:szCs w:val="22"/>
        </w:rPr>
      </w:pPr>
      <w:r w:rsidRPr="00E026D2">
        <w:rPr>
          <w:rFonts w:ascii="Century Gothic" w:hAnsi="Century Gothic" w:cs="Arial"/>
          <w:b/>
          <w:bCs/>
          <w:sz w:val="22"/>
          <w:szCs w:val="22"/>
        </w:rPr>
        <w:t>Rentabilidad del Patrimonio:</w:t>
      </w:r>
      <w:r w:rsidRPr="00E026D2">
        <w:rPr>
          <w:rFonts w:ascii="Century Gothic" w:hAnsi="Century Gothic" w:cs="Arial"/>
          <w:b/>
          <w:sz w:val="22"/>
          <w:szCs w:val="22"/>
        </w:rPr>
        <w:t xml:space="preserve"> </w:t>
      </w:r>
      <w:r w:rsidR="009B4A2D" w:rsidRPr="00E026D2">
        <w:rPr>
          <w:rFonts w:ascii="Century Gothic" w:eastAsia="Calibri" w:hAnsi="Century Gothic" w:cs="Arial"/>
          <w:sz w:val="22"/>
          <w:szCs w:val="22"/>
        </w:rPr>
        <w:t xml:space="preserve">Determina la rentabilidad del patrimonio del proponente, es decir, la capacidad de generación de utilidad operacional por cada peso invertido en el patrimonio. A mayor rentabilidad sobre el patrimonio, mayor es la rentabilidad de los accionistas y mejor la capacidad organizacional del proponente. El </w:t>
      </w:r>
      <w:r w:rsidR="007F18AC" w:rsidRPr="00E026D2">
        <w:rPr>
          <w:rFonts w:ascii="Century Gothic" w:eastAsia="Calibri" w:hAnsi="Century Gothic" w:cs="Arial"/>
          <w:sz w:val="22"/>
          <w:szCs w:val="22"/>
        </w:rPr>
        <w:t>cálculo</w:t>
      </w:r>
      <w:r w:rsidR="009B4A2D" w:rsidRPr="00E026D2">
        <w:rPr>
          <w:rFonts w:ascii="Century Gothic" w:eastAsia="Calibri" w:hAnsi="Century Gothic" w:cs="Arial"/>
          <w:sz w:val="22"/>
          <w:szCs w:val="22"/>
        </w:rPr>
        <w:t xml:space="preserve"> se realiza Utilidad operacional/Patrimonio.</w:t>
      </w:r>
    </w:p>
    <w:p w14:paraId="54146E88" w14:textId="77777777" w:rsidR="005207F3" w:rsidRPr="00E026D2" w:rsidRDefault="005207F3" w:rsidP="00E104FE">
      <w:pPr>
        <w:pStyle w:val="Prrafodelista"/>
        <w:ind w:left="68"/>
        <w:jc w:val="both"/>
        <w:rPr>
          <w:rFonts w:ascii="Century Gothic" w:hAnsi="Century Gothic" w:cs="Arial"/>
          <w:sz w:val="22"/>
          <w:szCs w:val="22"/>
        </w:rPr>
      </w:pPr>
    </w:p>
    <w:p w14:paraId="584B29BE" w14:textId="5946C0C6" w:rsidR="00C3575D" w:rsidRPr="00E026D2" w:rsidRDefault="00C3575D">
      <w:pPr>
        <w:pStyle w:val="Prrafodelista"/>
        <w:numPr>
          <w:ilvl w:val="0"/>
          <w:numId w:val="16"/>
        </w:numPr>
        <w:ind w:left="68" w:firstLine="0"/>
        <w:jc w:val="both"/>
        <w:rPr>
          <w:rFonts w:ascii="Century Gothic" w:hAnsi="Century Gothic" w:cs="Arial"/>
          <w:b/>
          <w:sz w:val="22"/>
          <w:szCs w:val="22"/>
        </w:rPr>
      </w:pPr>
      <w:r w:rsidRPr="00E026D2">
        <w:rPr>
          <w:rFonts w:ascii="Century Gothic" w:hAnsi="Century Gothic" w:cs="Arial"/>
          <w:b/>
          <w:bCs/>
          <w:sz w:val="22"/>
          <w:szCs w:val="22"/>
        </w:rPr>
        <w:t>Rentabilidad del activo:</w:t>
      </w:r>
      <w:r w:rsidRPr="00E026D2">
        <w:rPr>
          <w:rFonts w:ascii="Century Gothic" w:hAnsi="Century Gothic" w:cs="Arial"/>
          <w:b/>
          <w:sz w:val="22"/>
          <w:szCs w:val="22"/>
        </w:rPr>
        <w:t xml:space="preserve"> </w:t>
      </w:r>
      <w:r w:rsidR="009B4A2D" w:rsidRPr="00E026D2">
        <w:rPr>
          <w:rFonts w:ascii="Century Gothic" w:eastAsia="Calibri" w:hAnsi="Century Gothic" w:cs="Arial"/>
          <w:sz w:val="22"/>
          <w:szCs w:val="22"/>
        </w:rPr>
        <w:t xml:space="preserve">Determina la rentabilidad de los activos del proponente, es decir, la capacidad de generación de utilidad operacional por cada peso invertido en el activo. A mayor rentabilidad sobre activos, mayor es la rentabilidad del negocio y mejor la capacidad organizacional del proponente. Este indicador debe ser siempre menor o igual que el de rentabilidad sobre patrimonio. El </w:t>
      </w:r>
      <w:r w:rsidR="007F18AC" w:rsidRPr="00E026D2">
        <w:rPr>
          <w:rFonts w:ascii="Century Gothic" w:eastAsia="Calibri" w:hAnsi="Century Gothic" w:cs="Arial"/>
          <w:sz w:val="22"/>
          <w:szCs w:val="22"/>
        </w:rPr>
        <w:t>cálculo</w:t>
      </w:r>
      <w:r w:rsidR="009B4A2D" w:rsidRPr="00E026D2">
        <w:rPr>
          <w:rFonts w:ascii="Century Gothic" w:eastAsia="Calibri" w:hAnsi="Century Gothic" w:cs="Arial"/>
          <w:sz w:val="22"/>
          <w:szCs w:val="22"/>
        </w:rPr>
        <w:t xml:space="preserve"> se realiza Utilidad operacional/Activo total.</w:t>
      </w:r>
    </w:p>
    <w:p w14:paraId="660F241B" w14:textId="77777777" w:rsidR="005207F3" w:rsidRPr="00E026D2" w:rsidRDefault="005207F3" w:rsidP="00E104FE">
      <w:pPr>
        <w:pStyle w:val="Prrafodelista"/>
        <w:ind w:left="68"/>
        <w:jc w:val="both"/>
        <w:rPr>
          <w:rFonts w:ascii="Century Gothic" w:hAnsi="Century Gothic" w:cs="Arial"/>
          <w:b/>
          <w:sz w:val="22"/>
          <w:szCs w:val="22"/>
        </w:rPr>
      </w:pPr>
    </w:p>
    <w:p w14:paraId="1927FBE4" w14:textId="258436C6" w:rsidR="009B4A2D" w:rsidRPr="00E026D2" w:rsidRDefault="009B4A2D" w:rsidP="009B4A2D">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En el caso de consorcios o uniones temporales la verificación de la capacidad organizacional  se realizará mediante la </w:t>
      </w:r>
      <w:r w:rsidRPr="00647D9D">
        <w:rPr>
          <w:rFonts w:ascii="Century Gothic" w:eastAsia="Arial Narrow" w:hAnsi="Century Gothic" w:cs="Arial"/>
          <w:b/>
          <w:sz w:val="22"/>
          <w:szCs w:val="22"/>
        </w:rPr>
        <w:t>suma</w:t>
      </w:r>
      <w:r w:rsidRPr="00E026D2">
        <w:rPr>
          <w:rFonts w:ascii="Century Gothic" w:eastAsia="Arial Narrow" w:hAnsi="Century Gothic" w:cs="Arial"/>
          <w:sz w:val="22"/>
          <w:szCs w:val="22"/>
        </w:rPr>
        <w:t xml:space="preserve"> de los componentes de los indicadores. En esta opción cada uno de los integrantes del oferente aporta al valor total de cada componente del indicador en la misma proporción. En los indicadores que se calculan por medio de una división, los componentes son el numerador y el denominador de la operación, como se muestra en la siguiente expresión:</w:t>
      </w:r>
    </w:p>
    <w:p w14:paraId="2DF71C5E" w14:textId="77777777" w:rsidR="009B4A2D" w:rsidRPr="00E026D2" w:rsidRDefault="009B4A2D" w:rsidP="009B4A2D">
      <w:pPr>
        <w:jc w:val="both"/>
        <w:rPr>
          <w:rFonts w:ascii="Century Gothic" w:eastAsia="Arial Narrow" w:hAnsi="Century Gothic" w:cs="Arial"/>
          <w:sz w:val="22"/>
          <w:szCs w:val="22"/>
        </w:rPr>
      </w:pPr>
    </w:p>
    <w:p w14:paraId="7C081803" w14:textId="77777777" w:rsidR="009B4A2D" w:rsidRPr="00E026D2" w:rsidRDefault="009B4A2D" w:rsidP="009B4A2D">
      <w:pPr>
        <w:jc w:val="both"/>
        <w:rPr>
          <w:rFonts w:ascii="Century Gothic" w:eastAsia="Arial Narrow" w:hAnsi="Century Gothic" w:cs="Arial"/>
          <w:sz w:val="22"/>
          <w:szCs w:val="22"/>
        </w:rPr>
      </w:pPr>
      <w:r w:rsidRPr="00E026D2">
        <w:rPr>
          <w:rFonts w:ascii="Century Gothic" w:eastAsia="Arial Narrow" w:hAnsi="Century Gothic" w:cs="Arial"/>
          <w:noProof/>
          <w:sz w:val="22"/>
          <w:szCs w:val="22"/>
        </w:rPr>
        <w:drawing>
          <wp:inline distT="0" distB="0" distL="0" distR="0" wp14:anchorId="6E822063" wp14:editId="559A30C4">
            <wp:extent cx="5562600" cy="5365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62600" cy="536575"/>
                    </a:xfrm>
                    <a:prstGeom prst="rect">
                      <a:avLst/>
                    </a:prstGeom>
                  </pic:spPr>
                </pic:pic>
              </a:graphicData>
            </a:graphic>
          </wp:inline>
        </w:drawing>
      </w:r>
    </w:p>
    <w:p w14:paraId="5D8E316F" w14:textId="77777777" w:rsidR="009B4A2D" w:rsidRPr="00E026D2" w:rsidRDefault="009B4A2D" w:rsidP="009B4A2D">
      <w:pPr>
        <w:jc w:val="both"/>
        <w:rPr>
          <w:rFonts w:ascii="Century Gothic" w:eastAsia="Arial Narrow" w:hAnsi="Century Gothic" w:cs="Arial"/>
          <w:sz w:val="22"/>
          <w:szCs w:val="22"/>
        </w:rPr>
      </w:pPr>
    </w:p>
    <w:p w14:paraId="330B6364" w14:textId="77777777" w:rsidR="009B4A2D" w:rsidRPr="00E026D2" w:rsidRDefault="009B4A2D" w:rsidP="009B4A2D">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Donde </w:t>
      </w:r>
      <w:r w:rsidRPr="00E026D2">
        <w:rPr>
          <w:rFonts w:ascii="Cambria Math" w:eastAsia="Arial Narrow" w:hAnsi="Cambria Math" w:cs="Cambria Math"/>
          <w:sz w:val="22"/>
          <w:szCs w:val="22"/>
        </w:rPr>
        <w:t>𝑖</w:t>
      </w:r>
      <w:r w:rsidRPr="00E026D2">
        <w:rPr>
          <w:rFonts w:ascii="Century Gothic" w:eastAsia="Arial Narrow" w:hAnsi="Century Gothic" w:cs="Arial"/>
          <w:sz w:val="22"/>
          <w:szCs w:val="22"/>
        </w:rPr>
        <w:t xml:space="preserve"> representa a una empresa que conforma el oferente plural y </w:t>
      </w:r>
      <w:r w:rsidRPr="00E026D2">
        <w:rPr>
          <w:rFonts w:ascii="Cambria Math" w:eastAsia="Arial Narrow" w:hAnsi="Cambria Math" w:cs="Cambria Math"/>
          <w:sz w:val="22"/>
          <w:szCs w:val="22"/>
        </w:rPr>
        <w:t>𝑛</w:t>
      </w:r>
      <w:r w:rsidRPr="00E026D2">
        <w:rPr>
          <w:rFonts w:ascii="Century Gothic" w:eastAsia="Arial Narrow" w:hAnsi="Century Gothic" w:cs="Arial"/>
          <w:sz w:val="22"/>
          <w:szCs w:val="22"/>
        </w:rPr>
        <w:t xml:space="preserve"> es el número total de empresas integrantes del oferente plural (unión temporal o consorcio). </w:t>
      </w:r>
    </w:p>
    <w:p w14:paraId="56F0B4AA" w14:textId="77777777" w:rsidR="009B4A2D" w:rsidRPr="00E026D2" w:rsidRDefault="009B4A2D" w:rsidP="009B4A2D">
      <w:pPr>
        <w:jc w:val="both"/>
        <w:rPr>
          <w:rFonts w:ascii="Century Gothic" w:eastAsia="Arial Narrow" w:hAnsi="Century Gothic" w:cs="Arial"/>
          <w:sz w:val="22"/>
          <w:szCs w:val="22"/>
        </w:rPr>
      </w:pPr>
    </w:p>
    <w:p w14:paraId="6B4FC695" w14:textId="77777777" w:rsidR="009B4A2D" w:rsidRPr="00E026D2" w:rsidRDefault="009B4A2D" w:rsidP="009B4A2D">
      <w:pPr>
        <w:jc w:val="both"/>
        <w:rPr>
          <w:rFonts w:ascii="Century Gothic" w:eastAsia="Arial Narrow" w:hAnsi="Century Gothic" w:cs="Arial"/>
          <w:sz w:val="22"/>
          <w:szCs w:val="22"/>
        </w:rPr>
      </w:pPr>
      <w:r w:rsidRPr="00E026D2">
        <w:rPr>
          <w:rFonts w:ascii="Century Gothic" w:eastAsia="Arial Narrow" w:hAnsi="Century Gothic" w:cs="Arial"/>
          <w:sz w:val="22"/>
          <w:szCs w:val="22"/>
        </w:rPr>
        <w:t>En esta opción, el indicador es el mismo independientemente de la participación de los integrantes del oferente plural.</w:t>
      </w:r>
    </w:p>
    <w:p w14:paraId="6A7280D7" w14:textId="77777777" w:rsidR="0053075E" w:rsidRPr="00E026D2" w:rsidRDefault="0053075E" w:rsidP="00E104FE">
      <w:pPr>
        <w:contextualSpacing/>
        <w:jc w:val="both"/>
        <w:rPr>
          <w:rFonts w:ascii="Century Gothic" w:hAnsi="Century Gothic"/>
          <w:color w:val="000000"/>
          <w:sz w:val="22"/>
          <w:szCs w:val="22"/>
        </w:rPr>
      </w:pPr>
    </w:p>
    <w:p w14:paraId="0E34B648" w14:textId="6CF9EE45" w:rsidR="00AA5285" w:rsidRPr="00E026D2" w:rsidRDefault="00AA5285">
      <w:pPr>
        <w:pStyle w:val="Ttulo2"/>
        <w:numPr>
          <w:ilvl w:val="1"/>
          <w:numId w:val="27"/>
        </w:numPr>
        <w:spacing w:before="0" w:after="0" w:line="240" w:lineRule="atLeast"/>
        <w:jc w:val="both"/>
        <w:rPr>
          <w:rFonts w:ascii="Century Gothic" w:hAnsi="Century Gothic"/>
          <w:i/>
          <w:sz w:val="22"/>
          <w:szCs w:val="22"/>
          <w:lang w:val="es-CO"/>
        </w:rPr>
      </w:pPr>
      <w:bookmarkStart w:id="36" w:name="_Toc210142175"/>
      <w:r w:rsidRPr="00E026D2">
        <w:rPr>
          <w:rFonts w:ascii="Century Gothic" w:hAnsi="Century Gothic"/>
          <w:sz w:val="22"/>
          <w:szCs w:val="22"/>
          <w:lang w:val="es-CO"/>
        </w:rPr>
        <w:t>ESTUDIO DEL MERCADO</w:t>
      </w:r>
      <w:bookmarkEnd w:id="36"/>
      <w:r w:rsidRPr="00E026D2">
        <w:rPr>
          <w:rFonts w:ascii="Century Gothic" w:hAnsi="Century Gothic"/>
          <w:sz w:val="22"/>
          <w:szCs w:val="22"/>
          <w:lang w:val="es-CO"/>
        </w:rPr>
        <w:t xml:space="preserve"> </w:t>
      </w:r>
    </w:p>
    <w:p w14:paraId="1741B0B1" w14:textId="77777777" w:rsidR="00C3575D" w:rsidRPr="00E026D2" w:rsidRDefault="00C3575D" w:rsidP="00E104FE">
      <w:pPr>
        <w:contextualSpacing/>
        <w:jc w:val="both"/>
        <w:rPr>
          <w:rFonts w:ascii="Century Gothic" w:hAnsi="Century Gothic" w:cs="Arial"/>
          <w:b/>
          <w:sz w:val="22"/>
          <w:szCs w:val="22"/>
        </w:rPr>
      </w:pPr>
    </w:p>
    <w:p w14:paraId="4E24232F" w14:textId="77777777" w:rsidR="00C3575D" w:rsidRPr="00E026D2" w:rsidRDefault="00C3575D" w:rsidP="0061153A">
      <w:pPr>
        <w:pStyle w:val="Default"/>
        <w:spacing w:line="240" w:lineRule="atLeast"/>
        <w:ind w:left="0"/>
        <w:contextualSpacing/>
        <w:rPr>
          <w:rFonts w:ascii="Century Gothic" w:hAnsi="Century Gothic"/>
          <w:sz w:val="22"/>
          <w:szCs w:val="22"/>
        </w:rPr>
      </w:pPr>
      <w:r w:rsidRPr="00E026D2">
        <w:rPr>
          <w:rFonts w:ascii="Century Gothic" w:hAnsi="Century Gothic"/>
          <w:sz w:val="22"/>
          <w:szCs w:val="22"/>
        </w:rPr>
        <w:t xml:space="preserve">Para efecto de estimar el monto del presupuesto oficial, se tuvo en cuenta el análisis de los precios unitarios de cada uno de los ítems que componen el objeto del contrato, descritos en el presente estudio, con base en los precios elaborados para el proyecto. </w:t>
      </w:r>
    </w:p>
    <w:p w14:paraId="5B669458" w14:textId="77777777" w:rsidR="00C3575D" w:rsidRPr="00E026D2" w:rsidRDefault="00C3575D" w:rsidP="00E104FE">
      <w:pPr>
        <w:pStyle w:val="Default"/>
        <w:spacing w:line="240" w:lineRule="atLeast"/>
        <w:contextualSpacing/>
        <w:rPr>
          <w:rFonts w:ascii="Century Gothic" w:hAnsi="Century Gothic"/>
          <w:sz w:val="22"/>
          <w:szCs w:val="22"/>
        </w:rPr>
      </w:pPr>
    </w:p>
    <w:p w14:paraId="0955DEBF" w14:textId="77777777" w:rsidR="00C3575D" w:rsidRPr="00E026D2" w:rsidRDefault="00C3575D" w:rsidP="00E104FE">
      <w:pPr>
        <w:contextualSpacing/>
        <w:jc w:val="both"/>
        <w:rPr>
          <w:rFonts w:ascii="Century Gothic" w:hAnsi="Century Gothic" w:cs="Arial"/>
          <w:b/>
          <w:sz w:val="22"/>
          <w:szCs w:val="22"/>
        </w:rPr>
      </w:pPr>
      <w:r w:rsidRPr="00E026D2">
        <w:rPr>
          <w:rFonts w:ascii="Century Gothic" w:hAnsi="Century Gothic"/>
          <w:sz w:val="22"/>
          <w:szCs w:val="22"/>
        </w:rPr>
        <w:t>La suma de los valores parciales arrojado por cada una de las actividades se le adiciona los costos indirectos del A.I.U., resultando la estimación del valor total del presupuesto oficial. Los valores unitarios que determinan el valor de cada uno de los ítems incluidos en el presupuesto oficial fueron determinados teniendo en cuenta el valor de los materiales necesarios para la realización de los mismos, además del costo de la mano de obra tomando en cuenta sus respectivos rendimientos, y los equipos y herramientas menores utilizados.</w:t>
      </w:r>
    </w:p>
    <w:p w14:paraId="3E4EF2A5" w14:textId="77777777" w:rsidR="00376552" w:rsidRPr="00E026D2" w:rsidRDefault="00376552" w:rsidP="00E104FE">
      <w:pPr>
        <w:contextualSpacing/>
        <w:jc w:val="both"/>
        <w:rPr>
          <w:rFonts w:ascii="Century Gothic" w:hAnsi="Century Gothic" w:cs="Arial"/>
          <w:sz w:val="22"/>
          <w:szCs w:val="22"/>
        </w:rPr>
      </w:pPr>
    </w:p>
    <w:p w14:paraId="75BF72B0" w14:textId="45E1481F" w:rsidR="00C3575D" w:rsidRPr="00E026D2" w:rsidRDefault="00C3575D">
      <w:pPr>
        <w:pStyle w:val="Ttulo2"/>
        <w:numPr>
          <w:ilvl w:val="1"/>
          <w:numId w:val="27"/>
        </w:numPr>
        <w:spacing w:before="0" w:after="0" w:line="240" w:lineRule="atLeast"/>
        <w:jc w:val="both"/>
        <w:rPr>
          <w:rFonts w:ascii="Century Gothic" w:hAnsi="Century Gothic"/>
          <w:sz w:val="22"/>
          <w:szCs w:val="22"/>
          <w:lang w:val="es-CO"/>
        </w:rPr>
      </w:pPr>
      <w:bookmarkStart w:id="37" w:name="_Toc210142176"/>
      <w:r w:rsidRPr="00E026D2">
        <w:rPr>
          <w:rFonts w:ascii="Century Gothic" w:hAnsi="Century Gothic"/>
          <w:sz w:val="22"/>
          <w:szCs w:val="22"/>
          <w:lang w:val="es-CO"/>
        </w:rPr>
        <w:t>CARGA TRIBUTARIA</w:t>
      </w:r>
      <w:bookmarkEnd w:id="37"/>
      <w:r w:rsidRPr="00E026D2">
        <w:rPr>
          <w:rFonts w:ascii="Century Gothic" w:hAnsi="Century Gothic"/>
          <w:sz w:val="22"/>
          <w:szCs w:val="22"/>
          <w:lang w:val="es-CO"/>
        </w:rPr>
        <w:t xml:space="preserve"> </w:t>
      </w:r>
    </w:p>
    <w:p w14:paraId="4491A630" w14:textId="77777777" w:rsidR="00AE2E66" w:rsidRPr="00E026D2" w:rsidRDefault="00AE2E66" w:rsidP="00E104FE">
      <w:pPr>
        <w:contextualSpacing/>
        <w:jc w:val="both"/>
        <w:rPr>
          <w:rFonts w:ascii="Century Gothic" w:hAnsi="Century Gothic"/>
          <w:sz w:val="22"/>
          <w:szCs w:val="22"/>
        </w:rPr>
      </w:pPr>
    </w:p>
    <w:tbl>
      <w:tblPr>
        <w:tblW w:w="8784" w:type="dxa"/>
        <w:tblLook w:val="04A0" w:firstRow="1" w:lastRow="0" w:firstColumn="1" w:lastColumn="0" w:noHBand="0" w:noVBand="1"/>
      </w:tblPr>
      <w:tblGrid>
        <w:gridCol w:w="7225"/>
        <w:gridCol w:w="1559"/>
      </w:tblGrid>
      <w:tr w:rsidR="004D3D68" w:rsidRPr="00E026D2" w14:paraId="3EDE903F" w14:textId="77777777" w:rsidTr="00B51661">
        <w:trPr>
          <w:trHeight w:val="374"/>
        </w:trPr>
        <w:tc>
          <w:tcPr>
            <w:tcW w:w="8784"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422C7703" w14:textId="77777777" w:rsidR="004D3D68" w:rsidRPr="00E026D2" w:rsidRDefault="004D3D68" w:rsidP="00B51661">
            <w:pPr>
              <w:jc w:val="center"/>
              <w:rPr>
                <w:rFonts w:ascii="Century Gothic" w:hAnsi="Century Gothic" w:cs="Calibri"/>
                <w:b/>
                <w:bCs/>
                <w:color w:val="FFFFFF" w:themeColor="background1"/>
                <w:sz w:val="22"/>
                <w:szCs w:val="22"/>
              </w:rPr>
            </w:pPr>
            <w:r w:rsidRPr="00E026D2">
              <w:rPr>
                <w:rFonts w:ascii="Century Gothic" w:hAnsi="Century Gothic" w:cs="Calibri"/>
                <w:b/>
                <w:bCs/>
                <w:color w:val="FFFFFF" w:themeColor="background1"/>
                <w:sz w:val="22"/>
                <w:szCs w:val="22"/>
              </w:rPr>
              <w:lastRenderedPageBreak/>
              <w:t>CONTRATO DE CONSTRUCCIÓN, URBANIZACIÓN Y EN GENERAL CONFECCIÓN DE OBRA MATERIAL DE BIEN INMUEBLE</w:t>
            </w:r>
          </w:p>
        </w:tc>
      </w:tr>
      <w:tr w:rsidR="004D3D68" w:rsidRPr="00E026D2" w14:paraId="5E01E69A" w14:textId="77777777" w:rsidTr="00B51661">
        <w:trPr>
          <w:trHeight w:val="321"/>
        </w:trPr>
        <w:tc>
          <w:tcPr>
            <w:tcW w:w="8784" w:type="dxa"/>
            <w:gridSpan w:val="2"/>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5098C6" w14:textId="77777777" w:rsidR="004D3D68" w:rsidRPr="00E026D2" w:rsidRDefault="004D3D68" w:rsidP="00B51661">
            <w:pPr>
              <w:jc w:val="center"/>
              <w:rPr>
                <w:rFonts w:ascii="Century Gothic" w:hAnsi="Century Gothic" w:cs="Calibri"/>
                <w:b/>
                <w:bCs/>
                <w:color w:val="FFFFFF" w:themeColor="background1"/>
                <w:sz w:val="22"/>
                <w:szCs w:val="22"/>
              </w:rPr>
            </w:pPr>
          </w:p>
        </w:tc>
      </w:tr>
      <w:tr w:rsidR="00EA22D4" w:rsidRPr="00E026D2" w14:paraId="5EB4B4A9" w14:textId="77777777" w:rsidTr="00B51661">
        <w:trPr>
          <w:trHeight w:val="374"/>
        </w:trPr>
        <w:tc>
          <w:tcPr>
            <w:tcW w:w="7225"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9F899C2" w14:textId="77777777" w:rsidR="00EA22D4" w:rsidRPr="00E026D2" w:rsidRDefault="00EA22D4" w:rsidP="00B51661">
            <w:pPr>
              <w:jc w:val="center"/>
              <w:rPr>
                <w:rFonts w:ascii="Century Gothic" w:hAnsi="Century Gothic" w:cs="Calibri"/>
                <w:b/>
                <w:bCs/>
                <w:color w:val="FFFFFF" w:themeColor="background1"/>
                <w:sz w:val="22"/>
                <w:szCs w:val="22"/>
              </w:rPr>
            </w:pPr>
            <w:r w:rsidRPr="00E026D2">
              <w:rPr>
                <w:rFonts w:ascii="Century Gothic" w:hAnsi="Century Gothic" w:cs="Calibri"/>
                <w:b/>
                <w:bCs/>
                <w:color w:val="FFFFFF" w:themeColor="background1"/>
                <w:sz w:val="22"/>
                <w:szCs w:val="22"/>
              </w:rPr>
              <w:t>CONCEPTO DE DEDUCCIÓN</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12F6BF7" w14:textId="77777777" w:rsidR="00EA22D4" w:rsidRPr="00E026D2" w:rsidRDefault="00EA22D4" w:rsidP="00E104FE">
            <w:pPr>
              <w:jc w:val="both"/>
              <w:rPr>
                <w:rFonts w:ascii="Century Gothic" w:hAnsi="Century Gothic" w:cs="Calibri"/>
                <w:b/>
                <w:bCs/>
                <w:color w:val="FFFFFF" w:themeColor="background1"/>
                <w:sz w:val="22"/>
                <w:szCs w:val="22"/>
              </w:rPr>
            </w:pPr>
            <w:r w:rsidRPr="00E026D2">
              <w:rPr>
                <w:rFonts w:ascii="Century Gothic" w:hAnsi="Century Gothic" w:cs="Calibri"/>
                <w:b/>
                <w:bCs/>
                <w:color w:val="FFFFFF" w:themeColor="background1"/>
                <w:sz w:val="22"/>
                <w:szCs w:val="22"/>
              </w:rPr>
              <w:t>TARIFA</w:t>
            </w:r>
          </w:p>
        </w:tc>
      </w:tr>
      <w:tr w:rsidR="00EA22D4" w:rsidRPr="00E026D2" w14:paraId="1BCD2150" w14:textId="77777777" w:rsidTr="00B51661">
        <w:trPr>
          <w:trHeight w:val="374"/>
        </w:trPr>
        <w:tc>
          <w:tcPr>
            <w:tcW w:w="7225"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583ACA8" w14:textId="77777777" w:rsidR="00EA22D4" w:rsidRPr="00E026D2" w:rsidRDefault="00EA22D4" w:rsidP="00E104FE">
            <w:pPr>
              <w:jc w:val="both"/>
              <w:rPr>
                <w:rFonts w:ascii="Century Gothic" w:hAnsi="Century Gothic" w:cs="Calibri"/>
                <w:color w:val="000000"/>
                <w:sz w:val="22"/>
                <w:szCs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7838D23" w14:textId="77777777" w:rsidR="00EA22D4" w:rsidRPr="00E026D2" w:rsidRDefault="00EA22D4" w:rsidP="00E104FE">
            <w:pPr>
              <w:jc w:val="both"/>
              <w:rPr>
                <w:rFonts w:ascii="Century Gothic" w:hAnsi="Century Gothic" w:cs="Calibri"/>
                <w:color w:val="000000"/>
                <w:sz w:val="22"/>
                <w:szCs w:val="22"/>
              </w:rPr>
            </w:pPr>
          </w:p>
        </w:tc>
      </w:tr>
      <w:tr w:rsidR="00EA22D4" w:rsidRPr="00E026D2" w14:paraId="1222BF71" w14:textId="77777777" w:rsidTr="00B51661">
        <w:trPr>
          <w:trHeight w:val="374"/>
        </w:trPr>
        <w:tc>
          <w:tcPr>
            <w:tcW w:w="7225" w:type="dxa"/>
            <w:vMerge w:val="restart"/>
            <w:tcBorders>
              <w:top w:val="single" w:sz="4" w:space="0" w:color="auto"/>
              <w:left w:val="single" w:sz="4" w:space="0" w:color="auto"/>
              <w:bottom w:val="single" w:sz="4" w:space="0" w:color="auto"/>
              <w:right w:val="single" w:sz="4" w:space="0" w:color="auto"/>
            </w:tcBorders>
            <w:vAlign w:val="center"/>
            <w:hideMark/>
          </w:tcPr>
          <w:p w14:paraId="2783AFA3" w14:textId="636A4522" w:rsidR="00EA22D4" w:rsidRPr="00E026D2" w:rsidRDefault="00DB680B" w:rsidP="00986E37">
            <w:pPr>
              <w:jc w:val="center"/>
              <w:rPr>
                <w:rFonts w:ascii="Century Gothic" w:hAnsi="Century Gothic" w:cs="Calibri"/>
                <w:color w:val="000000"/>
                <w:sz w:val="22"/>
                <w:szCs w:val="22"/>
              </w:rPr>
            </w:pPr>
            <w:r w:rsidRPr="00E026D2">
              <w:rPr>
                <w:rFonts w:ascii="Century Gothic" w:hAnsi="Century Gothic" w:cs="Calibri"/>
                <w:color w:val="000000"/>
                <w:sz w:val="22"/>
                <w:szCs w:val="22"/>
              </w:rPr>
              <w:t xml:space="preserve">Retención en la fuente por renta </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01F5D530" w14:textId="5B63C0A5" w:rsidR="00EA22D4" w:rsidRPr="00E026D2" w:rsidRDefault="00DB680B" w:rsidP="00986E37">
            <w:pPr>
              <w:jc w:val="center"/>
              <w:rPr>
                <w:rFonts w:ascii="Century Gothic" w:hAnsi="Century Gothic" w:cs="Calibri"/>
                <w:color w:val="000000"/>
                <w:sz w:val="22"/>
                <w:szCs w:val="22"/>
              </w:rPr>
            </w:pPr>
            <w:r w:rsidRPr="00E026D2">
              <w:rPr>
                <w:rFonts w:ascii="Century Gothic" w:hAnsi="Century Gothic" w:cs="Calibri"/>
                <w:color w:val="000000"/>
                <w:sz w:val="22"/>
                <w:szCs w:val="22"/>
              </w:rPr>
              <w:t>2</w:t>
            </w:r>
            <w:r w:rsidR="00EA22D4" w:rsidRPr="00E026D2">
              <w:rPr>
                <w:rFonts w:ascii="Century Gothic" w:hAnsi="Century Gothic" w:cs="Calibri"/>
                <w:color w:val="000000"/>
                <w:sz w:val="22"/>
                <w:szCs w:val="22"/>
              </w:rPr>
              <w:t>%</w:t>
            </w:r>
          </w:p>
        </w:tc>
      </w:tr>
      <w:tr w:rsidR="00EA22D4" w:rsidRPr="00E026D2" w14:paraId="5AF3CD38" w14:textId="77777777" w:rsidTr="00B51661">
        <w:trPr>
          <w:trHeight w:val="321"/>
        </w:trPr>
        <w:tc>
          <w:tcPr>
            <w:tcW w:w="7225" w:type="dxa"/>
            <w:vMerge/>
            <w:tcBorders>
              <w:top w:val="single" w:sz="4" w:space="0" w:color="auto"/>
              <w:left w:val="single" w:sz="4" w:space="0" w:color="auto"/>
              <w:bottom w:val="single" w:sz="4" w:space="0" w:color="auto"/>
              <w:right w:val="single" w:sz="4" w:space="0" w:color="auto"/>
            </w:tcBorders>
            <w:vAlign w:val="center"/>
            <w:hideMark/>
          </w:tcPr>
          <w:p w14:paraId="5A171B8E" w14:textId="77777777" w:rsidR="00EA22D4" w:rsidRPr="00E026D2" w:rsidRDefault="00EA22D4" w:rsidP="00986E37">
            <w:pPr>
              <w:jc w:val="center"/>
              <w:rPr>
                <w:rFonts w:ascii="Century Gothic" w:hAnsi="Century Gothic" w:cs="Calibri"/>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4388F7B1" w14:textId="77777777" w:rsidR="00EA22D4" w:rsidRPr="00E026D2" w:rsidRDefault="00EA22D4" w:rsidP="00986E37">
            <w:pPr>
              <w:jc w:val="center"/>
              <w:rPr>
                <w:rFonts w:ascii="Century Gothic" w:hAnsi="Century Gothic" w:cs="Calibri"/>
                <w:color w:val="000000"/>
                <w:sz w:val="22"/>
                <w:szCs w:val="22"/>
              </w:rPr>
            </w:pPr>
          </w:p>
        </w:tc>
      </w:tr>
      <w:tr w:rsidR="00DB680B" w:rsidRPr="00E026D2" w14:paraId="33884C57" w14:textId="77777777" w:rsidTr="00DB680B">
        <w:trPr>
          <w:trHeight w:val="554"/>
        </w:trPr>
        <w:tc>
          <w:tcPr>
            <w:tcW w:w="7225" w:type="dxa"/>
            <w:tcBorders>
              <w:top w:val="single" w:sz="4" w:space="0" w:color="auto"/>
              <w:left w:val="single" w:sz="4" w:space="0" w:color="auto"/>
              <w:bottom w:val="single" w:sz="4" w:space="0" w:color="auto"/>
              <w:right w:val="single" w:sz="4" w:space="0" w:color="auto"/>
            </w:tcBorders>
            <w:vAlign w:val="center"/>
          </w:tcPr>
          <w:p w14:paraId="3B62466E" w14:textId="31EA7406" w:rsidR="00DB680B" w:rsidRPr="00E026D2" w:rsidRDefault="0033601A" w:rsidP="00DB680B">
            <w:pPr>
              <w:jc w:val="center"/>
              <w:rPr>
                <w:rFonts w:ascii="Century Gothic" w:hAnsi="Century Gothic" w:cs="Calibri"/>
                <w:color w:val="000000"/>
                <w:sz w:val="22"/>
                <w:szCs w:val="22"/>
              </w:rPr>
            </w:pPr>
            <w:r w:rsidRPr="00E026D2">
              <w:rPr>
                <w:rFonts w:ascii="Century Gothic" w:hAnsi="Century Gothic" w:cs="Calibri"/>
                <w:color w:val="000000"/>
                <w:sz w:val="22"/>
                <w:szCs w:val="22"/>
              </w:rPr>
              <w:t xml:space="preserve">Contribución especial por contrato de obra pública </w:t>
            </w:r>
          </w:p>
        </w:tc>
        <w:tc>
          <w:tcPr>
            <w:tcW w:w="1559" w:type="dxa"/>
            <w:tcBorders>
              <w:top w:val="nil"/>
              <w:left w:val="single" w:sz="4" w:space="0" w:color="auto"/>
              <w:bottom w:val="single" w:sz="4" w:space="0" w:color="auto"/>
              <w:right w:val="single" w:sz="4" w:space="0" w:color="auto"/>
            </w:tcBorders>
            <w:noWrap/>
            <w:vAlign w:val="center"/>
          </w:tcPr>
          <w:p w14:paraId="4434AAC6" w14:textId="1E3F755F" w:rsidR="00DB680B" w:rsidRPr="00E026D2" w:rsidRDefault="00DB680B" w:rsidP="00DB680B">
            <w:pPr>
              <w:jc w:val="center"/>
              <w:rPr>
                <w:rFonts w:ascii="Century Gothic" w:hAnsi="Century Gothic" w:cs="Calibri"/>
                <w:color w:val="000000"/>
                <w:sz w:val="22"/>
                <w:szCs w:val="22"/>
              </w:rPr>
            </w:pPr>
            <w:r w:rsidRPr="00E026D2">
              <w:rPr>
                <w:rFonts w:ascii="Century Gothic" w:hAnsi="Century Gothic" w:cs="Calibri"/>
                <w:color w:val="000000"/>
                <w:sz w:val="22"/>
                <w:szCs w:val="22"/>
              </w:rPr>
              <w:t>5%</w:t>
            </w:r>
          </w:p>
        </w:tc>
      </w:tr>
      <w:tr w:rsidR="00EA22D4" w:rsidRPr="00E026D2" w14:paraId="1697DBE1" w14:textId="77777777" w:rsidTr="00B51661">
        <w:trPr>
          <w:trHeight w:val="374"/>
        </w:trPr>
        <w:tc>
          <w:tcPr>
            <w:tcW w:w="7225" w:type="dxa"/>
            <w:vMerge w:val="restart"/>
            <w:tcBorders>
              <w:top w:val="single" w:sz="4" w:space="0" w:color="auto"/>
              <w:left w:val="single" w:sz="4" w:space="0" w:color="auto"/>
              <w:bottom w:val="single" w:sz="4" w:space="0" w:color="auto"/>
              <w:right w:val="single" w:sz="4" w:space="0" w:color="auto"/>
            </w:tcBorders>
            <w:vAlign w:val="center"/>
            <w:hideMark/>
          </w:tcPr>
          <w:p w14:paraId="5614C39F" w14:textId="10B5C434" w:rsidR="00EA22D4" w:rsidRPr="00E026D2" w:rsidRDefault="00EA22D4" w:rsidP="00C16BDE">
            <w:pPr>
              <w:jc w:val="center"/>
              <w:rPr>
                <w:rFonts w:ascii="Century Gothic" w:hAnsi="Century Gothic" w:cs="Calibri"/>
                <w:color w:val="000000"/>
                <w:sz w:val="22"/>
                <w:szCs w:val="22"/>
              </w:rPr>
            </w:pPr>
            <w:r w:rsidRPr="00E026D2">
              <w:rPr>
                <w:rFonts w:ascii="Century Gothic" w:hAnsi="Century Gothic" w:cs="Calibri"/>
                <w:color w:val="000000"/>
                <w:sz w:val="22"/>
                <w:szCs w:val="22"/>
              </w:rPr>
              <w:t>Industria y comercio 10x1000 calculado sobre el valor total del contrato</w:t>
            </w:r>
          </w:p>
        </w:tc>
        <w:tc>
          <w:tcPr>
            <w:tcW w:w="1559" w:type="dxa"/>
            <w:vMerge w:val="restart"/>
            <w:tcBorders>
              <w:top w:val="nil"/>
              <w:left w:val="single" w:sz="4" w:space="0" w:color="auto"/>
              <w:bottom w:val="single" w:sz="4" w:space="0" w:color="auto"/>
              <w:right w:val="single" w:sz="4" w:space="0" w:color="auto"/>
            </w:tcBorders>
            <w:noWrap/>
            <w:vAlign w:val="center"/>
            <w:hideMark/>
          </w:tcPr>
          <w:p w14:paraId="75A18246" w14:textId="77777777" w:rsidR="00EA22D4" w:rsidRPr="00E026D2" w:rsidRDefault="00EA22D4" w:rsidP="00C16BDE">
            <w:pPr>
              <w:jc w:val="center"/>
              <w:rPr>
                <w:rFonts w:ascii="Century Gothic" w:hAnsi="Century Gothic" w:cs="Calibri"/>
                <w:color w:val="000000"/>
                <w:sz w:val="22"/>
                <w:szCs w:val="22"/>
              </w:rPr>
            </w:pPr>
            <w:r w:rsidRPr="00E026D2">
              <w:rPr>
                <w:rFonts w:ascii="Century Gothic" w:hAnsi="Century Gothic" w:cs="Calibri"/>
                <w:color w:val="000000"/>
                <w:sz w:val="22"/>
                <w:szCs w:val="22"/>
              </w:rPr>
              <w:t>1%</w:t>
            </w:r>
          </w:p>
        </w:tc>
      </w:tr>
      <w:tr w:rsidR="00EA22D4" w:rsidRPr="00E026D2" w14:paraId="5FC1FD54" w14:textId="77777777" w:rsidTr="00B51661">
        <w:trPr>
          <w:trHeight w:val="321"/>
        </w:trPr>
        <w:tc>
          <w:tcPr>
            <w:tcW w:w="7225" w:type="dxa"/>
            <w:vMerge/>
            <w:tcBorders>
              <w:top w:val="single" w:sz="4" w:space="0" w:color="auto"/>
              <w:left w:val="single" w:sz="4" w:space="0" w:color="auto"/>
              <w:bottom w:val="single" w:sz="4" w:space="0" w:color="auto"/>
              <w:right w:val="single" w:sz="4" w:space="0" w:color="auto"/>
            </w:tcBorders>
            <w:vAlign w:val="center"/>
            <w:hideMark/>
          </w:tcPr>
          <w:p w14:paraId="5ADB05C0" w14:textId="77777777" w:rsidR="00EA22D4" w:rsidRPr="00E026D2" w:rsidRDefault="00EA22D4" w:rsidP="00986E37">
            <w:pPr>
              <w:jc w:val="center"/>
              <w:rPr>
                <w:rFonts w:ascii="Century Gothic" w:hAnsi="Century Gothic" w:cs="Calibri"/>
                <w:color w:val="000000"/>
                <w:sz w:val="22"/>
                <w:szCs w:val="22"/>
              </w:rPr>
            </w:pPr>
          </w:p>
        </w:tc>
        <w:tc>
          <w:tcPr>
            <w:tcW w:w="1559" w:type="dxa"/>
            <w:vMerge/>
            <w:tcBorders>
              <w:top w:val="nil"/>
              <w:left w:val="single" w:sz="4" w:space="0" w:color="auto"/>
              <w:bottom w:val="single" w:sz="4" w:space="0" w:color="auto"/>
              <w:right w:val="single" w:sz="4" w:space="0" w:color="auto"/>
            </w:tcBorders>
            <w:vAlign w:val="center"/>
            <w:hideMark/>
          </w:tcPr>
          <w:p w14:paraId="1F788DBD" w14:textId="77777777" w:rsidR="00EA22D4" w:rsidRPr="00E026D2" w:rsidRDefault="00EA22D4" w:rsidP="00986E37">
            <w:pPr>
              <w:jc w:val="center"/>
              <w:rPr>
                <w:rFonts w:ascii="Century Gothic" w:hAnsi="Century Gothic" w:cs="Calibri"/>
                <w:color w:val="000000"/>
                <w:sz w:val="22"/>
                <w:szCs w:val="22"/>
              </w:rPr>
            </w:pPr>
          </w:p>
        </w:tc>
      </w:tr>
    </w:tbl>
    <w:p w14:paraId="2FA4EB9F" w14:textId="1D6F534A" w:rsidR="00436749" w:rsidRPr="00647D9D" w:rsidRDefault="00AE2E66" w:rsidP="00647D9D">
      <w:pPr>
        <w:contextualSpacing/>
        <w:jc w:val="center"/>
        <w:rPr>
          <w:rFonts w:ascii="Century Gothic" w:hAnsi="Century Gothic" w:cs="Arial"/>
          <w:bCs/>
          <w:sz w:val="22"/>
          <w:szCs w:val="22"/>
        </w:rPr>
      </w:pPr>
      <w:r w:rsidRPr="00E026D2">
        <w:rPr>
          <w:rFonts w:ascii="Century Gothic" w:hAnsi="Century Gothic" w:cs="Arial"/>
          <w:bCs/>
          <w:sz w:val="22"/>
          <w:szCs w:val="22"/>
        </w:rPr>
        <w:t xml:space="preserve">Tabla </w:t>
      </w:r>
      <w:r w:rsidR="00E422E6" w:rsidRPr="00E026D2">
        <w:rPr>
          <w:rFonts w:ascii="Century Gothic" w:hAnsi="Century Gothic" w:cs="Arial"/>
          <w:bCs/>
          <w:sz w:val="22"/>
          <w:szCs w:val="22"/>
        </w:rPr>
        <w:t>No.8</w:t>
      </w:r>
      <w:r w:rsidR="003702EE" w:rsidRPr="00E026D2">
        <w:rPr>
          <w:rFonts w:ascii="Century Gothic" w:hAnsi="Century Gothic" w:cs="Arial"/>
          <w:bCs/>
          <w:sz w:val="22"/>
          <w:szCs w:val="22"/>
        </w:rPr>
        <w:t xml:space="preserve"> </w:t>
      </w:r>
      <w:r w:rsidR="00647D9D">
        <w:rPr>
          <w:rFonts w:ascii="Century Gothic" w:hAnsi="Century Gothic" w:cs="Arial"/>
          <w:bCs/>
          <w:sz w:val="22"/>
          <w:szCs w:val="22"/>
        </w:rPr>
        <w:t>carga tributaria</w:t>
      </w:r>
    </w:p>
    <w:p w14:paraId="72E6C7F1" w14:textId="77777777" w:rsidR="0042032D" w:rsidRPr="00E026D2" w:rsidRDefault="0042032D" w:rsidP="00E104FE">
      <w:pPr>
        <w:contextualSpacing/>
        <w:jc w:val="both"/>
        <w:rPr>
          <w:rFonts w:ascii="Century Gothic" w:hAnsi="Century Gothic" w:cs="Arial"/>
          <w:b/>
          <w:sz w:val="22"/>
          <w:szCs w:val="22"/>
        </w:rPr>
      </w:pPr>
    </w:p>
    <w:p w14:paraId="5BC7E6C6" w14:textId="51018C08" w:rsidR="00AE2E66" w:rsidRPr="00E026D2" w:rsidRDefault="005851F9">
      <w:pPr>
        <w:pStyle w:val="Ttulo2"/>
        <w:numPr>
          <w:ilvl w:val="1"/>
          <w:numId w:val="27"/>
        </w:numPr>
        <w:spacing w:before="0" w:after="0" w:line="240" w:lineRule="atLeast"/>
        <w:jc w:val="both"/>
        <w:rPr>
          <w:rFonts w:ascii="Century Gothic" w:hAnsi="Century Gothic"/>
          <w:i/>
          <w:sz w:val="22"/>
          <w:szCs w:val="22"/>
          <w:lang w:val="es-CO"/>
        </w:rPr>
      </w:pPr>
      <w:bookmarkStart w:id="38" w:name="_Toc210142177"/>
      <w:r w:rsidRPr="00E026D2">
        <w:rPr>
          <w:rFonts w:ascii="Century Gothic" w:hAnsi="Century Gothic"/>
          <w:sz w:val="22"/>
          <w:szCs w:val="22"/>
          <w:lang w:val="es-CO"/>
        </w:rPr>
        <w:t>COSTOS DIRECTOS E INDIRECTOS EN QUE DEBE INCURRIR EL CONTRATISTA</w:t>
      </w:r>
      <w:bookmarkEnd w:id="38"/>
    </w:p>
    <w:p w14:paraId="716C3969" w14:textId="77777777" w:rsidR="005851F9" w:rsidRPr="00E026D2" w:rsidRDefault="005851F9" w:rsidP="00E104FE">
      <w:pPr>
        <w:contextualSpacing/>
        <w:jc w:val="both"/>
        <w:rPr>
          <w:rFonts w:ascii="Century Gothic" w:hAnsi="Century Gothic" w:cs="Arial"/>
          <w:sz w:val="22"/>
          <w:szCs w:val="22"/>
        </w:rPr>
      </w:pPr>
    </w:p>
    <w:p w14:paraId="5FE368A7" w14:textId="77777777"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sz w:val="22"/>
          <w:szCs w:val="22"/>
        </w:rPr>
        <w:t>Se tienen en cuenta los gastos administrativos, operativos, así como los gastos de legalización del contrato en que debe incurrir el contratista.</w:t>
      </w:r>
    </w:p>
    <w:p w14:paraId="3232C415" w14:textId="77777777" w:rsidR="005851F9" w:rsidRPr="00E026D2" w:rsidRDefault="005851F9" w:rsidP="00E104FE">
      <w:pPr>
        <w:contextualSpacing/>
        <w:jc w:val="both"/>
        <w:rPr>
          <w:rFonts w:ascii="Century Gothic" w:hAnsi="Century Gothic" w:cs="Arial"/>
          <w:sz w:val="22"/>
          <w:szCs w:val="22"/>
        </w:rPr>
      </w:pPr>
    </w:p>
    <w:p w14:paraId="6099254E" w14:textId="77777777"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sz w:val="22"/>
          <w:szCs w:val="22"/>
        </w:rPr>
        <w:t>Para la elaboración del presupuesto estimado del contrato que proyecta celebrar, ha tomado en consideración las siguientes variables:</w:t>
      </w:r>
    </w:p>
    <w:p w14:paraId="6E390CB5" w14:textId="77777777" w:rsidR="005851F9" w:rsidRPr="00E026D2" w:rsidRDefault="005851F9" w:rsidP="00E104FE">
      <w:pPr>
        <w:contextualSpacing/>
        <w:jc w:val="both"/>
        <w:rPr>
          <w:rFonts w:ascii="Century Gothic" w:hAnsi="Century Gothic" w:cs="Arial"/>
          <w:sz w:val="22"/>
          <w:szCs w:val="22"/>
        </w:rPr>
      </w:pPr>
    </w:p>
    <w:p w14:paraId="1DA960C2" w14:textId="03039AF8"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b/>
          <w:sz w:val="22"/>
          <w:szCs w:val="22"/>
        </w:rPr>
        <w:t>Costos Directos del proyecto</w:t>
      </w:r>
      <w:r w:rsidR="004D53B3" w:rsidRPr="00E026D2">
        <w:rPr>
          <w:rFonts w:ascii="Century Gothic" w:hAnsi="Century Gothic" w:cs="Arial"/>
          <w:b/>
          <w:sz w:val="22"/>
          <w:szCs w:val="22"/>
        </w:rPr>
        <w:t>:</w:t>
      </w:r>
      <w:r w:rsidR="004D53B3" w:rsidRPr="00E026D2">
        <w:rPr>
          <w:rFonts w:ascii="Century Gothic" w:hAnsi="Century Gothic" w:cs="Arial"/>
          <w:sz w:val="22"/>
          <w:szCs w:val="22"/>
        </w:rPr>
        <w:t xml:space="preserve"> Las</w:t>
      </w:r>
      <w:r w:rsidR="00A74798" w:rsidRPr="00E026D2">
        <w:rPr>
          <w:rFonts w:ascii="Century Gothic" w:hAnsi="Century Gothic" w:cs="Arial"/>
          <w:sz w:val="22"/>
          <w:szCs w:val="22"/>
        </w:rPr>
        <w:t xml:space="preserve"> cantidades </w:t>
      </w:r>
      <w:r w:rsidR="00FC74DA" w:rsidRPr="00E026D2">
        <w:rPr>
          <w:rFonts w:ascii="Century Gothic" w:hAnsi="Century Gothic" w:cs="Arial"/>
          <w:sz w:val="22"/>
          <w:szCs w:val="22"/>
        </w:rPr>
        <w:t xml:space="preserve">de </w:t>
      </w:r>
      <w:r w:rsidR="00E5649C" w:rsidRPr="00E026D2">
        <w:rPr>
          <w:rFonts w:ascii="Century Gothic" w:hAnsi="Century Gothic" w:cs="Arial"/>
          <w:sz w:val="22"/>
          <w:szCs w:val="22"/>
        </w:rPr>
        <w:t>obras que</w:t>
      </w:r>
      <w:r w:rsidRPr="00E026D2">
        <w:rPr>
          <w:rFonts w:ascii="Century Gothic" w:hAnsi="Century Gothic" w:cs="Arial"/>
          <w:sz w:val="22"/>
          <w:szCs w:val="22"/>
        </w:rPr>
        <w:t xml:space="preserve"> </w:t>
      </w:r>
      <w:r w:rsidR="00E5649C" w:rsidRPr="00E026D2">
        <w:rPr>
          <w:rFonts w:ascii="Century Gothic" w:hAnsi="Century Gothic" w:cs="Arial"/>
          <w:sz w:val="22"/>
          <w:szCs w:val="22"/>
        </w:rPr>
        <w:t xml:space="preserve">sirvieron de soporte </w:t>
      </w:r>
      <w:r w:rsidR="00C3575D" w:rsidRPr="00E026D2">
        <w:rPr>
          <w:rFonts w:ascii="Century Gothic" w:hAnsi="Century Gothic" w:cs="Arial"/>
          <w:sz w:val="22"/>
          <w:szCs w:val="22"/>
        </w:rPr>
        <w:t xml:space="preserve">para </w:t>
      </w:r>
      <w:r w:rsidRPr="00E026D2">
        <w:rPr>
          <w:rFonts w:ascii="Century Gothic" w:hAnsi="Century Gothic" w:cs="Arial"/>
          <w:sz w:val="22"/>
          <w:szCs w:val="22"/>
        </w:rPr>
        <w:t>la elaboración del presupuesto que define la ejecución de los trabajos contemplados en los respectivos proyectos, se encuentran detalladas antecedentemente.</w:t>
      </w:r>
    </w:p>
    <w:p w14:paraId="275D9AEE" w14:textId="77777777"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sz w:val="22"/>
          <w:szCs w:val="22"/>
        </w:rPr>
        <w:t>Los valores unitarios que determinan el valor de cada uno de los ítems incluidos en el presupuesto oficial, fueron determinados teniendo en cuenta el valor de los materiales necesarios para la ejecución de los mismos, además del costo de la mano de obra tomando en cuenta sus respectivos rendimientos, y los equipos y herramientas menores utilizados.</w:t>
      </w:r>
    </w:p>
    <w:p w14:paraId="4D0D55C8" w14:textId="77777777" w:rsidR="005851F9" w:rsidRPr="00E026D2" w:rsidRDefault="005851F9" w:rsidP="00E104FE">
      <w:pPr>
        <w:contextualSpacing/>
        <w:jc w:val="both"/>
        <w:rPr>
          <w:rFonts w:ascii="Century Gothic" w:hAnsi="Century Gothic" w:cs="Arial"/>
          <w:sz w:val="22"/>
          <w:szCs w:val="22"/>
        </w:rPr>
      </w:pPr>
    </w:p>
    <w:p w14:paraId="13A0B1C6" w14:textId="29EF6D3E"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b/>
          <w:sz w:val="22"/>
          <w:szCs w:val="22"/>
        </w:rPr>
        <w:t>Costos Indirectos del Proyecto:</w:t>
      </w:r>
      <w:r w:rsidRPr="00E026D2">
        <w:rPr>
          <w:rFonts w:ascii="Century Gothic" w:hAnsi="Century Gothic" w:cs="Arial"/>
          <w:sz w:val="22"/>
          <w:szCs w:val="22"/>
        </w:rPr>
        <w:t xml:space="preserve"> (Gastos administrativos, imprevistos y utilidades). Dentro del precio de la propuesta el proponente debe desglosar el valor del A.I.U, discriminando detalladamente, en porcentaje de c</w:t>
      </w:r>
      <w:r w:rsidR="007631A0" w:rsidRPr="00E026D2">
        <w:rPr>
          <w:rFonts w:ascii="Century Gothic" w:hAnsi="Century Gothic" w:cs="Arial"/>
          <w:sz w:val="22"/>
          <w:szCs w:val="22"/>
        </w:rPr>
        <w:t>ada uno de los componentes por administración, imprevistos y u</w:t>
      </w:r>
      <w:r w:rsidRPr="00E026D2">
        <w:rPr>
          <w:rFonts w:ascii="Century Gothic" w:hAnsi="Century Gothic" w:cs="Arial"/>
          <w:sz w:val="22"/>
          <w:szCs w:val="22"/>
        </w:rPr>
        <w:t>tilidad.</w:t>
      </w:r>
    </w:p>
    <w:p w14:paraId="16D0C3C9" w14:textId="77777777" w:rsidR="005851F9" w:rsidRPr="00E026D2" w:rsidRDefault="005851F9" w:rsidP="00E104FE">
      <w:pPr>
        <w:contextualSpacing/>
        <w:jc w:val="both"/>
        <w:rPr>
          <w:rFonts w:ascii="Century Gothic" w:hAnsi="Century Gothic" w:cs="Arial"/>
          <w:sz w:val="22"/>
          <w:szCs w:val="22"/>
        </w:rPr>
      </w:pPr>
    </w:p>
    <w:p w14:paraId="61F3BB1A" w14:textId="34433D06" w:rsidR="005851F9" w:rsidRPr="00E026D2" w:rsidRDefault="007631A0" w:rsidP="00E104FE">
      <w:pPr>
        <w:contextualSpacing/>
        <w:jc w:val="both"/>
        <w:rPr>
          <w:rFonts w:ascii="Century Gothic" w:hAnsi="Century Gothic" w:cs="Arial"/>
          <w:sz w:val="22"/>
          <w:szCs w:val="22"/>
        </w:rPr>
      </w:pPr>
      <w:r w:rsidRPr="00E026D2">
        <w:rPr>
          <w:rFonts w:ascii="Century Gothic" w:hAnsi="Century Gothic" w:cs="Arial"/>
          <w:sz w:val="22"/>
          <w:szCs w:val="22"/>
        </w:rPr>
        <w:t>El p</w:t>
      </w:r>
      <w:r w:rsidR="005851F9" w:rsidRPr="00E026D2">
        <w:rPr>
          <w:rFonts w:ascii="Century Gothic" w:hAnsi="Century Gothic" w:cs="Arial"/>
          <w:sz w:val="22"/>
          <w:szCs w:val="22"/>
        </w:rPr>
        <w:t>roponente cuando este elaborando su propuesta debe tener en cuenta que dentro del A.I.U se deben incluir todos los costos indirectos que procedan durante la etapa precontractual y durante la etapa de ejecución del contrato, impuestos y/ o contribu</w:t>
      </w:r>
      <w:r w:rsidRPr="00E026D2">
        <w:rPr>
          <w:rFonts w:ascii="Century Gothic" w:hAnsi="Century Gothic" w:cs="Arial"/>
          <w:sz w:val="22"/>
          <w:szCs w:val="22"/>
        </w:rPr>
        <w:t>ciones y/o gravámenes locales, departamentales o n</w:t>
      </w:r>
      <w:r w:rsidR="005851F9" w:rsidRPr="00E026D2">
        <w:rPr>
          <w:rFonts w:ascii="Century Gothic" w:hAnsi="Century Gothic" w:cs="Arial"/>
          <w:sz w:val="22"/>
          <w:szCs w:val="22"/>
        </w:rPr>
        <w:t>acionales que se encuentren vigentes a cargo del contratista, gastos de administración, imprevistos, riesgos y la utilidad del contratista.</w:t>
      </w:r>
    </w:p>
    <w:p w14:paraId="5E5DC06A" w14:textId="2D2F1E64" w:rsidR="005851F9" w:rsidRPr="00E026D2" w:rsidRDefault="005851F9" w:rsidP="00E104FE">
      <w:pPr>
        <w:contextualSpacing/>
        <w:jc w:val="both"/>
        <w:rPr>
          <w:rFonts w:ascii="Century Gothic" w:hAnsi="Century Gothic" w:cs="Arial"/>
          <w:sz w:val="22"/>
          <w:szCs w:val="22"/>
        </w:rPr>
      </w:pPr>
    </w:p>
    <w:p w14:paraId="03ADA146" w14:textId="5F323555" w:rsidR="0053075E" w:rsidRPr="00E026D2" w:rsidRDefault="0053075E" w:rsidP="00E104FE">
      <w:pPr>
        <w:contextualSpacing/>
        <w:jc w:val="both"/>
        <w:rPr>
          <w:rFonts w:ascii="Century Gothic" w:hAnsi="Century Gothic" w:cs="Arial"/>
          <w:sz w:val="22"/>
          <w:szCs w:val="22"/>
        </w:rPr>
      </w:pPr>
      <w:r w:rsidRPr="00E026D2">
        <w:rPr>
          <w:rFonts w:ascii="Century Gothic" w:hAnsi="Century Gothic" w:cs="Arial"/>
          <w:sz w:val="22"/>
          <w:szCs w:val="22"/>
        </w:rPr>
        <w:lastRenderedPageBreak/>
        <w:t>Dentro del precio de la propuesta el proponente debe tener en cuenta los gravámenes mediante acuerdos municipales e impuestos que realiza el Departamento, dentro de los cuales los más representativos para este tipo de proyectos son: los que el departamento tenga establecidos en el estatuto Tributario y estén vigentes.</w:t>
      </w:r>
    </w:p>
    <w:p w14:paraId="2434E967" w14:textId="77777777" w:rsidR="0053075E" w:rsidRPr="00E026D2" w:rsidRDefault="0053075E" w:rsidP="00E104FE">
      <w:pPr>
        <w:contextualSpacing/>
        <w:jc w:val="both"/>
        <w:rPr>
          <w:rFonts w:ascii="Century Gothic" w:hAnsi="Century Gothic" w:cs="Arial"/>
          <w:sz w:val="22"/>
          <w:szCs w:val="22"/>
        </w:rPr>
      </w:pPr>
    </w:p>
    <w:p w14:paraId="4DAB98E5" w14:textId="77777777" w:rsidR="005851F9" w:rsidRPr="00E026D2" w:rsidRDefault="00CF7A09" w:rsidP="00E104FE">
      <w:pPr>
        <w:contextualSpacing/>
        <w:jc w:val="both"/>
        <w:rPr>
          <w:rFonts w:ascii="Century Gothic" w:hAnsi="Century Gothic" w:cs="Arial"/>
          <w:sz w:val="22"/>
          <w:szCs w:val="22"/>
        </w:rPr>
      </w:pPr>
      <w:r w:rsidRPr="00E026D2">
        <w:rPr>
          <w:rFonts w:ascii="Century Gothic" w:hAnsi="Century Gothic" w:cs="Arial"/>
          <w:sz w:val="22"/>
          <w:szCs w:val="22"/>
        </w:rPr>
        <w:t>L</w:t>
      </w:r>
      <w:r w:rsidR="005851F9" w:rsidRPr="00E026D2">
        <w:rPr>
          <w:rFonts w:ascii="Century Gothic" w:hAnsi="Century Gothic" w:cs="Arial"/>
          <w:sz w:val="22"/>
          <w:szCs w:val="22"/>
        </w:rPr>
        <w:t>os costos indirectos fueron calculados de la siguiente forma:</w:t>
      </w:r>
    </w:p>
    <w:p w14:paraId="4B1562BB" w14:textId="77777777" w:rsidR="005851F9" w:rsidRPr="00E026D2" w:rsidRDefault="005851F9" w:rsidP="00E104FE">
      <w:pPr>
        <w:contextualSpacing/>
        <w:jc w:val="both"/>
        <w:rPr>
          <w:rFonts w:ascii="Century Gothic" w:hAnsi="Century Gothic" w:cs="Arial"/>
          <w:sz w:val="22"/>
          <w:szCs w:val="22"/>
        </w:rPr>
      </w:pPr>
    </w:p>
    <w:p w14:paraId="0E797C19" w14:textId="0AD79ED5"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b/>
          <w:sz w:val="22"/>
          <w:szCs w:val="22"/>
        </w:rPr>
        <w:t>CALCULO DEL A.I.U.:</w:t>
      </w:r>
      <w:r w:rsidRPr="00E026D2">
        <w:rPr>
          <w:rFonts w:ascii="Century Gothic" w:hAnsi="Century Gothic" w:cs="Arial"/>
          <w:sz w:val="22"/>
          <w:szCs w:val="22"/>
        </w:rPr>
        <w:t xml:space="preserve"> Una vez determinados los costos directos, se calcula el componente de A.I.U, como una cifra porcentual que se le agrega a cada actividad en las obras por precios unitarios o globales fi</w:t>
      </w:r>
      <w:r w:rsidR="007631A0" w:rsidRPr="00E026D2">
        <w:rPr>
          <w:rFonts w:ascii="Century Gothic" w:hAnsi="Century Gothic" w:cs="Arial"/>
          <w:sz w:val="22"/>
          <w:szCs w:val="22"/>
        </w:rPr>
        <w:t>jos, para cobrar los costos de a</w:t>
      </w:r>
      <w:r w:rsidRPr="00E026D2">
        <w:rPr>
          <w:rFonts w:ascii="Century Gothic" w:hAnsi="Century Gothic" w:cs="Arial"/>
          <w:sz w:val="22"/>
          <w:szCs w:val="22"/>
        </w:rPr>
        <w:t>dminist</w:t>
      </w:r>
      <w:r w:rsidR="00F87B08" w:rsidRPr="00E026D2">
        <w:rPr>
          <w:rFonts w:ascii="Century Gothic" w:hAnsi="Century Gothic" w:cs="Arial"/>
          <w:sz w:val="22"/>
          <w:szCs w:val="22"/>
        </w:rPr>
        <w:t>ración (gastos g</w:t>
      </w:r>
      <w:r w:rsidR="007631A0" w:rsidRPr="00E026D2">
        <w:rPr>
          <w:rFonts w:ascii="Century Gothic" w:hAnsi="Century Gothic" w:cs="Arial"/>
          <w:sz w:val="22"/>
          <w:szCs w:val="22"/>
        </w:rPr>
        <w:t>enerales), los i</w:t>
      </w:r>
      <w:r w:rsidRPr="00E026D2">
        <w:rPr>
          <w:rFonts w:ascii="Century Gothic" w:hAnsi="Century Gothic" w:cs="Arial"/>
          <w:sz w:val="22"/>
          <w:szCs w:val="22"/>
        </w:rPr>
        <w:t>mprevistos que puedan presentarse y, finalmente, la utilidad que espera obtener el CONTRATISTA por su trabajo, así:</w:t>
      </w:r>
    </w:p>
    <w:p w14:paraId="659A8E97" w14:textId="77777777" w:rsidR="005851F9" w:rsidRPr="00E026D2" w:rsidRDefault="005851F9" w:rsidP="00E104FE">
      <w:pPr>
        <w:contextualSpacing/>
        <w:jc w:val="both"/>
        <w:rPr>
          <w:rFonts w:ascii="Century Gothic" w:hAnsi="Century Gothic" w:cs="Arial"/>
          <w:sz w:val="22"/>
          <w:szCs w:val="22"/>
        </w:rPr>
      </w:pPr>
    </w:p>
    <w:p w14:paraId="7FFCF969" w14:textId="6A84AF60" w:rsidR="008C5952" w:rsidRPr="00E026D2" w:rsidRDefault="008011B6">
      <w:pPr>
        <w:numPr>
          <w:ilvl w:val="0"/>
          <w:numId w:val="13"/>
        </w:numPr>
        <w:ind w:left="68" w:firstLine="0"/>
        <w:contextualSpacing/>
        <w:jc w:val="both"/>
        <w:rPr>
          <w:rFonts w:ascii="Century Gothic" w:hAnsi="Century Gothic" w:cs="Arial"/>
          <w:sz w:val="22"/>
          <w:szCs w:val="22"/>
        </w:rPr>
      </w:pPr>
      <w:r w:rsidRPr="00E026D2">
        <w:rPr>
          <w:rFonts w:ascii="Century Gothic" w:hAnsi="Century Gothic" w:cs="Arial"/>
          <w:b/>
          <w:sz w:val="22"/>
          <w:szCs w:val="22"/>
        </w:rPr>
        <w:t>Administración - A =</w:t>
      </w:r>
      <w:r w:rsidR="005851F9" w:rsidRPr="00E026D2">
        <w:rPr>
          <w:rFonts w:ascii="Century Gothic" w:hAnsi="Century Gothic" w:cs="Arial"/>
          <w:sz w:val="22"/>
          <w:szCs w:val="22"/>
        </w:rPr>
        <w:t>-Los costos de administración de la obra son aquellos gastos en los que incurre el contratista en el desarrollo de la ejecución de la obra tales como gastos administrativos, gastos de honorarios profesionales gastos de impuestos y legalización, entre otros, y son definidos en el presupuesto de la siguiente manera y pueden expres</w:t>
      </w:r>
      <w:r w:rsidR="007631A0" w:rsidRPr="00E026D2">
        <w:rPr>
          <w:rFonts w:ascii="Century Gothic" w:hAnsi="Century Gothic" w:cs="Arial"/>
          <w:sz w:val="22"/>
          <w:szCs w:val="22"/>
        </w:rPr>
        <w:t>arse como un porcentaje de los costos d</w:t>
      </w:r>
      <w:r w:rsidR="005851F9" w:rsidRPr="00E026D2">
        <w:rPr>
          <w:rFonts w:ascii="Century Gothic" w:hAnsi="Century Gothic" w:cs="Arial"/>
          <w:sz w:val="22"/>
          <w:szCs w:val="22"/>
        </w:rPr>
        <w:t>irectos mediante una regla de t</w:t>
      </w:r>
      <w:r w:rsidR="00F87B08" w:rsidRPr="00E026D2">
        <w:rPr>
          <w:rFonts w:ascii="Century Gothic" w:hAnsi="Century Gothic" w:cs="Arial"/>
          <w:sz w:val="22"/>
          <w:szCs w:val="22"/>
        </w:rPr>
        <w:t>res: PORCENTAJE DE ADMINISTRACIÓN = COSTO TOTAL DE ADMINISTRACIÓ</w:t>
      </w:r>
      <w:r w:rsidR="005851F9" w:rsidRPr="00E026D2">
        <w:rPr>
          <w:rFonts w:ascii="Century Gothic" w:hAnsi="Century Gothic" w:cs="Arial"/>
          <w:sz w:val="22"/>
          <w:szCs w:val="22"/>
        </w:rPr>
        <w:t>N X 100/ COSTO TOTAL DE LA OBRA.</w:t>
      </w:r>
    </w:p>
    <w:p w14:paraId="426ECF0B" w14:textId="77777777" w:rsidR="00872281" w:rsidRPr="00E026D2" w:rsidRDefault="00872281" w:rsidP="00E104FE">
      <w:pPr>
        <w:contextualSpacing/>
        <w:jc w:val="both"/>
        <w:rPr>
          <w:rFonts w:ascii="Century Gothic" w:hAnsi="Century Gothic" w:cs="Arial"/>
          <w:sz w:val="22"/>
          <w:szCs w:val="22"/>
        </w:rPr>
      </w:pPr>
    </w:p>
    <w:p w14:paraId="121F02C2" w14:textId="09E73FF1" w:rsidR="005851F9" w:rsidRPr="00E026D2" w:rsidRDefault="00994190">
      <w:pPr>
        <w:numPr>
          <w:ilvl w:val="0"/>
          <w:numId w:val="13"/>
        </w:numPr>
        <w:ind w:left="68" w:firstLine="0"/>
        <w:contextualSpacing/>
        <w:jc w:val="both"/>
        <w:rPr>
          <w:rFonts w:ascii="Century Gothic" w:hAnsi="Century Gothic" w:cs="Arial"/>
          <w:sz w:val="22"/>
          <w:szCs w:val="22"/>
        </w:rPr>
      </w:pPr>
      <w:r w:rsidRPr="00E026D2">
        <w:rPr>
          <w:rFonts w:ascii="Century Gothic" w:hAnsi="Century Gothic" w:cs="Arial"/>
          <w:b/>
          <w:sz w:val="22"/>
          <w:szCs w:val="22"/>
        </w:rPr>
        <w:t>Imprevistos -I =</w:t>
      </w:r>
      <w:r w:rsidR="005851F9" w:rsidRPr="00E026D2">
        <w:rPr>
          <w:rFonts w:ascii="Century Gothic" w:hAnsi="Century Gothic" w:cs="Arial"/>
          <w:sz w:val="22"/>
          <w:szCs w:val="22"/>
        </w:rPr>
        <w:t xml:space="preserve"> Presupuestar una obra es un complejo proceso de planeación en el cual es imposible garantizar que están previstas todas las situaciones que la afectan económicamente.</w:t>
      </w:r>
    </w:p>
    <w:p w14:paraId="4AB977DC" w14:textId="77777777" w:rsidR="005851F9" w:rsidRPr="00E026D2" w:rsidRDefault="005851F9" w:rsidP="00E104FE">
      <w:pPr>
        <w:contextualSpacing/>
        <w:jc w:val="both"/>
        <w:rPr>
          <w:rFonts w:ascii="Century Gothic" w:hAnsi="Century Gothic" w:cs="Arial"/>
          <w:sz w:val="22"/>
          <w:szCs w:val="22"/>
        </w:rPr>
      </w:pPr>
    </w:p>
    <w:p w14:paraId="48381348" w14:textId="4E9CF9B7" w:rsidR="005851F9" w:rsidRPr="00E026D2" w:rsidRDefault="005851F9">
      <w:pPr>
        <w:numPr>
          <w:ilvl w:val="0"/>
          <w:numId w:val="13"/>
        </w:numPr>
        <w:ind w:left="68" w:firstLine="0"/>
        <w:contextualSpacing/>
        <w:jc w:val="both"/>
        <w:rPr>
          <w:rFonts w:ascii="Century Gothic" w:hAnsi="Century Gothic" w:cs="Arial"/>
          <w:sz w:val="22"/>
          <w:szCs w:val="22"/>
        </w:rPr>
      </w:pPr>
      <w:r w:rsidRPr="00E026D2">
        <w:rPr>
          <w:rFonts w:ascii="Century Gothic" w:hAnsi="Century Gothic" w:cs="Arial"/>
          <w:sz w:val="22"/>
          <w:szCs w:val="22"/>
        </w:rPr>
        <w:t>La experiencia y el criterio del CONTRATISTA reunidas con una correcta técnica presupuestal pueden minimizar las desviaciones, desde luego, pero a sus propios errores de juicio es necesario agregar posibles fallas del personal auxiliar, inadecuado conocimiento de las condiciones locales del sitio de la obra, deficiencias en p</w:t>
      </w:r>
      <w:r w:rsidR="00F87B08" w:rsidRPr="00E026D2">
        <w:rPr>
          <w:rFonts w:ascii="Century Gothic" w:hAnsi="Century Gothic" w:cs="Arial"/>
          <w:sz w:val="22"/>
          <w:szCs w:val="22"/>
        </w:rPr>
        <w:t>lanos o especificaciones, etc. P</w:t>
      </w:r>
      <w:r w:rsidRPr="00E026D2">
        <w:rPr>
          <w:rFonts w:ascii="Century Gothic" w:hAnsi="Century Gothic" w:cs="Arial"/>
          <w:sz w:val="22"/>
          <w:szCs w:val="22"/>
        </w:rPr>
        <w:t>or todo lo cual es una práctica com</w:t>
      </w:r>
      <w:r w:rsidR="007631A0" w:rsidRPr="00E026D2">
        <w:rPr>
          <w:rFonts w:ascii="Century Gothic" w:hAnsi="Century Gothic" w:cs="Arial"/>
          <w:sz w:val="22"/>
          <w:szCs w:val="22"/>
        </w:rPr>
        <w:t>únmente aceptada agregar a los c</w:t>
      </w:r>
      <w:r w:rsidR="00474682" w:rsidRPr="00E026D2">
        <w:rPr>
          <w:rFonts w:ascii="Century Gothic" w:hAnsi="Century Gothic" w:cs="Arial"/>
          <w:sz w:val="22"/>
          <w:szCs w:val="22"/>
        </w:rPr>
        <w:t>ostos d</w:t>
      </w:r>
      <w:r w:rsidRPr="00E026D2">
        <w:rPr>
          <w:rFonts w:ascii="Century Gothic" w:hAnsi="Century Gothic" w:cs="Arial"/>
          <w:sz w:val="22"/>
          <w:szCs w:val="22"/>
        </w:rPr>
        <w:t>irectos un porcentaje de dinero que se presume servirá para cubrir esas eventualidades y se deno</w:t>
      </w:r>
      <w:r w:rsidR="007631A0" w:rsidRPr="00E026D2">
        <w:rPr>
          <w:rFonts w:ascii="Century Gothic" w:hAnsi="Century Gothic" w:cs="Arial"/>
          <w:sz w:val="22"/>
          <w:szCs w:val="22"/>
        </w:rPr>
        <w:t>mina i</w:t>
      </w:r>
      <w:r w:rsidRPr="00E026D2">
        <w:rPr>
          <w:rFonts w:ascii="Century Gothic" w:hAnsi="Century Gothic" w:cs="Arial"/>
          <w:sz w:val="22"/>
          <w:szCs w:val="22"/>
        </w:rPr>
        <w:t>mprevistos.</w:t>
      </w:r>
    </w:p>
    <w:p w14:paraId="2A487B43" w14:textId="77777777" w:rsidR="005851F9" w:rsidRPr="00E026D2" w:rsidRDefault="005851F9" w:rsidP="00E104FE">
      <w:pPr>
        <w:contextualSpacing/>
        <w:jc w:val="both"/>
        <w:rPr>
          <w:rFonts w:ascii="Century Gothic" w:hAnsi="Century Gothic" w:cs="Arial"/>
          <w:sz w:val="22"/>
          <w:szCs w:val="22"/>
        </w:rPr>
      </w:pPr>
    </w:p>
    <w:p w14:paraId="39AD8578" w14:textId="0D842489" w:rsidR="005851F9" w:rsidRPr="00E026D2" w:rsidRDefault="00474682" w:rsidP="00E104FE">
      <w:pPr>
        <w:contextualSpacing/>
        <w:jc w:val="both"/>
        <w:rPr>
          <w:rFonts w:ascii="Century Gothic" w:hAnsi="Century Gothic" w:cs="Arial"/>
          <w:sz w:val="22"/>
          <w:szCs w:val="22"/>
        </w:rPr>
      </w:pPr>
      <w:r w:rsidRPr="00E026D2">
        <w:rPr>
          <w:rFonts w:ascii="Century Gothic" w:hAnsi="Century Gothic" w:cs="Arial"/>
          <w:sz w:val="22"/>
          <w:szCs w:val="22"/>
        </w:rPr>
        <w:t>El porcentaje de i</w:t>
      </w:r>
      <w:r w:rsidR="005851F9" w:rsidRPr="00E026D2">
        <w:rPr>
          <w:rFonts w:ascii="Century Gothic" w:hAnsi="Century Gothic" w:cs="Arial"/>
          <w:sz w:val="22"/>
          <w:szCs w:val="22"/>
        </w:rPr>
        <w:t>mprevistos no debe utilizarse como una defensa contra lo siguiente:</w:t>
      </w:r>
    </w:p>
    <w:p w14:paraId="50E6150C" w14:textId="77777777" w:rsidR="005851F9" w:rsidRPr="00E026D2" w:rsidRDefault="005851F9" w:rsidP="00E104FE">
      <w:pPr>
        <w:contextualSpacing/>
        <w:jc w:val="both"/>
        <w:rPr>
          <w:rFonts w:ascii="Century Gothic" w:hAnsi="Century Gothic" w:cs="Arial"/>
          <w:sz w:val="22"/>
          <w:szCs w:val="22"/>
        </w:rPr>
      </w:pPr>
    </w:p>
    <w:p w14:paraId="25C26000" w14:textId="2D9AF2E5" w:rsidR="005851F9" w:rsidRPr="00E026D2" w:rsidRDefault="005851F9">
      <w:pPr>
        <w:numPr>
          <w:ilvl w:val="0"/>
          <w:numId w:val="14"/>
        </w:numPr>
        <w:ind w:left="68" w:firstLine="0"/>
        <w:contextualSpacing/>
        <w:jc w:val="both"/>
        <w:rPr>
          <w:rFonts w:ascii="Century Gothic" w:eastAsia="Arial" w:hAnsi="Century Gothic" w:cs="Arial"/>
          <w:sz w:val="22"/>
          <w:szCs w:val="22"/>
        </w:rPr>
      </w:pPr>
      <w:r w:rsidRPr="00E026D2">
        <w:rPr>
          <w:rFonts w:ascii="Century Gothic" w:eastAsia="Arial" w:hAnsi="Century Gothic" w:cs="Arial"/>
          <w:sz w:val="22"/>
          <w:szCs w:val="22"/>
        </w:rPr>
        <w:t>Ca</w:t>
      </w:r>
      <w:r w:rsidRPr="00E026D2">
        <w:rPr>
          <w:rFonts w:ascii="Century Gothic" w:eastAsia="Arial" w:hAnsi="Century Gothic" w:cs="Arial"/>
          <w:spacing w:val="4"/>
          <w:sz w:val="22"/>
          <w:szCs w:val="22"/>
        </w:rPr>
        <w:t>s</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d</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7"/>
          <w:sz w:val="22"/>
          <w:szCs w:val="22"/>
        </w:rPr>
        <w:t>f</w:t>
      </w:r>
      <w:r w:rsidRPr="00E026D2">
        <w:rPr>
          <w:rFonts w:ascii="Century Gothic" w:eastAsia="Arial" w:hAnsi="Century Gothic" w:cs="Arial"/>
          <w:spacing w:val="1"/>
          <w:sz w:val="22"/>
          <w:szCs w:val="22"/>
        </w:rPr>
        <w:t>ue</w:t>
      </w:r>
      <w:r w:rsidRPr="00E026D2">
        <w:rPr>
          <w:rFonts w:ascii="Century Gothic" w:eastAsia="Arial" w:hAnsi="Century Gothic" w:cs="Arial"/>
          <w:spacing w:val="-3"/>
          <w:sz w:val="22"/>
          <w:szCs w:val="22"/>
        </w:rPr>
        <w:t>r</w:t>
      </w:r>
      <w:r w:rsidRPr="00E026D2">
        <w:rPr>
          <w:rFonts w:ascii="Century Gothic" w:eastAsia="Arial" w:hAnsi="Century Gothic" w:cs="Arial"/>
          <w:spacing w:val="4"/>
          <w:sz w:val="22"/>
          <w:szCs w:val="22"/>
        </w:rPr>
        <w:t>z</w:t>
      </w:r>
      <w:r w:rsidRPr="00E026D2">
        <w:rPr>
          <w:rFonts w:ascii="Century Gothic" w:eastAsia="Arial" w:hAnsi="Century Gothic" w:cs="Arial"/>
          <w:sz w:val="22"/>
          <w:szCs w:val="22"/>
        </w:rPr>
        <w:t>a</w:t>
      </w:r>
      <w:r w:rsidRPr="00E026D2">
        <w:rPr>
          <w:rFonts w:ascii="Century Gothic" w:eastAsia="Arial" w:hAnsi="Century Gothic" w:cs="Arial"/>
          <w:spacing w:val="1"/>
          <w:sz w:val="22"/>
          <w:szCs w:val="22"/>
        </w:rPr>
        <w:t xml:space="preserve"> </w:t>
      </w:r>
      <w:r w:rsidR="00417E0B" w:rsidRPr="00E026D2">
        <w:rPr>
          <w:rFonts w:ascii="Century Gothic" w:eastAsia="Arial" w:hAnsi="Century Gothic" w:cs="Arial"/>
          <w:spacing w:val="2"/>
          <w:sz w:val="22"/>
          <w:szCs w:val="22"/>
        </w:rPr>
        <w:t>Mayor</w:t>
      </w:r>
      <w:r w:rsidRPr="00E026D2">
        <w:rPr>
          <w:rFonts w:ascii="Century Gothic" w:eastAsia="Arial" w:hAnsi="Century Gothic" w:cs="Arial"/>
          <w:sz w:val="22"/>
          <w:szCs w:val="22"/>
        </w:rPr>
        <w:t>,</w:t>
      </w:r>
      <w:r w:rsidRPr="00E026D2">
        <w:rPr>
          <w:rFonts w:ascii="Century Gothic" w:eastAsia="Arial" w:hAnsi="Century Gothic" w:cs="Arial"/>
          <w:spacing w:val="1"/>
          <w:sz w:val="22"/>
          <w:szCs w:val="22"/>
        </w:rPr>
        <w:t xml:space="preserve"> qu</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7"/>
          <w:sz w:val="22"/>
          <w:szCs w:val="22"/>
        </w:rPr>
        <w:t>e</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á</w:t>
      </w:r>
      <w:r w:rsidRPr="00E026D2">
        <w:rPr>
          <w:rFonts w:ascii="Century Gothic" w:eastAsia="Arial" w:hAnsi="Century Gothic" w:cs="Arial"/>
          <w:sz w:val="22"/>
          <w:szCs w:val="22"/>
        </w:rPr>
        <w:t>n</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7"/>
          <w:sz w:val="22"/>
          <w:szCs w:val="22"/>
        </w:rPr>
        <w:t>o</w:t>
      </w:r>
      <w:r w:rsidRPr="00E026D2">
        <w:rPr>
          <w:rFonts w:ascii="Century Gothic" w:eastAsia="Arial" w:hAnsi="Century Gothic" w:cs="Arial"/>
          <w:spacing w:val="1"/>
          <w:sz w:val="22"/>
          <w:szCs w:val="22"/>
        </w:rPr>
        <w:t>n</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emp</w:t>
      </w:r>
      <w:r w:rsidRPr="00E026D2">
        <w:rPr>
          <w:rFonts w:ascii="Century Gothic" w:eastAsia="Arial" w:hAnsi="Century Gothic" w:cs="Arial"/>
          <w:spacing w:val="-4"/>
          <w:sz w:val="22"/>
          <w:szCs w:val="22"/>
        </w:rPr>
        <w:t>l</w:t>
      </w:r>
      <w:r w:rsidRPr="00E026D2">
        <w:rPr>
          <w:rFonts w:ascii="Century Gothic" w:eastAsia="Arial" w:hAnsi="Century Gothic" w:cs="Arial"/>
          <w:spacing w:val="1"/>
          <w:sz w:val="22"/>
          <w:szCs w:val="22"/>
        </w:rPr>
        <w:t>ado</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e</w:t>
      </w:r>
      <w:r w:rsidRPr="00E026D2">
        <w:rPr>
          <w:rFonts w:ascii="Century Gothic" w:eastAsia="Arial" w:hAnsi="Century Gothic" w:cs="Arial"/>
          <w:sz w:val="22"/>
          <w:szCs w:val="22"/>
        </w:rPr>
        <w:t>n</w:t>
      </w:r>
      <w:r w:rsidRPr="00E026D2">
        <w:rPr>
          <w:rFonts w:ascii="Century Gothic" w:eastAsia="Arial" w:hAnsi="Century Gothic" w:cs="Arial"/>
          <w:spacing w:val="-7"/>
          <w:sz w:val="22"/>
          <w:szCs w:val="22"/>
        </w:rPr>
        <w:t xml:space="preserve"> </w:t>
      </w:r>
      <w:r w:rsidRPr="00E026D2">
        <w:rPr>
          <w:rFonts w:ascii="Century Gothic" w:eastAsia="Arial" w:hAnsi="Century Gothic" w:cs="Arial"/>
          <w:spacing w:val="4"/>
          <w:sz w:val="22"/>
          <w:szCs w:val="22"/>
        </w:rPr>
        <w:t>l</w:t>
      </w:r>
      <w:r w:rsidRPr="00E026D2">
        <w:rPr>
          <w:rFonts w:ascii="Century Gothic" w:eastAsia="Arial" w:hAnsi="Century Gothic" w:cs="Arial"/>
          <w:spacing w:val="-7"/>
          <w:sz w:val="22"/>
          <w:szCs w:val="22"/>
        </w:rPr>
        <w:t>a</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l</w:t>
      </w:r>
      <w:r w:rsidRPr="00E026D2">
        <w:rPr>
          <w:rFonts w:ascii="Century Gothic" w:eastAsia="Arial" w:hAnsi="Century Gothic" w:cs="Arial"/>
          <w:spacing w:val="-7"/>
          <w:sz w:val="22"/>
          <w:szCs w:val="22"/>
        </w:rPr>
        <w:t>e</w:t>
      </w:r>
      <w:r w:rsidRPr="00E026D2">
        <w:rPr>
          <w:rFonts w:ascii="Century Gothic" w:eastAsia="Arial" w:hAnsi="Century Gothic" w:cs="Arial"/>
          <w:spacing w:val="4"/>
          <w:sz w:val="22"/>
          <w:szCs w:val="22"/>
        </w:rPr>
        <w:t>y</w:t>
      </w:r>
      <w:r w:rsidRPr="00E026D2">
        <w:rPr>
          <w:rFonts w:ascii="Century Gothic" w:eastAsia="Arial" w:hAnsi="Century Gothic" w:cs="Arial"/>
          <w:spacing w:val="1"/>
          <w:sz w:val="22"/>
          <w:szCs w:val="22"/>
        </w:rPr>
        <w:t>e</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w:t>
      </w:r>
    </w:p>
    <w:p w14:paraId="2CE9B665" w14:textId="77777777" w:rsidR="005851F9" w:rsidRPr="00E026D2" w:rsidRDefault="005851F9" w:rsidP="00E104FE">
      <w:pPr>
        <w:contextualSpacing/>
        <w:jc w:val="both"/>
        <w:rPr>
          <w:rFonts w:ascii="Century Gothic" w:eastAsia="Arial" w:hAnsi="Century Gothic" w:cs="Arial"/>
          <w:sz w:val="22"/>
          <w:szCs w:val="22"/>
        </w:rPr>
      </w:pPr>
    </w:p>
    <w:p w14:paraId="1D0704BB" w14:textId="77777777" w:rsidR="005851F9" w:rsidRPr="00E026D2" w:rsidRDefault="005851F9">
      <w:pPr>
        <w:numPr>
          <w:ilvl w:val="0"/>
          <w:numId w:val="14"/>
        </w:numPr>
        <w:ind w:left="68" w:firstLine="0"/>
        <w:contextualSpacing/>
        <w:jc w:val="both"/>
        <w:rPr>
          <w:rFonts w:ascii="Century Gothic" w:eastAsia="Arial" w:hAnsi="Century Gothic" w:cs="Arial"/>
          <w:sz w:val="22"/>
          <w:szCs w:val="22"/>
        </w:rPr>
      </w:pPr>
      <w:r w:rsidRPr="00E026D2">
        <w:rPr>
          <w:rFonts w:ascii="Century Gothic" w:eastAsia="Arial" w:hAnsi="Century Gothic" w:cs="Arial"/>
          <w:spacing w:val="2"/>
          <w:sz w:val="22"/>
          <w:szCs w:val="22"/>
        </w:rPr>
        <w:t>A</w:t>
      </w:r>
      <w:r w:rsidRPr="00E026D2">
        <w:rPr>
          <w:rFonts w:ascii="Century Gothic" w:eastAsia="Arial" w:hAnsi="Century Gothic" w:cs="Arial"/>
          <w:spacing w:val="1"/>
          <w:sz w:val="22"/>
          <w:szCs w:val="22"/>
        </w:rPr>
        <w:t>umen</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d</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7"/>
          <w:sz w:val="22"/>
          <w:szCs w:val="22"/>
        </w:rPr>
        <w:t>o</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de</w:t>
      </w:r>
      <w:r w:rsidRPr="00E026D2">
        <w:rPr>
          <w:rFonts w:ascii="Century Gothic" w:eastAsia="Arial" w:hAnsi="Century Gothic" w:cs="Arial"/>
          <w:spacing w:val="-7"/>
          <w:sz w:val="22"/>
          <w:szCs w:val="22"/>
        </w:rPr>
        <w:t>b</w:t>
      </w:r>
      <w:r w:rsidRPr="00E026D2">
        <w:rPr>
          <w:rFonts w:ascii="Century Gothic" w:eastAsia="Arial" w:hAnsi="Century Gothic" w:cs="Arial"/>
          <w:spacing w:val="3"/>
          <w:sz w:val="22"/>
          <w:szCs w:val="22"/>
        </w:rPr>
        <w:t>i</w:t>
      </w:r>
      <w:r w:rsidRPr="00E026D2">
        <w:rPr>
          <w:rFonts w:ascii="Century Gothic" w:eastAsia="Arial" w:hAnsi="Century Gothic" w:cs="Arial"/>
          <w:spacing w:val="1"/>
          <w:sz w:val="22"/>
          <w:szCs w:val="22"/>
        </w:rPr>
        <w:t>do</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z w:val="22"/>
          <w:szCs w:val="22"/>
        </w:rPr>
        <w:t>a</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l</w:t>
      </w:r>
      <w:r w:rsidRPr="00E026D2">
        <w:rPr>
          <w:rFonts w:ascii="Century Gothic" w:eastAsia="Arial" w:hAnsi="Century Gothic" w:cs="Arial"/>
          <w:sz w:val="22"/>
          <w:szCs w:val="22"/>
        </w:rPr>
        <w:t>a</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i</w:t>
      </w:r>
      <w:r w:rsidRPr="00E026D2">
        <w:rPr>
          <w:rFonts w:ascii="Century Gothic" w:eastAsia="Arial" w:hAnsi="Century Gothic" w:cs="Arial"/>
          <w:spacing w:val="1"/>
          <w:sz w:val="22"/>
          <w:szCs w:val="22"/>
        </w:rPr>
        <w:t>n</w:t>
      </w:r>
      <w:r w:rsidRPr="00E026D2">
        <w:rPr>
          <w:rFonts w:ascii="Century Gothic" w:eastAsia="Arial" w:hAnsi="Century Gothic" w:cs="Arial"/>
          <w:sz w:val="22"/>
          <w:szCs w:val="22"/>
        </w:rPr>
        <w:t>f</w:t>
      </w:r>
      <w:r w:rsidRPr="00E026D2">
        <w:rPr>
          <w:rFonts w:ascii="Century Gothic" w:eastAsia="Arial" w:hAnsi="Century Gothic" w:cs="Arial"/>
          <w:spacing w:val="4"/>
          <w:sz w:val="22"/>
          <w:szCs w:val="22"/>
        </w:rPr>
        <w:t>l</w:t>
      </w:r>
      <w:r w:rsidRPr="00E026D2">
        <w:rPr>
          <w:rFonts w:ascii="Century Gothic" w:eastAsia="Arial" w:hAnsi="Century Gothic" w:cs="Arial"/>
          <w:spacing w:val="-7"/>
          <w:sz w:val="22"/>
          <w:szCs w:val="22"/>
        </w:rPr>
        <w:t>a</w:t>
      </w:r>
      <w:r w:rsidRPr="00E026D2">
        <w:rPr>
          <w:rFonts w:ascii="Century Gothic" w:eastAsia="Arial" w:hAnsi="Century Gothic" w:cs="Arial"/>
          <w:spacing w:val="4"/>
          <w:sz w:val="22"/>
          <w:szCs w:val="22"/>
        </w:rPr>
        <w:t>c</w:t>
      </w:r>
      <w:r w:rsidRPr="00E026D2">
        <w:rPr>
          <w:rFonts w:ascii="Century Gothic" w:eastAsia="Arial" w:hAnsi="Century Gothic" w:cs="Arial"/>
          <w:spacing w:val="3"/>
          <w:sz w:val="22"/>
          <w:szCs w:val="22"/>
        </w:rPr>
        <w:t>i</w:t>
      </w:r>
      <w:r w:rsidRPr="00E026D2">
        <w:rPr>
          <w:rFonts w:ascii="Century Gothic" w:eastAsia="Arial" w:hAnsi="Century Gothic" w:cs="Arial"/>
          <w:spacing w:val="-7"/>
          <w:sz w:val="22"/>
          <w:szCs w:val="22"/>
        </w:rPr>
        <w:t>ó</w:t>
      </w:r>
      <w:r w:rsidRPr="00E026D2">
        <w:rPr>
          <w:rFonts w:ascii="Century Gothic" w:eastAsia="Arial" w:hAnsi="Century Gothic" w:cs="Arial"/>
          <w:spacing w:val="1"/>
          <w:sz w:val="22"/>
          <w:szCs w:val="22"/>
        </w:rPr>
        <w:t>n</w:t>
      </w:r>
      <w:r w:rsidRPr="00E026D2">
        <w:rPr>
          <w:rFonts w:ascii="Century Gothic" w:eastAsia="Arial" w:hAnsi="Century Gothic" w:cs="Arial"/>
          <w:sz w:val="22"/>
          <w:szCs w:val="22"/>
        </w:rPr>
        <w:t>,</w:t>
      </w:r>
      <w:r w:rsidRPr="00E026D2">
        <w:rPr>
          <w:rFonts w:ascii="Century Gothic" w:eastAsia="Arial" w:hAnsi="Century Gothic" w:cs="Arial"/>
          <w:spacing w:val="9"/>
          <w:sz w:val="22"/>
          <w:szCs w:val="22"/>
        </w:rPr>
        <w:t xml:space="preserve"> </w:t>
      </w:r>
      <w:r w:rsidRPr="00E026D2">
        <w:rPr>
          <w:rFonts w:ascii="Century Gothic" w:eastAsia="Arial" w:hAnsi="Century Gothic" w:cs="Arial"/>
          <w:spacing w:val="1"/>
          <w:sz w:val="22"/>
          <w:szCs w:val="22"/>
        </w:rPr>
        <w:t>qu</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puede</w:t>
      </w:r>
      <w:r w:rsidRPr="00E026D2">
        <w:rPr>
          <w:rFonts w:ascii="Century Gothic" w:eastAsia="Arial" w:hAnsi="Century Gothic" w:cs="Arial"/>
          <w:sz w:val="22"/>
          <w:szCs w:val="22"/>
        </w:rPr>
        <w:t>n</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l</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u</w:t>
      </w:r>
      <w:r w:rsidRPr="00E026D2">
        <w:rPr>
          <w:rFonts w:ascii="Century Gothic" w:eastAsia="Arial" w:hAnsi="Century Gothic" w:cs="Arial"/>
          <w:spacing w:val="3"/>
          <w:sz w:val="22"/>
          <w:szCs w:val="22"/>
        </w:rPr>
        <w:t>l</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r</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i</w:t>
      </w:r>
      <w:r w:rsidRPr="00E026D2">
        <w:rPr>
          <w:rFonts w:ascii="Century Gothic" w:eastAsia="Arial" w:hAnsi="Century Gothic" w:cs="Arial"/>
          <w:spacing w:val="1"/>
          <w:sz w:val="22"/>
          <w:szCs w:val="22"/>
        </w:rPr>
        <w:t>n</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o</w:t>
      </w:r>
      <w:r w:rsidRPr="00E026D2">
        <w:rPr>
          <w:rFonts w:ascii="Century Gothic" w:eastAsia="Arial" w:hAnsi="Century Gothic" w:cs="Arial"/>
          <w:spacing w:val="-3"/>
          <w:sz w:val="22"/>
          <w:szCs w:val="22"/>
        </w:rPr>
        <w:t>r</w:t>
      </w:r>
      <w:r w:rsidRPr="00E026D2">
        <w:rPr>
          <w:rFonts w:ascii="Century Gothic" w:eastAsia="Arial" w:hAnsi="Century Gothic" w:cs="Arial"/>
          <w:spacing w:val="1"/>
          <w:sz w:val="22"/>
          <w:szCs w:val="22"/>
        </w:rPr>
        <w:t>po</w:t>
      </w:r>
      <w:r w:rsidRPr="00E026D2">
        <w:rPr>
          <w:rFonts w:ascii="Century Gothic" w:eastAsia="Arial" w:hAnsi="Century Gothic" w:cs="Arial"/>
          <w:spacing w:val="-3"/>
          <w:sz w:val="22"/>
          <w:szCs w:val="22"/>
        </w:rPr>
        <w:t>r</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r</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 xml:space="preserve">e </w:t>
      </w:r>
      <w:r w:rsidRPr="00E026D2">
        <w:rPr>
          <w:rFonts w:ascii="Century Gothic" w:eastAsia="Arial" w:hAnsi="Century Gothic" w:cs="Arial"/>
          <w:spacing w:val="1"/>
          <w:sz w:val="22"/>
          <w:szCs w:val="22"/>
        </w:rPr>
        <w:t>a</w:t>
      </w:r>
      <w:r w:rsidRPr="00E026D2">
        <w:rPr>
          <w:rFonts w:ascii="Century Gothic" w:eastAsia="Arial" w:hAnsi="Century Gothic" w:cs="Arial"/>
          <w:sz w:val="22"/>
          <w:szCs w:val="22"/>
        </w:rPr>
        <w:t>l</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p</w:t>
      </w:r>
      <w:r w:rsidRPr="00E026D2">
        <w:rPr>
          <w:rFonts w:ascii="Century Gothic" w:eastAsia="Arial" w:hAnsi="Century Gothic" w:cs="Arial"/>
          <w:spacing w:val="-3"/>
          <w:sz w:val="22"/>
          <w:szCs w:val="22"/>
        </w:rPr>
        <w:t>r</w:t>
      </w:r>
      <w:r w:rsidRPr="00E026D2">
        <w:rPr>
          <w:rFonts w:ascii="Century Gothic" w:eastAsia="Arial" w:hAnsi="Century Gothic" w:cs="Arial"/>
          <w:spacing w:val="1"/>
          <w:sz w:val="22"/>
          <w:szCs w:val="22"/>
        </w:rPr>
        <w:t>e</w:t>
      </w:r>
      <w:r w:rsidRPr="00E026D2">
        <w:rPr>
          <w:rFonts w:ascii="Century Gothic" w:eastAsia="Arial" w:hAnsi="Century Gothic" w:cs="Arial"/>
          <w:spacing w:val="4"/>
          <w:sz w:val="22"/>
          <w:szCs w:val="22"/>
        </w:rPr>
        <w:t>s</w:t>
      </w:r>
      <w:r w:rsidRPr="00E026D2">
        <w:rPr>
          <w:rFonts w:ascii="Century Gothic" w:eastAsia="Arial" w:hAnsi="Century Gothic" w:cs="Arial"/>
          <w:spacing w:val="1"/>
          <w:sz w:val="22"/>
          <w:szCs w:val="22"/>
        </w:rPr>
        <w:t>upu</w:t>
      </w:r>
      <w:r w:rsidRPr="00E026D2">
        <w:rPr>
          <w:rFonts w:ascii="Century Gothic" w:eastAsia="Arial" w:hAnsi="Century Gothic" w:cs="Arial"/>
          <w:spacing w:val="-7"/>
          <w:sz w:val="22"/>
          <w:szCs w:val="22"/>
        </w:rPr>
        <w:t>e</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to</w:t>
      </w:r>
      <w:r w:rsidRPr="00E026D2">
        <w:rPr>
          <w:rFonts w:ascii="Century Gothic" w:eastAsia="Arial" w:hAnsi="Century Gothic" w:cs="Arial"/>
          <w:spacing w:val="-6"/>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n</w:t>
      </w:r>
      <w:r w:rsidRPr="00E026D2">
        <w:rPr>
          <w:rFonts w:ascii="Century Gothic" w:eastAsia="Arial" w:hAnsi="Century Gothic" w:cs="Arial"/>
          <w:spacing w:val="5"/>
          <w:sz w:val="22"/>
          <w:szCs w:val="22"/>
        </w:rPr>
        <w:t xml:space="preserve"> </w:t>
      </w:r>
      <w:r w:rsidRPr="00E026D2">
        <w:rPr>
          <w:rFonts w:ascii="Century Gothic" w:eastAsia="Arial" w:hAnsi="Century Gothic" w:cs="Arial"/>
          <w:spacing w:val="1"/>
          <w:sz w:val="22"/>
          <w:szCs w:val="22"/>
        </w:rPr>
        <w:t>nomb</w:t>
      </w:r>
      <w:r w:rsidRPr="00E026D2">
        <w:rPr>
          <w:rFonts w:ascii="Century Gothic" w:eastAsia="Arial" w:hAnsi="Century Gothic" w:cs="Arial"/>
          <w:spacing w:val="-3"/>
          <w:sz w:val="22"/>
          <w:szCs w:val="22"/>
        </w:rPr>
        <w:t>r</w:t>
      </w:r>
      <w:r w:rsidRPr="00E026D2">
        <w:rPr>
          <w:rFonts w:ascii="Century Gothic" w:eastAsia="Arial" w:hAnsi="Century Gothic" w:cs="Arial"/>
          <w:sz w:val="22"/>
          <w:szCs w:val="22"/>
        </w:rPr>
        <w:t>e</w:t>
      </w:r>
      <w:r w:rsidRPr="00E026D2">
        <w:rPr>
          <w:rFonts w:ascii="Century Gothic" w:eastAsia="Arial" w:hAnsi="Century Gothic" w:cs="Arial"/>
          <w:spacing w:val="1"/>
          <w:sz w:val="22"/>
          <w:szCs w:val="22"/>
        </w:rPr>
        <w:t xml:space="preserve"> p</w:t>
      </w:r>
      <w:r w:rsidRPr="00E026D2">
        <w:rPr>
          <w:rFonts w:ascii="Century Gothic" w:eastAsia="Arial" w:hAnsi="Century Gothic" w:cs="Arial"/>
          <w:spacing w:val="-3"/>
          <w:sz w:val="22"/>
          <w:szCs w:val="22"/>
        </w:rPr>
        <w:t>r</w:t>
      </w:r>
      <w:r w:rsidRPr="00E026D2">
        <w:rPr>
          <w:rFonts w:ascii="Century Gothic" w:eastAsia="Arial" w:hAnsi="Century Gothic" w:cs="Arial"/>
          <w:spacing w:val="1"/>
          <w:sz w:val="22"/>
          <w:szCs w:val="22"/>
        </w:rPr>
        <w:t>op</w:t>
      </w:r>
      <w:r w:rsidRPr="00E026D2">
        <w:rPr>
          <w:rFonts w:ascii="Century Gothic" w:eastAsia="Arial" w:hAnsi="Century Gothic" w:cs="Arial"/>
          <w:spacing w:val="-4"/>
          <w:sz w:val="22"/>
          <w:szCs w:val="22"/>
        </w:rPr>
        <w:t>i</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w:t>
      </w:r>
    </w:p>
    <w:p w14:paraId="314D2AB7" w14:textId="77777777" w:rsidR="005851F9" w:rsidRPr="00E026D2" w:rsidRDefault="005851F9" w:rsidP="00E104FE">
      <w:pPr>
        <w:contextualSpacing/>
        <w:jc w:val="both"/>
        <w:rPr>
          <w:rFonts w:ascii="Century Gothic" w:eastAsia="Arial" w:hAnsi="Century Gothic" w:cs="Arial"/>
          <w:sz w:val="22"/>
          <w:szCs w:val="22"/>
        </w:rPr>
      </w:pPr>
    </w:p>
    <w:p w14:paraId="786C6B78" w14:textId="384CFA79" w:rsidR="005851F9" w:rsidRPr="00E026D2" w:rsidRDefault="005851F9">
      <w:pPr>
        <w:numPr>
          <w:ilvl w:val="0"/>
          <w:numId w:val="14"/>
        </w:numPr>
        <w:ind w:left="68" w:firstLine="0"/>
        <w:contextualSpacing/>
        <w:jc w:val="both"/>
        <w:rPr>
          <w:rFonts w:ascii="Century Gothic" w:hAnsi="Century Gothic" w:cs="Arial"/>
          <w:sz w:val="22"/>
          <w:szCs w:val="22"/>
        </w:rPr>
      </w:pPr>
      <w:r w:rsidRPr="00E026D2">
        <w:rPr>
          <w:rFonts w:ascii="Century Gothic" w:eastAsia="Arial" w:hAnsi="Century Gothic" w:cs="Arial"/>
          <w:sz w:val="22"/>
          <w:szCs w:val="22"/>
        </w:rPr>
        <w:t>De</w:t>
      </w:r>
      <w:r w:rsidRPr="00E026D2">
        <w:rPr>
          <w:rFonts w:ascii="Century Gothic" w:eastAsia="Arial" w:hAnsi="Century Gothic" w:cs="Arial"/>
          <w:spacing w:val="4"/>
          <w:sz w:val="22"/>
          <w:szCs w:val="22"/>
        </w:rPr>
        <w:t>s</w:t>
      </w:r>
      <w:r w:rsidRPr="00E026D2">
        <w:rPr>
          <w:rFonts w:ascii="Century Gothic" w:eastAsia="Arial" w:hAnsi="Century Gothic" w:cs="Arial"/>
          <w:spacing w:val="1"/>
          <w:sz w:val="22"/>
          <w:szCs w:val="22"/>
        </w:rPr>
        <w:t>pe</w:t>
      </w:r>
      <w:r w:rsidRPr="00E026D2">
        <w:rPr>
          <w:rFonts w:ascii="Century Gothic" w:eastAsia="Arial" w:hAnsi="Century Gothic" w:cs="Arial"/>
          <w:spacing w:val="-3"/>
          <w:sz w:val="22"/>
          <w:szCs w:val="22"/>
        </w:rPr>
        <w:t>r</w:t>
      </w:r>
      <w:r w:rsidRPr="00E026D2">
        <w:rPr>
          <w:rFonts w:ascii="Century Gothic" w:eastAsia="Arial" w:hAnsi="Century Gothic" w:cs="Arial"/>
          <w:spacing w:val="1"/>
          <w:sz w:val="22"/>
          <w:szCs w:val="22"/>
        </w:rPr>
        <w:t>d</w:t>
      </w:r>
      <w:r w:rsidRPr="00E026D2">
        <w:rPr>
          <w:rFonts w:ascii="Century Gothic" w:eastAsia="Arial" w:hAnsi="Century Gothic" w:cs="Arial"/>
          <w:spacing w:val="3"/>
          <w:sz w:val="22"/>
          <w:szCs w:val="22"/>
        </w:rPr>
        <w:t>i</w:t>
      </w:r>
      <w:r w:rsidRPr="00E026D2">
        <w:rPr>
          <w:rFonts w:ascii="Century Gothic" w:eastAsia="Arial" w:hAnsi="Century Gothic" w:cs="Arial"/>
          <w:spacing w:val="-4"/>
          <w:sz w:val="22"/>
          <w:szCs w:val="22"/>
        </w:rPr>
        <w:t>c</w:t>
      </w:r>
      <w:r w:rsidRPr="00E026D2">
        <w:rPr>
          <w:rFonts w:ascii="Century Gothic" w:eastAsia="Arial" w:hAnsi="Century Gothic" w:cs="Arial"/>
          <w:spacing w:val="3"/>
          <w:sz w:val="22"/>
          <w:szCs w:val="22"/>
        </w:rPr>
        <w:t>i</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s</w:t>
      </w:r>
      <w:r w:rsidRPr="00E026D2">
        <w:rPr>
          <w:rFonts w:ascii="Century Gothic" w:eastAsia="Arial" w:hAnsi="Century Gothic" w:cs="Arial"/>
          <w:spacing w:val="36"/>
          <w:sz w:val="22"/>
          <w:szCs w:val="22"/>
        </w:rPr>
        <w:t xml:space="preserve"> </w:t>
      </w:r>
      <w:r w:rsidRPr="00E026D2">
        <w:rPr>
          <w:rFonts w:ascii="Century Gothic" w:eastAsia="Arial" w:hAnsi="Century Gothic" w:cs="Arial"/>
          <w:spacing w:val="1"/>
          <w:sz w:val="22"/>
          <w:szCs w:val="22"/>
        </w:rPr>
        <w:t>d</w:t>
      </w:r>
      <w:r w:rsidRPr="00E026D2">
        <w:rPr>
          <w:rFonts w:ascii="Century Gothic" w:eastAsia="Arial" w:hAnsi="Century Gothic" w:cs="Arial"/>
          <w:sz w:val="22"/>
          <w:szCs w:val="22"/>
        </w:rPr>
        <w:t>e</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1"/>
          <w:sz w:val="22"/>
          <w:szCs w:val="22"/>
        </w:rPr>
        <w:t>ma</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e</w:t>
      </w:r>
      <w:r w:rsidRPr="00E026D2">
        <w:rPr>
          <w:rFonts w:ascii="Century Gothic" w:eastAsia="Arial" w:hAnsi="Century Gothic" w:cs="Arial"/>
          <w:spacing w:val="-11"/>
          <w:sz w:val="22"/>
          <w:szCs w:val="22"/>
        </w:rPr>
        <w:t>r</w:t>
      </w:r>
      <w:r w:rsidRPr="00E026D2">
        <w:rPr>
          <w:rFonts w:ascii="Century Gothic" w:eastAsia="Arial" w:hAnsi="Century Gothic" w:cs="Arial"/>
          <w:spacing w:val="3"/>
          <w:sz w:val="22"/>
          <w:szCs w:val="22"/>
        </w:rPr>
        <w:t>i</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l</w:t>
      </w:r>
      <w:r w:rsidRPr="00E026D2">
        <w:rPr>
          <w:rFonts w:ascii="Century Gothic" w:eastAsia="Arial" w:hAnsi="Century Gothic" w:cs="Arial"/>
          <w:spacing w:val="-7"/>
          <w:sz w:val="22"/>
          <w:szCs w:val="22"/>
        </w:rPr>
        <w:t>e</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w:t>
      </w:r>
      <w:r w:rsidRPr="00E026D2">
        <w:rPr>
          <w:rFonts w:ascii="Century Gothic" w:eastAsia="Arial" w:hAnsi="Century Gothic" w:cs="Arial"/>
          <w:spacing w:val="32"/>
          <w:sz w:val="22"/>
          <w:szCs w:val="22"/>
        </w:rPr>
        <w:t xml:space="preserve"> </w:t>
      </w:r>
      <w:r w:rsidRPr="00E026D2">
        <w:rPr>
          <w:rFonts w:ascii="Century Gothic" w:eastAsia="Arial" w:hAnsi="Century Gothic" w:cs="Arial"/>
          <w:spacing w:val="1"/>
          <w:sz w:val="22"/>
          <w:szCs w:val="22"/>
        </w:rPr>
        <w:t>qu</w:t>
      </w:r>
      <w:r w:rsidRPr="00E026D2">
        <w:rPr>
          <w:rFonts w:ascii="Century Gothic" w:eastAsia="Arial" w:hAnsi="Century Gothic" w:cs="Arial"/>
          <w:sz w:val="22"/>
          <w:szCs w:val="22"/>
        </w:rPr>
        <w:t>e</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1"/>
          <w:sz w:val="22"/>
          <w:szCs w:val="22"/>
        </w:rPr>
        <w:t>debe</w:t>
      </w:r>
      <w:r w:rsidRPr="00E026D2">
        <w:rPr>
          <w:rFonts w:ascii="Century Gothic" w:eastAsia="Arial" w:hAnsi="Century Gothic" w:cs="Arial"/>
          <w:sz w:val="22"/>
          <w:szCs w:val="22"/>
        </w:rPr>
        <w:t>n</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3"/>
          <w:sz w:val="22"/>
          <w:szCs w:val="22"/>
        </w:rPr>
        <w:t>i</w:t>
      </w:r>
      <w:r w:rsidRPr="00E026D2">
        <w:rPr>
          <w:rFonts w:ascii="Century Gothic" w:eastAsia="Arial" w:hAnsi="Century Gothic" w:cs="Arial"/>
          <w:spacing w:val="-7"/>
          <w:sz w:val="22"/>
          <w:szCs w:val="22"/>
        </w:rPr>
        <w:t>n</w:t>
      </w:r>
      <w:r w:rsidRPr="00E026D2">
        <w:rPr>
          <w:rFonts w:ascii="Century Gothic" w:eastAsia="Arial" w:hAnsi="Century Gothic" w:cs="Arial"/>
          <w:spacing w:val="4"/>
          <w:sz w:val="22"/>
          <w:szCs w:val="22"/>
        </w:rPr>
        <w:t>c</w:t>
      </w:r>
      <w:r w:rsidRPr="00E026D2">
        <w:rPr>
          <w:rFonts w:ascii="Century Gothic" w:eastAsia="Arial" w:hAnsi="Century Gothic" w:cs="Arial"/>
          <w:spacing w:val="3"/>
          <w:sz w:val="22"/>
          <w:szCs w:val="22"/>
        </w:rPr>
        <w:t>l</w:t>
      </w:r>
      <w:r w:rsidRPr="00E026D2">
        <w:rPr>
          <w:rFonts w:ascii="Century Gothic" w:eastAsia="Arial" w:hAnsi="Century Gothic" w:cs="Arial"/>
          <w:spacing w:val="-7"/>
          <w:sz w:val="22"/>
          <w:szCs w:val="22"/>
        </w:rPr>
        <w:t>u</w:t>
      </w:r>
      <w:r w:rsidRPr="00E026D2">
        <w:rPr>
          <w:rFonts w:ascii="Century Gothic" w:eastAsia="Arial" w:hAnsi="Century Gothic" w:cs="Arial"/>
          <w:spacing w:val="3"/>
          <w:sz w:val="22"/>
          <w:szCs w:val="22"/>
        </w:rPr>
        <w:t>i</w:t>
      </w:r>
      <w:r w:rsidRPr="00E026D2">
        <w:rPr>
          <w:rFonts w:ascii="Century Gothic" w:eastAsia="Arial" w:hAnsi="Century Gothic" w:cs="Arial"/>
          <w:spacing w:val="-3"/>
          <w:sz w:val="22"/>
          <w:szCs w:val="22"/>
        </w:rPr>
        <w:t>r</w:t>
      </w:r>
      <w:r w:rsidRPr="00E026D2">
        <w:rPr>
          <w:rFonts w:ascii="Century Gothic" w:eastAsia="Arial" w:hAnsi="Century Gothic" w:cs="Arial"/>
          <w:spacing w:val="4"/>
          <w:sz w:val="22"/>
          <w:szCs w:val="22"/>
        </w:rPr>
        <w:t>s</w:t>
      </w:r>
      <w:r w:rsidRPr="00E026D2">
        <w:rPr>
          <w:rFonts w:ascii="Century Gothic" w:eastAsia="Arial" w:hAnsi="Century Gothic" w:cs="Arial"/>
          <w:sz w:val="22"/>
          <w:szCs w:val="22"/>
        </w:rPr>
        <w:t>e</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om</w:t>
      </w:r>
      <w:r w:rsidRPr="00E026D2">
        <w:rPr>
          <w:rFonts w:ascii="Century Gothic" w:eastAsia="Arial" w:hAnsi="Century Gothic" w:cs="Arial"/>
          <w:sz w:val="22"/>
          <w:szCs w:val="22"/>
        </w:rPr>
        <w:t>o</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1"/>
          <w:sz w:val="22"/>
          <w:szCs w:val="22"/>
        </w:rPr>
        <w:t>un</w:t>
      </w:r>
      <w:r w:rsidRPr="00E026D2">
        <w:rPr>
          <w:rFonts w:ascii="Century Gothic" w:eastAsia="Arial" w:hAnsi="Century Gothic" w:cs="Arial"/>
          <w:sz w:val="22"/>
          <w:szCs w:val="22"/>
        </w:rPr>
        <w:t>a</w:t>
      </w:r>
      <w:r w:rsidRPr="00E026D2">
        <w:rPr>
          <w:rFonts w:ascii="Century Gothic" w:eastAsia="Arial" w:hAnsi="Century Gothic" w:cs="Arial"/>
          <w:spacing w:val="33"/>
          <w:sz w:val="22"/>
          <w:szCs w:val="22"/>
        </w:rPr>
        <w:t xml:space="preserve"> </w:t>
      </w:r>
      <w:r w:rsidR="00417E0B" w:rsidRPr="00E026D2">
        <w:rPr>
          <w:rFonts w:ascii="Century Gothic" w:eastAsia="Arial" w:hAnsi="Century Gothic" w:cs="Arial"/>
          <w:spacing w:val="1"/>
          <w:sz w:val="22"/>
          <w:szCs w:val="22"/>
        </w:rPr>
        <w:t>Mayor</w:t>
      </w:r>
      <w:r w:rsidRPr="00E026D2">
        <w:rPr>
          <w:rFonts w:ascii="Century Gothic" w:eastAsia="Arial" w:hAnsi="Century Gothic" w:cs="Arial"/>
          <w:spacing w:val="29"/>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an</w:t>
      </w:r>
      <w:r w:rsidRPr="00E026D2">
        <w:rPr>
          <w:rFonts w:ascii="Century Gothic" w:eastAsia="Arial" w:hAnsi="Century Gothic" w:cs="Arial"/>
          <w:sz w:val="22"/>
          <w:szCs w:val="22"/>
        </w:rPr>
        <w:t>t</w:t>
      </w:r>
      <w:r w:rsidRPr="00E026D2">
        <w:rPr>
          <w:rFonts w:ascii="Century Gothic" w:eastAsia="Arial" w:hAnsi="Century Gothic" w:cs="Arial"/>
          <w:spacing w:val="4"/>
          <w:sz w:val="22"/>
          <w:szCs w:val="22"/>
        </w:rPr>
        <w:t>i</w:t>
      </w:r>
      <w:r w:rsidRPr="00E026D2">
        <w:rPr>
          <w:rFonts w:ascii="Century Gothic" w:eastAsia="Arial" w:hAnsi="Century Gothic" w:cs="Arial"/>
          <w:spacing w:val="-7"/>
          <w:sz w:val="22"/>
          <w:szCs w:val="22"/>
        </w:rPr>
        <w:t>d</w:t>
      </w:r>
      <w:r w:rsidRPr="00E026D2">
        <w:rPr>
          <w:rFonts w:ascii="Century Gothic" w:eastAsia="Arial" w:hAnsi="Century Gothic" w:cs="Arial"/>
          <w:spacing w:val="1"/>
          <w:sz w:val="22"/>
          <w:szCs w:val="22"/>
        </w:rPr>
        <w:t>a</w:t>
      </w:r>
      <w:r w:rsidRPr="00E026D2">
        <w:rPr>
          <w:rFonts w:ascii="Century Gothic" w:eastAsia="Arial" w:hAnsi="Century Gothic" w:cs="Arial"/>
          <w:sz w:val="22"/>
          <w:szCs w:val="22"/>
        </w:rPr>
        <w:t>d</w:t>
      </w:r>
      <w:r w:rsidRPr="00E026D2">
        <w:rPr>
          <w:rFonts w:ascii="Century Gothic" w:eastAsia="Arial" w:hAnsi="Century Gothic" w:cs="Arial"/>
          <w:spacing w:val="33"/>
          <w:sz w:val="22"/>
          <w:szCs w:val="22"/>
        </w:rPr>
        <w:t xml:space="preserve"> </w:t>
      </w:r>
      <w:r w:rsidRPr="00E026D2">
        <w:rPr>
          <w:rFonts w:ascii="Century Gothic" w:eastAsia="Arial" w:hAnsi="Century Gothic" w:cs="Arial"/>
          <w:spacing w:val="1"/>
          <w:sz w:val="22"/>
          <w:szCs w:val="22"/>
        </w:rPr>
        <w:t>d</w:t>
      </w:r>
      <w:r w:rsidRPr="00E026D2">
        <w:rPr>
          <w:rFonts w:ascii="Century Gothic" w:eastAsia="Arial" w:hAnsi="Century Gothic" w:cs="Arial"/>
          <w:sz w:val="22"/>
          <w:szCs w:val="22"/>
        </w:rPr>
        <w:t xml:space="preserve">e </w:t>
      </w:r>
      <w:r w:rsidRPr="00E026D2">
        <w:rPr>
          <w:rFonts w:ascii="Century Gothic" w:eastAsia="Arial" w:hAnsi="Century Gothic" w:cs="Arial"/>
          <w:spacing w:val="1"/>
          <w:sz w:val="22"/>
          <w:szCs w:val="22"/>
        </w:rPr>
        <w:t>ma</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e</w:t>
      </w:r>
      <w:r w:rsidRPr="00E026D2">
        <w:rPr>
          <w:rFonts w:ascii="Century Gothic" w:eastAsia="Arial" w:hAnsi="Century Gothic" w:cs="Arial"/>
          <w:spacing w:val="-3"/>
          <w:sz w:val="22"/>
          <w:szCs w:val="22"/>
        </w:rPr>
        <w:t>r</w:t>
      </w:r>
      <w:r w:rsidRPr="00E026D2">
        <w:rPr>
          <w:rFonts w:ascii="Century Gothic" w:eastAsia="Arial" w:hAnsi="Century Gothic" w:cs="Arial"/>
          <w:spacing w:val="3"/>
          <w:sz w:val="22"/>
          <w:szCs w:val="22"/>
        </w:rPr>
        <w:t>i</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l</w:t>
      </w:r>
      <w:r w:rsidRPr="00E026D2">
        <w:rPr>
          <w:rFonts w:ascii="Century Gothic" w:eastAsia="Arial" w:hAnsi="Century Gothic" w:cs="Arial"/>
          <w:spacing w:val="-7"/>
          <w:sz w:val="22"/>
          <w:szCs w:val="22"/>
        </w:rPr>
        <w:t>e</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e</w:t>
      </w:r>
      <w:r w:rsidRPr="00E026D2">
        <w:rPr>
          <w:rFonts w:ascii="Century Gothic" w:eastAsia="Arial" w:hAnsi="Century Gothic" w:cs="Arial"/>
          <w:sz w:val="22"/>
          <w:szCs w:val="22"/>
        </w:rPr>
        <w:t>n</w:t>
      </w:r>
      <w:r w:rsidRPr="00E026D2">
        <w:rPr>
          <w:rFonts w:ascii="Century Gothic" w:eastAsia="Arial" w:hAnsi="Century Gothic" w:cs="Arial"/>
          <w:spacing w:val="1"/>
          <w:sz w:val="22"/>
          <w:szCs w:val="22"/>
        </w:rPr>
        <w:t xml:space="preserve"> </w:t>
      </w:r>
      <w:r w:rsidRPr="00E026D2">
        <w:rPr>
          <w:rFonts w:ascii="Century Gothic" w:eastAsia="Arial" w:hAnsi="Century Gothic" w:cs="Arial"/>
          <w:spacing w:val="-4"/>
          <w:sz w:val="22"/>
          <w:szCs w:val="22"/>
        </w:rPr>
        <w:t>c</w:t>
      </w:r>
      <w:r w:rsidRPr="00E026D2">
        <w:rPr>
          <w:rFonts w:ascii="Century Gothic" w:eastAsia="Arial" w:hAnsi="Century Gothic" w:cs="Arial"/>
          <w:spacing w:val="1"/>
          <w:sz w:val="22"/>
          <w:szCs w:val="22"/>
        </w:rPr>
        <w:t>ad</w:t>
      </w:r>
      <w:r w:rsidRPr="00E026D2">
        <w:rPr>
          <w:rFonts w:ascii="Century Gothic" w:eastAsia="Arial" w:hAnsi="Century Gothic" w:cs="Arial"/>
          <w:sz w:val="22"/>
          <w:szCs w:val="22"/>
        </w:rPr>
        <w:t>a</w:t>
      </w:r>
      <w:r w:rsidRPr="00E026D2">
        <w:rPr>
          <w:rFonts w:ascii="Century Gothic" w:eastAsia="Arial" w:hAnsi="Century Gothic" w:cs="Arial"/>
          <w:spacing w:val="1"/>
          <w:sz w:val="22"/>
          <w:szCs w:val="22"/>
        </w:rPr>
        <w:t xml:space="preserve"> an</w:t>
      </w:r>
      <w:r w:rsidRPr="00E026D2">
        <w:rPr>
          <w:rFonts w:ascii="Century Gothic" w:eastAsia="Arial" w:hAnsi="Century Gothic" w:cs="Arial"/>
          <w:spacing w:val="-7"/>
          <w:sz w:val="22"/>
          <w:szCs w:val="22"/>
        </w:rPr>
        <w:t>á</w:t>
      </w:r>
      <w:r w:rsidRPr="00E026D2">
        <w:rPr>
          <w:rFonts w:ascii="Century Gothic" w:eastAsia="Arial" w:hAnsi="Century Gothic" w:cs="Arial"/>
          <w:spacing w:val="3"/>
          <w:sz w:val="22"/>
          <w:szCs w:val="22"/>
        </w:rPr>
        <w:t>l</w:t>
      </w:r>
      <w:r w:rsidRPr="00E026D2">
        <w:rPr>
          <w:rFonts w:ascii="Century Gothic" w:eastAsia="Arial" w:hAnsi="Century Gothic" w:cs="Arial"/>
          <w:spacing w:val="-4"/>
          <w:sz w:val="22"/>
          <w:szCs w:val="22"/>
        </w:rPr>
        <w:t>i</w:t>
      </w:r>
      <w:r w:rsidRPr="00E026D2">
        <w:rPr>
          <w:rFonts w:ascii="Century Gothic" w:eastAsia="Arial" w:hAnsi="Century Gothic" w:cs="Arial"/>
          <w:spacing w:val="4"/>
          <w:sz w:val="22"/>
          <w:szCs w:val="22"/>
        </w:rPr>
        <w:t>s</w:t>
      </w:r>
      <w:r w:rsidRPr="00E026D2">
        <w:rPr>
          <w:rFonts w:ascii="Century Gothic" w:eastAsia="Arial" w:hAnsi="Century Gothic" w:cs="Arial"/>
          <w:spacing w:val="3"/>
          <w:sz w:val="22"/>
          <w:szCs w:val="22"/>
        </w:rPr>
        <w:t>i</w:t>
      </w:r>
      <w:r w:rsidRPr="00E026D2">
        <w:rPr>
          <w:rFonts w:ascii="Century Gothic" w:eastAsia="Arial" w:hAnsi="Century Gothic" w:cs="Arial"/>
          <w:sz w:val="22"/>
          <w:szCs w:val="22"/>
        </w:rPr>
        <w:t>s</w:t>
      </w:r>
      <w:r w:rsidRPr="00E026D2">
        <w:rPr>
          <w:rFonts w:ascii="Century Gothic" w:eastAsia="Arial" w:hAnsi="Century Gothic" w:cs="Arial"/>
          <w:spacing w:val="-4"/>
          <w:sz w:val="22"/>
          <w:szCs w:val="22"/>
        </w:rPr>
        <w:t xml:space="preserve"> </w:t>
      </w:r>
      <w:r w:rsidRPr="00E026D2">
        <w:rPr>
          <w:rFonts w:ascii="Century Gothic" w:eastAsia="Arial" w:hAnsi="Century Gothic" w:cs="Arial"/>
          <w:spacing w:val="1"/>
          <w:sz w:val="22"/>
          <w:szCs w:val="22"/>
        </w:rPr>
        <w:t>un</w:t>
      </w:r>
      <w:r w:rsidRPr="00E026D2">
        <w:rPr>
          <w:rFonts w:ascii="Century Gothic" w:eastAsia="Arial" w:hAnsi="Century Gothic" w:cs="Arial"/>
          <w:spacing w:val="3"/>
          <w:sz w:val="22"/>
          <w:szCs w:val="22"/>
        </w:rPr>
        <w:t>i</w:t>
      </w:r>
      <w:r w:rsidRPr="00E026D2">
        <w:rPr>
          <w:rFonts w:ascii="Century Gothic" w:eastAsia="Arial" w:hAnsi="Century Gothic" w:cs="Arial"/>
          <w:sz w:val="22"/>
          <w:szCs w:val="22"/>
        </w:rPr>
        <w:t>t</w:t>
      </w:r>
      <w:r w:rsidRPr="00E026D2">
        <w:rPr>
          <w:rFonts w:ascii="Century Gothic" w:eastAsia="Arial" w:hAnsi="Century Gothic" w:cs="Arial"/>
          <w:spacing w:val="1"/>
          <w:sz w:val="22"/>
          <w:szCs w:val="22"/>
        </w:rPr>
        <w:t>a</w:t>
      </w:r>
      <w:r w:rsidRPr="00E026D2">
        <w:rPr>
          <w:rFonts w:ascii="Century Gothic" w:eastAsia="Arial" w:hAnsi="Century Gothic" w:cs="Arial"/>
          <w:spacing w:val="-3"/>
          <w:sz w:val="22"/>
          <w:szCs w:val="22"/>
        </w:rPr>
        <w:t>r</w:t>
      </w:r>
      <w:r w:rsidRPr="00E026D2">
        <w:rPr>
          <w:rFonts w:ascii="Century Gothic" w:eastAsia="Arial" w:hAnsi="Century Gothic" w:cs="Arial"/>
          <w:spacing w:val="-4"/>
          <w:sz w:val="22"/>
          <w:szCs w:val="22"/>
        </w:rPr>
        <w:t>i</w:t>
      </w:r>
      <w:r w:rsidRPr="00E026D2">
        <w:rPr>
          <w:rFonts w:ascii="Century Gothic" w:eastAsia="Arial" w:hAnsi="Century Gothic" w:cs="Arial"/>
          <w:spacing w:val="1"/>
          <w:sz w:val="22"/>
          <w:szCs w:val="22"/>
        </w:rPr>
        <w:t>o</w:t>
      </w:r>
      <w:r w:rsidRPr="00E026D2">
        <w:rPr>
          <w:rFonts w:ascii="Century Gothic" w:eastAsia="Arial" w:hAnsi="Century Gothic" w:cs="Arial"/>
          <w:sz w:val="22"/>
          <w:szCs w:val="22"/>
        </w:rPr>
        <w:t>.</w:t>
      </w:r>
    </w:p>
    <w:p w14:paraId="7263D540" w14:textId="77777777" w:rsidR="005851F9" w:rsidRPr="00E026D2" w:rsidRDefault="005851F9" w:rsidP="00E104FE">
      <w:pPr>
        <w:contextualSpacing/>
        <w:jc w:val="both"/>
        <w:rPr>
          <w:rFonts w:ascii="Century Gothic" w:hAnsi="Century Gothic" w:cs="Arial"/>
          <w:sz w:val="22"/>
          <w:szCs w:val="22"/>
        </w:rPr>
      </w:pPr>
    </w:p>
    <w:p w14:paraId="7AF8DF6C" w14:textId="41A7C96F" w:rsidR="005851F9" w:rsidRPr="00E026D2" w:rsidRDefault="005851F9" w:rsidP="00E104FE">
      <w:pPr>
        <w:contextualSpacing/>
        <w:jc w:val="both"/>
        <w:rPr>
          <w:rFonts w:ascii="Century Gothic" w:hAnsi="Century Gothic" w:cs="Arial"/>
          <w:sz w:val="22"/>
          <w:szCs w:val="22"/>
        </w:rPr>
      </w:pPr>
      <w:r w:rsidRPr="00E026D2">
        <w:rPr>
          <w:rFonts w:ascii="Century Gothic" w:hAnsi="Century Gothic" w:cs="Arial"/>
          <w:sz w:val="22"/>
          <w:szCs w:val="22"/>
        </w:rPr>
        <w:lastRenderedPageBreak/>
        <w:t xml:space="preserve">Dado que es una obra en que presenta una complejidad media, de </w:t>
      </w:r>
      <w:r w:rsidR="007631A0" w:rsidRPr="00E026D2">
        <w:rPr>
          <w:rFonts w:ascii="Century Gothic" w:hAnsi="Century Gothic" w:cs="Arial"/>
          <w:sz w:val="22"/>
          <w:szCs w:val="22"/>
        </w:rPr>
        <w:t>corta duración y ubicada en un m</w:t>
      </w:r>
      <w:r w:rsidRPr="00E026D2">
        <w:rPr>
          <w:rFonts w:ascii="Century Gothic" w:hAnsi="Century Gothic" w:cs="Arial"/>
          <w:sz w:val="22"/>
          <w:szCs w:val="22"/>
        </w:rPr>
        <w:t>unicipio que cuenta con todos los recursos, se decide que con un porcentaje se pueden cubrir los ev</w:t>
      </w:r>
      <w:r w:rsidR="00474682" w:rsidRPr="00E026D2">
        <w:rPr>
          <w:rFonts w:ascii="Century Gothic" w:hAnsi="Century Gothic" w:cs="Arial"/>
          <w:sz w:val="22"/>
          <w:szCs w:val="22"/>
        </w:rPr>
        <w:t>entuales i</w:t>
      </w:r>
      <w:r w:rsidRPr="00E026D2">
        <w:rPr>
          <w:rFonts w:ascii="Century Gothic" w:hAnsi="Century Gothic" w:cs="Arial"/>
          <w:sz w:val="22"/>
          <w:szCs w:val="22"/>
        </w:rPr>
        <w:t>mprevistos que puedan presentarse</w:t>
      </w:r>
    </w:p>
    <w:p w14:paraId="38A03715" w14:textId="1F96A411" w:rsidR="005851F9" w:rsidRPr="00E026D2" w:rsidRDefault="005851F9" w:rsidP="00E104FE">
      <w:pPr>
        <w:contextualSpacing/>
        <w:jc w:val="both"/>
        <w:rPr>
          <w:rFonts w:ascii="Century Gothic" w:hAnsi="Century Gothic" w:cs="Arial"/>
          <w:sz w:val="22"/>
          <w:szCs w:val="22"/>
        </w:rPr>
      </w:pPr>
    </w:p>
    <w:p w14:paraId="756DFC6A" w14:textId="065D6FB4" w:rsidR="005851F9" w:rsidRPr="00E026D2" w:rsidRDefault="00994190" w:rsidP="00E104FE">
      <w:pPr>
        <w:contextualSpacing/>
        <w:jc w:val="both"/>
        <w:rPr>
          <w:rFonts w:ascii="Century Gothic" w:hAnsi="Century Gothic" w:cs="Arial"/>
          <w:sz w:val="22"/>
          <w:szCs w:val="22"/>
        </w:rPr>
      </w:pPr>
      <w:r w:rsidRPr="00E026D2">
        <w:rPr>
          <w:rFonts w:ascii="Century Gothic" w:hAnsi="Century Gothic" w:cs="Arial"/>
          <w:b/>
          <w:sz w:val="22"/>
          <w:szCs w:val="22"/>
        </w:rPr>
        <w:t>Utilidad - U =</w:t>
      </w:r>
      <w:r w:rsidR="005851F9" w:rsidRPr="00E026D2">
        <w:rPr>
          <w:rFonts w:ascii="Century Gothic" w:hAnsi="Century Gothic" w:cs="Arial"/>
          <w:b/>
          <w:sz w:val="22"/>
          <w:szCs w:val="22"/>
        </w:rPr>
        <w:t>.</w:t>
      </w:r>
      <w:r w:rsidR="005851F9" w:rsidRPr="00E026D2">
        <w:rPr>
          <w:rFonts w:ascii="Century Gothic" w:hAnsi="Century Gothic" w:cs="Arial"/>
          <w:sz w:val="22"/>
          <w:szCs w:val="22"/>
        </w:rPr>
        <w:t xml:space="preserve"> En obras de magnitud y uso intensivo de capital de trabajo se asimila la actividad del constructor con las operaciones comerciales e industriales corrientes, que deben producir utilidades, pero en obras como la que nos ocupa el concepto con que se remunera la acti</w:t>
      </w:r>
      <w:r w:rsidR="007631A0" w:rsidRPr="00E026D2">
        <w:rPr>
          <w:rFonts w:ascii="Century Gothic" w:hAnsi="Century Gothic" w:cs="Arial"/>
          <w:sz w:val="22"/>
          <w:szCs w:val="22"/>
        </w:rPr>
        <w:t>vidad del profesional es el de h</w:t>
      </w:r>
      <w:r w:rsidR="005851F9" w:rsidRPr="00E026D2">
        <w:rPr>
          <w:rFonts w:ascii="Century Gothic" w:hAnsi="Century Gothic" w:cs="Arial"/>
          <w:sz w:val="22"/>
          <w:szCs w:val="22"/>
        </w:rPr>
        <w:t xml:space="preserve">onorarios, calculados generalmente con base </w:t>
      </w:r>
      <w:r w:rsidR="00BC1485" w:rsidRPr="00E026D2">
        <w:rPr>
          <w:rFonts w:ascii="Century Gothic" w:hAnsi="Century Gothic" w:cs="Arial"/>
          <w:sz w:val="22"/>
          <w:szCs w:val="22"/>
        </w:rPr>
        <w:t>en los</w:t>
      </w:r>
      <w:r w:rsidR="00B75B90" w:rsidRPr="00E026D2">
        <w:rPr>
          <w:rFonts w:ascii="Century Gothic" w:hAnsi="Century Gothic" w:cs="Arial"/>
          <w:sz w:val="22"/>
          <w:szCs w:val="22"/>
        </w:rPr>
        <w:t xml:space="preserve"> reglamentos </w:t>
      </w:r>
      <w:r w:rsidR="00ED227E" w:rsidRPr="00E026D2">
        <w:rPr>
          <w:rFonts w:ascii="Century Gothic" w:hAnsi="Century Gothic" w:cs="Arial"/>
          <w:sz w:val="22"/>
          <w:szCs w:val="22"/>
        </w:rPr>
        <w:t xml:space="preserve">de tarifas </w:t>
      </w:r>
      <w:r w:rsidR="004613E1" w:rsidRPr="00E026D2">
        <w:rPr>
          <w:rFonts w:ascii="Century Gothic" w:hAnsi="Century Gothic" w:cs="Arial"/>
          <w:sz w:val="22"/>
          <w:szCs w:val="22"/>
        </w:rPr>
        <w:t>de la</w:t>
      </w:r>
      <w:r w:rsidR="007631A0" w:rsidRPr="00E026D2">
        <w:rPr>
          <w:rFonts w:ascii="Century Gothic" w:hAnsi="Century Gothic" w:cs="Arial"/>
          <w:sz w:val="22"/>
          <w:szCs w:val="22"/>
        </w:rPr>
        <w:t xml:space="preserve"> sociedad c</w:t>
      </w:r>
      <w:r w:rsidR="005851F9" w:rsidRPr="00E026D2">
        <w:rPr>
          <w:rFonts w:ascii="Century Gothic" w:hAnsi="Century Gothic" w:cs="Arial"/>
          <w:sz w:val="22"/>
          <w:szCs w:val="22"/>
        </w:rPr>
        <w:t xml:space="preserve">olombiana </w:t>
      </w:r>
      <w:r w:rsidR="007631A0" w:rsidRPr="00E026D2">
        <w:rPr>
          <w:rFonts w:ascii="Century Gothic" w:hAnsi="Century Gothic" w:cs="Arial"/>
          <w:sz w:val="22"/>
          <w:szCs w:val="22"/>
        </w:rPr>
        <w:t>de a</w:t>
      </w:r>
      <w:r w:rsidR="004613E1" w:rsidRPr="00E026D2">
        <w:rPr>
          <w:rFonts w:ascii="Century Gothic" w:hAnsi="Century Gothic" w:cs="Arial"/>
          <w:sz w:val="22"/>
          <w:szCs w:val="22"/>
        </w:rPr>
        <w:t>rquitectos o</w:t>
      </w:r>
      <w:r w:rsidR="007631A0" w:rsidRPr="00E026D2">
        <w:rPr>
          <w:rFonts w:ascii="Century Gothic" w:hAnsi="Century Gothic" w:cs="Arial"/>
          <w:sz w:val="22"/>
          <w:szCs w:val="22"/>
        </w:rPr>
        <w:t xml:space="preserve"> la sociedad colombiana de i</w:t>
      </w:r>
      <w:r w:rsidR="005851F9" w:rsidRPr="00E026D2">
        <w:rPr>
          <w:rFonts w:ascii="Century Gothic" w:hAnsi="Century Gothic" w:cs="Arial"/>
          <w:sz w:val="22"/>
          <w:szCs w:val="22"/>
        </w:rPr>
        <w:t>ngenieros. Para el caso que nos ocupa, asumiremos que la tarifa competitiva de honorar</w:t>
      </w:r>
      <w:r w:rsidR="007631A0" w:rsidRPr="00E026D2">
        <w:rPr>
          <w:rFonts w:ascii="Century Gothic" w:hAnsi="Century Gothic" w:cs="Arial"/>
          <w:sz w:val="22"/>
          <w:szCs w:val="22"/>
        </w:rPr>
        <w:t>ios debe ser asimilada a la de construcciones s</w:t>
      </w:r>
      <w:r w:rsidR="005851F9" w:rsidRPr="00E026D2">
        <w:rPr>
          <w:rFonts w:ascii="Century Gothic" w:hAnsi="Century Gothic" w:cs="Arial"/>
          <w:sz w:val="22"/>
          <w:szCs w:val="22"/>
        </w:rPr>
        <w:t>encillas (categoría B) y debe devengar</w:t>
      </w:r>
      <w:r w:rsidR="007631A0" w:rsidRPr="00E026D2">
        <w:rPr>
          <w:rFonts w:ascii="Century Gothic" w:hAnsi="Century Gothic" w:cs="Arial"/>
          <w:sz w:val="22"/>
          <w:szCs w:val="22"/>
        </w:rPr>
        <w:t xml:space="preserve"> </w:t>
      </w:r>
      <w:r w:rsidRPr="00E026D2">
        <w:rPr>
          <w:rFonts w:ascii="Century Gothic" w:hAnsi="Century Gothic" w:cs="Arial"/>
          <w:sz w:val="22"/>
          <w:szCs w:val="22"/>
        </w:rPr>
        <w:t>un honorario</w:t>
      </w:r>
      <w:r w:rsidR="007631A0" w:rsidRPr="00E026D2">
        <w:rPr>
          <w:rFonts w:ascii="Century Gothic" w:hAnsi="Century Gothic" w:cs="Arial"/>
          <w:sz w:val="22"/>
          <w:szCs w:val="22"/>
        </w:rPr>
        <w:t xml:space="preserve"> sobre los costos d</w:t>
      </w:r>
      <w:r w:rsidR="005851F9" w:rsidRPr="00E026D2">
        <w:rPr>
          <w:rFonts w:ascii="Century Gothic" w:hAnsi="Century Gothic" w:cs="Arial"/>
          <w:sz w:val="22"/>
          <w:szCs w:val="22"/>
        </w:rPr>
        <w:t>irectos.</w:t>
      </w:r>
    </w:p>
    <w:p w14:paraId="2ECA04DC" w14:textId="77777777" w:rsidR="00CA7655" w:rsidRPr="00E026D2" w:rsidRDefault="00CA7655" w:rsidP="00E104FE">
      <w:pPr>
        <w:contextualSpacing/>
        <w:jc w:val="both"/>
        <w:rPr>
          <w:rFonts w:ascii="Century Gothic" w:hAnsi="Century Gothic" w:cs="Arial"/>
          <w:sz w:val="22"/>
          <w:szCs w:val="22"/>
        </w:rPr>
      </w:pPr>
    </w:p>
    <w:p w14:paraId="25C78E40" w14:textId="260CDC0C" w:rsidR="004613E1" w:rsidRPr="00E026D2" w:rsidRDefault="00A826A3">
      <w:pPr>
        <w:pStyle w:val="Ttulo1"/>
        <w:numPr>
          <w:ilvl w:val="0"/>
          <w:numId w:val="27"/>
        </w:numPr>
        <w:spacing w:before="0" w:after="0" w:line="240" w:lineRule="atLeast"/>
        <w:jc w:val="both"/>
        <w:rPr>
          <w:rFonts w:ascii="Century Gothic" w:hAnsi="Century Gothic"/>
          <w:sz w:val="22"/>
          <w:szCs w:val="22"/>
          <w:lang w:val="es-CO"/>
        </w:rPr>
      </w:pPr>
      <w:bookmarkStart w:id="39" w:name="_Toc210142178"/>
      <w:r w:rsidRPr="00E026D2">
        <w:rPr>
          <w:rFonts w:ascii="Century Gothic" w:hAnsi="Century Gothic"/>
          <w:sz w:val="22"/>
          <w:szCs w:val="22"/>
          <w:lang w:val="es-CO"/>
        </w:rPr>
        <w:t>PRESUPUESTO OFICIAL</w:t>
      </w:r>
      <w:bookmarkEnd w:id="39"/>
    </w:p>
    <w:p w14:paraId="56628576" w14:textId="77777777" w:rsidR="0053075E" w:rsidRPr="00E026D2" w:rsidRDefault="0053075E" w:rsidP="00E104FE">
      <w:pPr>
        <w:jc w:val="both"/>
        <w:rPr>
          <w:rFonts w:ascii="Century Gothic" w:hAnsi="Century Gothic"/>
          <w:sz w:val="22"/>
          <w:szCs w:val="22"/>
        </w:rPr>
      </w:pPr>
    </w:p>
    <w:p w14:paraId="73A90537" w14:textId="10B12A9C" w:rsidR="004613E1" w:rsidRPr="00E026D2" w:rsidRDefault="004613E1">
      <w:pPr>
        <w:pStyle w:val="Ttulo2"/>
        <w:numPr>
          <w:ilvl w:val="1"/>
          <w:numId w:val="27"/>
        </w:numPr>
        <w:spacing w:before="0" w:after="0" w:line="240" w:lineRule="atLeast"/>
        <w:jc w:val="both"/>
        <w:rPr>
          <w:rFonts w:ascii="Century Gothic" w:hAnsi="Century Gothic"/>
          <w:i/>
          <w:sz w:val="22"/>
          <w:szCs w:val="22"/>
          <w:lang w:val="es-CO"/>
        </w:rPr>
      </w:pPr>
      <w:bookmarkStart w:id="40" w:name="_Toc210142179"/>
      <w:r w:rsidRPr="00E026D2">
        <w:rPr>
          <w:rFonts w:ascii="Century Gothic" w:hAnsi="Century Gothic"/>
          <w:sz w:val="22"/>
          <w:szCs w:val="22"/>
          <w:lang w:val="es-CO"/>
        </w:rPr>
        <w:t>DETERMINACIÓN DEL PRESUPUESTO OFICIAL</w:t>
      </w:r>
      <w:bookmarkEnd w:id="40"/>
    </w:p>
    <w:p w14:paraId="77BC541F" w14:textId="77777777" w:rsidR="0053075E" w:rsidRPr="00E026D2" w:rsidRDefault="0053075E" w:rsidP="00E104FE">
      <w:pPr>
        <w:jc w:val="both"/>
        <w:rPr>
          <w:rFonts w:ascii="Century Gothic" w:hAnsi="Century Gothic"/>
          <w:sz w:val="22"/>
          <w:szCs w:val="22"/>
        </w:rPr>
      </w:pPr>
    </w:p>
    <w:p w14:paraId="3639F243" w14:textId="0414303C" w:rsidR="00644D93" w:rsidRPr="00E026D2" w:rsidRDefault="00A826A3"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Con fundamento en las anteriores variables se ha establecido el monto del presupuesto estimado para la </w:t>
      </w:r>
      <w:r w:rsidR="00644D93" w:rsidRPr="00E026D2">
        <w:rPr>
          <w:rFonts w:ascii="Century Gothic" w:hAnsi="Century Gothic" w:cs="Arial"/>
          <w:sz w:val="22"/>
          <w:szCs w:val="22"/>
        </w:rPr>
        <w:t>ejecución de las actividades de la obra es necesario el suministro de herramientas y materiales, los cuales se encuentran contemplados en los estudios y diseños que contienen las especificaciones técnicas y son parte de los anexos que se entregaran por parte de la ADI SAS ESP a la interventoría y contratista de obra, previo perfeccionamiento del contrato.</w:t>
      </w:r>
    </w:p>
    <w:p w14:paraId="158B0D58" w14:textId="77777777" w:rsidR="0053075E" w:rsidRPr="00E026D2" w:rsidRDefault="0053075E" w:rsidP="00E104FE">
      <w:pPr>
        <w:contextualSpacing/>
        <w:jc w:val="both"/>
        <w:rPr>
          <w:rFonts w:ascii="Century Gothic" w:hAnsi="Century Gothic" w:cs="Arial"/>
          <w:sz w:val="22"/>
          <w:szCs w:val="22"/>
        </w:rPr>
      </w:pPr>
    </w:p>
    <w:p w14:paraId="7E10D853" w14:textId="7E82BF4E" w:rsidR="00E503BB" w:rsidRPr="00E026D2" w:rsidRDefault="00644D93"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Para el estudio de precios que soporta el valor de la presente contratación, se tuvo como referencia la base de análisis de precios unitarios (APU) aprobados por ADI SAS ESP, cuyo análisis de los costos directos (precios de materiales, mano de obra actual del mercado, trasiego, transporte terrestre y fluvial) y de los costos indirectos </w:t>
      </w:r>
      <w:r w:rsidR="007631A0" w:rsidRPr="00E026D2">
        <w:rPr>
          <w:rFonts w:ascii="Century Gothic" w:hAnsi="Century Gothic" w:cs="Arial"/>
          <w:sz w:val="22"/>
          <w:szCs w:val="22"/>
        </w:rPr>
        <w:t>(administración, imprevistos y u</w:t>
      </w:r>
      <w:r w:rsidRPr="00E026D2">
        <w:rPr>
          <w:rFonts w:ascii="Century Gothic" w:hAnsi="Century Gothic" w:cs="Arial"/>
          <w:sz w:val="22"/>
          <w:szCs w:val="22"/>
        </w:rPr>
        <w:t>tilidad esperada) asociados a la ejecución del proyecto, así mismo se realizó la cotización de algunos materiales básicos y equipos por p</w:t>
      </w:r>
      <w:r w:rsidR="00A028C3" w:rsidRPr="00E026D2">
        <w:rPr>
          <w:rFonts w:ascii="Century Gothic" w:hAnsi="Century Gothic" w:cs="Arial"/>
          <w:sz w:val="22"/>
          <w:szCs w:val="22"/>
        </w:rPr>
        <w:t>arte de proveedores a nombre de</w:t>
      </w:r>
      <w:r w:rsidRPr="00E026D2">
        <w:rPr>
          <w:rFonts w:ascii="Century Gothic" w:hAnsi="Century Gothic" w:cs="Arial"/>
          <w:sz w:val="22"/>
          <w:szCs w:val="22"/>
        </w:rPr>
        <w:t xml:space="preserve"> ADI SAS ESP.</w:t>
      </w:r>
    </w:p>
    <w:p w14:paraId="7618F6A0" w14:textId="77777777" w:rsidR="0053075E" w:rsidRPr="00E026D2" w:rsidRDefault="0053075E" w:rsidP="00E104FE">
      <w:pPr>
        <w:contextualSpacing/>
        <w:jc w:val="both"/>
        <w:rPr>
          <w:rFonts w:ascii="Century Gothic" w:hAnsi="Century Gothic" w:cs="Arial"/>
          <w:b/>
          <w:sz w:val="22"/>
          <w:szCs w:val="22"/>
        </w:rPr>
      </w:pPr>
    </w:p>
    <w:p w14:paraId="2E61FADD" w14:textId="6ECF5179" w:rsidR="007022C7" w:rsidRPr="00E026D2" w:rsidRDefault="007022C7">
      <w:pPr>
        <w:pStyle w:val="Ttulo2"/>
        <w:numPr>
          <w:ilvl w:val="1"/>
          <w:numId w:val="27"/>
        </w:numPr>
        <w:spacing w:before="0" w:after="0" w:line="240" w:lineRule="atLeast"/>
        <w:ind w:hanging="428"/>
        <w:contextualSpacing/>
        <w:jc w:val="both"/>
        <w:rPr>
          <w:rFonts w:ascii="Century Gothic" w:hAnsi="Century Gothic"/>
          <w:sz w:val="22"/>
          <w:szCs w:val="22"/>
          <w:lang w:val="es-CO"/>
        </w:rPr>
      </w:pPr>
      <w:bookmarkStart w:id="41" w:name="_Toc210142180"/>
      <w:r w:rsidRPr="00E026D2">
        <w:rPr>
          <w:rFonts w:ascii="Century Gothic" w:hAnsi="Century Gothic"/>
          <w:sz w:val="22"/>
          <w:szCs w:val="22"/>
          <w:lang w:val="es-CO"/>
        </w:rPr>
        <w:t>VALOR ESTIMADO DEL CONTRATO</w:t>
      </w:r>
      <w:bookmarkEnd w:id="41"/>
      <w:r w:rsidRPr="00E026D2">
        <w:rPr>
          <w:rFonts w:ascii="Century Gothic" w:hAnsi="Century Gothic"/>
          <w:sz w:val="22"/>
          <w:szCs w:val="22"/>
          <w:lang w:val="es-CO"/>
        </w:rPr>
        <w:t xml:space="preserve"> </w:t>
      </w:r>
    </w:p>
    <w:p w14:paraId="18C8C62D" w14:textId="77777777" w:rsidR="00054536" w:rsidRPr="00E026D2" w:rsidRDefault="00054536" w:rsidP="005C7878">
      <w:pPr>
        <w:rPr>
          <w:rFonts w:ascii="Century Gothic" w:hAnsi="Century Gothic"/>
          <w:sz w:val="22"/>
          <w:szCs w:val="22"/>
        </w:rPr>
      </w:pPr>
    </w:p>
    <w:p w14:paraId="2643496C" w14:textId="5D12B033" w:rsidR="00424051" w:rsidRPr="00E026D2" w:rsidRDefault="00C70F95"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00FA1A22" w:rsidRPr="00E026D2">
        <w:rPr>
          <w:rFonts w:ascii="Century Gothic" w:hAnsi="Century Gothic" w:cs="Arial"/>
          <w:sz w:val="22"/>
          <w:szCs w:val="22"/>
        </w:rPr>
        <w:t xml:space="preserve">valor estimado del contrato corresponde a la suma </w:t>
      </w:r>
      <w:r w:rsidR="00EE7111" w:rsidRPr="00E026D2">
        <w:rPr>
          <w:rFonts w:ascii="Century Gothic" w:hAnsi="Century Gothic" w:cs="Arial"/>
          <w:sz w:val="22"/>
          <w:szCs w:val="22"/>
        </w:rPr>
        <w:t xml:space="preserve">de </w:t>
      </w:r>
      <w:r w:rsidR="00953DD1" w:rsidRPr="00E026D2">
        <w:rPr>
          <w:rFonts w:ascii="Century Gothic" w:hAnsi="Century Gothic" w:cs="Arial"/>
          <w:b/>
          <w:bCs/>
          <w:sz w:val="22"/>
          <w:szCs w:val="22"/>
        </w:rPr>
        <w:t>MIL SETENTA Y CINCO MILLONES CUATROCIENTOS VEINTICUATRO MIL CINCUENTA Y CUATRO PESOS</w:t>
      </w:r>
      <w:r w:rsidR="00025B07" w:rsidRPr="00E026D2">
        <w:rPr>
          <w:rFonts w:ascii="Century Gothic" w:hAnsi="Century Gothic" w:cs="Arial"/>
          <w:b/>
          <w:bCs/>
          <w:sz w:val="22"/>
          <w:szCs w:val="22"/>
        </w:rPr>
        <w:t xml:space="preserve"> </w:t>
      </w:r>
      <w:r w:rsidR="00B606D5" w:rsidRPr="00E026D2">
        <w:rPr>
          <w:rFonts w:ascii="Century Gothic" w:hAnsi="Century Gothic" w:cs="Arial"/>
          <w:b/>
          <w:bCs/>
          <w:sz w:val="22"/>
          <w:szCs w:val="22"/>
        </w:rPr>
        <w:t>M</w:t>
      </w:r>
      <w:r w:rsidR="00EE7111" w:rsidRPr="00E026D2">
        <w:rPr>
          <w:rFonts w:ascii="Century Gothic" w:hAnsi="Century Gothic" w:cs="Arial"/>
          <w:b/>
          <w:bCs/>
          <w:sz w:val="22"/>
          <w:szCs w:val="22"/>
        </w:rPr>
        <w:t>/</w:t>
      </w:r>
      <w:r w:rsidR="00B606D5" w:rsidRPr="00E026D2">
        <w:rPr>
          <w:rFonts w:ascii="Century Gothic" w:hAnsi="Century Gothic" w:cs="Arial"/>
          <w:b/>
          <w:bCs/>
          <w:sz w:val="22"/>
          <w:szCs w:val="22"/>
        </w:rPr>
        <w:t xml:space="preserve">CTE </w:t>
      </w:r>
      <w:r w:rsidR="00EB7CF4" w:rsidRPr="00E026D2">
        <w:rPr>
          <w:rFonts w:ascii="Century Gothic" w:hAnsi="Century Gothic" w:cs="Arial"/>
          <w:b/>
          <w:color w:val="000000" w:themeColor="text1"/>
          <w:sz w:val="22"/>
          <w:szCs w:val="22"/>
        </w:rPr>
        <w:t>(</w:t>
      </w:r>
      <w:r w:rsidR="00EB7CF4" w:rsidRPr="00E026D2">
        <w:rPr>
          <w:rFonts w:ascii="Century Gothic" w:hAnsi="Century Gothic" w:cs="Arial"/>
          <w:b/>
          <w:bCs/>
          <w:sz w:val="22"/>
          <w:szCs w:val="22"/>
        </w:rPr>
        <w:t>$</w:t>
      </w:r>
      <w:r w:rsidR="00953DD1" w:rsidRPr="00E026D2">
        <w:rPr>
          <w:rFonts w:ascii="Century Gothic" w:hAnsi="Century Gothic" w:cs="Arial"/>
          <w:b/>
          <w:bCs/>
          <w:sz w:val="22"/>
          <w:szCs w:val="22"/>
        </w:rPr>
        <w:t>1.075.424.054</w:t>
      </w:r>
      <w:r w:rsidR="00E500E9" w:rsidRPr="00E026D2">
        <w:rPr>
          <w:rFonts w:ascii="Century Gothic" w:hAnsi="Century Gothic" w:cs="Arial"/>
          <w:b/>
          <w:bCs/>
          <w:sz w:val="22"/>
          <w:szCs w:val="22"/>
        </w:rPr>
        <w:t>,00</w:t>
      </w:r>
      <w:r w:rsidR="00EB7CF4" w:rsidRPr="00E026D2">
        <w:rPr>
          <w:rFonts w:ascii="Century Gothic" w:hAnsi="Century Gothic" w:cs="Arial"/>
          <w:b/>
          <w:sz w:val="22"/>
          <w:szCs w:val="22"/>
        </w:rPr>
        <w:t>)</w:t>
      </w:r>
      <w:r w:rsidR="00EB7CF4" w:rsidRPr="00E026D2">
        <w:rPr>
          <w:rFonts w:ascii="Century Gothic" w:hAnsi="Century Gothic" w:cs="Arial"/>
          <w:sz w:val="22"/>
          <w:szCs w:val="22"/>
        </w:rPr>
        <w:t xml:space="preserve"> </w:t>
      </w:r>
      <w:r w:rsidR="00FA1A22" w:rsidRPr="00E026D2">
        <w:rPr>
          <w:rFonts w:ascii="Century Gothic" w:hAnsi="Century Gothic" w:cs="Arial"/>
          <w:sz w:val="22"/>
          <w:szCs w:val="22"/>
        </w:rPr>
        <w:t>el cual incluye costos directos e in</w:t>
      </w:r>
      <w:r w:rsidR="002C4E30" w:rsidRPr="00E026D2">
        <w:rPr>
          <w:rFonts w:ascii="Century Gothic" w:hAnsi="Century Gothic" w:cs="Arial"/>
          <w:sz w:val="22"/>
          <w:szCs w:val="22"/>
        </w:rPr>
        <w:t>directos</w:t>
      </w:r>
      <w:r w:rsidR="00B606D5" w:rsidRPr="00E026D2">
        <w:rPr>
          <w:rFonts w:ascii="Century Gothic" w:hAnsi="Century Gothic" w:cs="Arial"/>
          <w:sz w:val="22"/>
          <w:szCs w:val="22"/>
        </w:rPr>
        <w:t>, costos ambientales, certificación RETIE</w:t>
      </w:r>
      <w:r w:rsidR="00025B07" w:rsidRPr="00E026D2">
        <w:rPr>
          <w:rFonts w:ascii="Century Gothic" w:hAnsi="Century Gothic" w:cs="Arial"/>
          <w:sz w:val="22"/>
          <w:szCs w:val="22"/>
        </w:rPr>
        <w:t xml:space="preserve"> y RETILAP.</w:t>
      </w:r>
    </w:p>
    <w:p w14:paraId="3B45A67B" w14:textId="4D8B208C" w:rsidR="00EE7111" w:rsidRPr="00E026D2" w:rsidRDefault="00EE7111" w:rsidP="00E104FE">
      <w:pPr>
        <w:contextualSpacing/>
        <w:jc w:val="both"/>
        <w:rPr>
          <w:rFonts w:ascii="Century Gothic" w:hAnsi="Century Gothic" w:cs="Arial"/>
          <w:sz w:val="22"/>
          <w:szCs w:val="22"/>
        </w:rPr>
      </w:pPr>
    </w:p>
    <w:p w14:paraId="75E5665B" w14:textId="66246087" w:rsidR="00092CE1" w:rsidRPr="00077961" w:rsidRDefault="001F4EF8" w:rsidP="00E104FE">
      <w:pPr>
        <w:contextualSpacing/>
        <w:jc w:val="both"/>
        <w:rPr>
          <w:rFonts w:ascii="Century Gothic" w:hAnsi="Century Gothic" w:cs="Arial"/>
          <w:b/>
          <w:sz w:val="22"/>
          <w:szCs w:val="22"/>
        </w:rPr>
      </w:pPr>
      <w:r w:rsidRPr="00077961">
        <w:rPr>
          <w:rFonts w:ascii="Century Gothic" w:hAnsi="Century Gothic" w:cs="Arial"/>
          <w:b/>
          <w:sz w:val="22"/>
          <w:szCs w:val="22"/>
        </w:rPr>
        <w:t xml:space="preserve">SE ANEXA PRESUPUESTO </w:t>
      </w:r>
    </w:p>
    <w:p w14:paraId="47C16DA7" w14:textId="77777777" w:rsidR="00F47680" w:rsidRPr="00E026D2" w:rsidRDefault="00F47680" w:rsidP="00E104FE">
      <w:pPr>
        <w:contextualSpacing/>
        <w:jc w:val="both"/>
        <w:rPr>
          <w:rFonts w:ascii="Century Gothic" w:hAnsi="Century Gothic" w:cs="Arial"/>
          <w:sz w:val="22"/>
          <w:szCs w:val="22"/>
        </w:rPr>
      </w:pPr>
    </w:p>
    <w:p w14:paraId="36847E4E" w14:textId="636CBE03" w:rsidR="00B606D5" w:rsidRPr="00E026D2" w:rsidRDefault="002C4E30">
      <w:pPr>
        <w:pStyle w:val="Prrafodelista"/>
        <w:numPr>
          <w:ilvl w:val="1"/>
          <w:numId w:val="27"/>
        </w:numPr>
        <w:jc w:val="both"/>
        <w:rPr>
          <w:rFonts w:ascii="Century Gothic" w:hAnsi="Century Gothic" w:cs="Arial"/>
          <w:sz w:val="22"/>
          <w:szCs w:val="22"/>
        </w:rPr>
      </w:pPr>
      <w:r w:rsidRPr="00E026D2">
        <w:rPr>
          <w:rFonts w:ascii="Century Gothic" w:hAnsi="Century Gothic" w:cs="Arial"/>
          <w:b/>
          <w:sz w:val="22"/>
          <w:szCs w:val="22"/>
        </w:rPr>
        <w:t>DISPONIBILIDAD PRESUPUESTAL</w:t>
      </w:r>
    </w:p>
    <w:p w14:paraId="49A17AC0" w14:textId="77777777" w:rsidR="00FA1A22" w:rsidRPr="00E026D2" w:rsidRDefault="00FA1A22" w:rsidP="00E104FE">
      <w:pPr>
        <w:contextualSpacing/>
        <w:jc w:val="both"/>
        <w:rPr>
          <w:rFonts w:ascii="Century Gothic" w:hAnsi="Century Gothic" w:cs="Arial"/>
          <w:sz w:val="22"/>
          <w:szCs w:val="22"/>
        </w:rPr>
      </w:pPr>
    </w:p>
    <w:tbl>
      <w:tblPr>
        <w:tblW w:w="5000" w:type="pct"/>
        <w:jc w:val="center"/>
        <w:tblLayout w:type="fixed"/>
        <w:tblCellMar>
          <w:left w:w="70" w:type="dxa"/>
          <w:right w:w="70" w:type="dxa"/>
        </w:tblCellMar>
        <w:tblLook w:val="04A0" w:firstRow="1" w:lastRow="0" w:firstColumn="1" w:lastColumn="0" w:noHBand="0" w:noVBand="1"/>
      </w:tblPr>
      <w:tblGrid>
        <w:gridCol w:w="1453"/>
        <w:gridCol w:w="5166"/>
        <w:gridCol w:w="2160"/>
      </w:tblGrid>
      <w:tr w:rsidR="00F47680" w:rsidRPr="00E026D2" w14:paraId="7FDD6892" w14:textId="77777777" w:rsidTr="00E026D2">
        <w:trPr>
          <w:trHeight w:val="300"/>
          <w:jc w:val="center"/>
        </w:trPr>
        <w:tc>
          <w:tcPr>
            <w:tcW w:w="828" w:type="pct"/>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56DEEBA7" w14:textId="77777777" w:rsidR="00F47680" w:rsidRPr="00E026D2" w:rsidRDefault="00F47680" w:rsidP="00E026D2">
            <w:pPr>
              <w:contextualSpacing/>
              <w:jc w:val="center"/>
              <w:rPr>
                <w:rFonts w:ascii="Century Gothic" w:hAnsi="Century Gothic"/>
                <w:b/>
                <w:bCs/>
                <w:color w:val="FFFFFF" w:themeColor="background1"/>
                <w:sz w:val="22"/>
                <w:szCs w:val="22"/>
              </w:rPr>
            </w:pPr>
          </w:p>
        </w:tc>
        <w:tc>
          <w:tcPr>
            <w:tcW w:w="2942" w:type="pct"/>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103474D" w14:textId="77777777" w:rsidR="00F47680" w:rsidRPr="00E026D2" w:rsidRDefault="00F47680" w:rsidP="00E026D2">
            <w:pPr>
              <w:contextualSpacing/>
              <w:jc w:val="center"/>
              <w:rPr>
                <w:rFonts w:ascii="Century Gothic" w:hAnsi="Century Gothic"/>
                <w:b/>
                <w:bCs/>
                <w:color w:val="FFFFFF" w:themeColor="background1"/>
                <w:sz w:val="22"/>
                <w:szCs w:val="22"/>
              </w:rPr>
            </w:pPr>
            <w:r w:rsidRPr="00E026D2">
              <w:rPr>
                <w:rFonts w:ascii="Century Gothic" w:hAnsi="Century Gothic"/>
                <w:b/>
                <w:bCs/>
                <w:color w:val="FFFFFF" w:themeColor="background1"/>
                <w:sz w:val="22"/>
                <w:szCs w:val="22"/>
              </w:rPr>
              <w:t>FUENTE</w:t>
            </w:r>
          </w:p>
        </w:tc>
        <w:tc>
          <w:tcPr>
            <w:tcW w:w="1230" w:type="pct"/>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35D32273" w14:textId="77777777" w:rsidR="00F47680" w:rsidRPr="00E026D2" w:rsidRDefault="00F47680" w:rsidP="00E026D2">
            <w:pPr>
              <w:contextualSpacing/>
              <w:rPr>
                <w:rFonts w:ascii="Century Gothic" w:hAnsi="Century Gothic"/>
                <w:b/>
                <w:bCs/>
                <w:color w:val="FFFFFF" w:themeColor="background1"/>
                <w:sz w:val="22"/>
                <w:szCs w:val="22"/>
              </w:rPr>
            </w:pPr>
            <w:r w:rsidRPr="00E026D2">
              <w:rPr>
                <w:rFonts w:ascii="Century Gothic" w:hAnsi="Century Gothic"/>
                <w:b/>
                <w:bCs/>
                <w:color w:val="FFFFFF" w:themeColor="background1"/>
                <w:sz w:val="22"/>
                <w:szCs w:val="22"/>
              </w:rPr>
              <w:t>VALOR</w:t>
            </w:r>
          </w:p>
        </w:tc>
      </w:tr>
      <w:tr w:rsidR="00F47680" w:rsidRPr="00E026D2" w14:paraId="3FB8CBE0" w14:textId="77777777" w:rsidTr="00E026D2">
        <w:trPr>
          <w:trHeight w:val="300"/>
          <w:jc w:val="center"/>
        </w:trPr>
        <w:tc>
          <w:tcPr>
            <w:tcW w:w="828" w:type="pct"/>
            <w:tcBorders>
              <w:top w:val="nil"/>
              <w:left w:val="single" w:sz="4" w:space="0" w:color="auto"/>
              <w:bottom w:val="single" w:sz="4" w:space="0" w:color="auto"/>
              <w:right w:val="single" w:sz="4" w:space="0" w:color="auto"/>
            </w:tcBorders>
            <w:vAlign w:val="center"/>
          </w:tcPr>
          <w:p w14:paraId="6C019E39" w14:textId="77777777" w:rsidR="00F47680" w:rsidRPr="00E026D2" w:rsidRDefault="00F47680" w:rsidP="00E026D2">
            <w:pPr>
              <w:jc w:val="center"/>
              <w:rPr>
                <w:rFonts w:ascii="Century Gothic" w:hAnsi="Century Gothic" w:cs="Arial"/>
                <w:b/>
                <w:sz w:val="22"/>
                <w:szCs w:val="22"/>
              </w:rPr>
            </w:pPr>
            <w:r w:rsidRPr="00E026D2">
              <w:rPr>
                <w:rFonts w:ascii="Century Gothic" w:hAnsi="Century Gothic" w:cs="Arial"/>
                <w:b/>
                <w:sz w:val="22"/>
                <w:szCs w:val="22"/>
              </w:rPr>
              <w:t>SGR</w:t>
            </w:r>
          </w:p>
        </w:tc>
        <w:tc>
          <w:tcPr>
            <w:tcW w:w="2942" w:type="pct"/>
            <w:tcBorders>
              <w:top w:val="nil"/>
              <w:left w:val="single" w:sz="4" w:space="0" w:color="auto"/>
              <w:bottom w:val="single" w:sz="4" w:space="0" w:color="auto"/>
              <w:right w:val="single" w:sz="4" w:space="0" w:color="auto"/>
            </w:tcBorders>
            <w:noWrap/>
            <w:vAlign w:val="center"/>
          </w:tcPr>
          <w:p w14:paraId="151FF436" w14:textId="77777777" w:rsidR="00F47680" w:rsidRPr="00E026D2" w:rsidRDefault="00F47680" w:rsidP="00E026D2">
            <w:pPr>
              <w:jc w:val="both"/>
              <w:rPr>
                <w:rFonts w:ascii="Century Gothic" w:hAnsi="Century Gothic" w:cs="Arial"/>
                <w:b/>
                <w:bCs/>
                <w:sz w:val="22"/>
                <w:szCs w:val="22"/>
              </w:rPr>
            </w:pPr>
            <w:r w:rsidRPr="00E026D2">
              <w:rPr>
                <w:rFonts w:ascii="Century Gothic" w:hAnsi="Century Gothic" w:cs="Arial"/>
                <w:b/>
                <w:sz w:val="22"/>
                <w:szCs w:val="22"/>
              </w:rPr>
              <w:t>“</w:t>
            </w:r>
            <w:r w:rsidRPr="00E026D2">
              <w:rPr>
                <w:rFonts w:ascii="Century Gothic" w:hAnsi="Century Gothic"/>
                <w:b/>
                <w:sz w:val="22"/>
                <w:szCs w:val="22"/>
              </w:rPr>
              <w:t>CONSTRUCCIÓN ESCENARIO DEPORTIVO EN LA COMUNIDAD DEL RECUERDO MUNICIPIO DE MITU, DEPARTAMENTO DEL VAUPES</w:t>
            </w:r>
            <w:r w:rsidRPr="00E026D2">
              <w:rPr>
                <w:rFonts w:ascii="Century Gothic" w:hAnsi="Century Gothic" w:cs="Arial"/>
                <w:b/>
                <w:sz w:val="22"/>
                <w:szCs w:val="22"/>
              </w:rPr>
              <w:t>”</w:t>
            </w:r>
          </w:p>
        </w:tc>
        <w:tc>
          <w:tcPr>
            <w:tcW w:w="1230" w:type="pct"/>
            <w:tcBorders>
              <w:top w:val="nil"/>
              <w:left w:val="nil"/>
              <w:bottom w:val="single" w:sz="4" w:space="0" w:color="auto"/>
              <w:right w:val="single" w:sz="4" w:space="0" w:color="auto"/>
            </w:tcBorders>
            <w:noWrap/>
            <w:vAlign w:val="center"/>
          </w:tcPr>
          <w:p w14:paraId="05E866B4" w14:textId="40B7C80A" w:rsidR="00F47680" w:rsidRPr="00E026D2" w:rsidRDefault="00F47680" w:rsidP="00E026D2">
            <w:pPr>
              <w:contextualSpacing/>
              <w:rPr>
                <w:rFonts w:ascii="Century Gothic" w:hAnsi="Century Gothic"/>
                <w:color w:val="000000"/>
                <w:sz w:val="22"/>
                <w:szCs w:val="22"/>
              </w:rPr>
            </w:pPr>
            <w:r w:rsidRPr="00E026D2">
              <w:rPr>
                <w:rStyle w:val="Fuerte"/>
                <w:rFonts w:ascii="Century Gothic" w:hAnsi="Century Gothic" w:cs="Arial"/>
                <w:color w:val="0A0A0A"/>
                <w:sz w:val="22"/>
                <w:szCs w:val="22"/>
                <w:shd w:val="clear" w:color="auto" w:fill="FFFFFF"/>
              </w:rPr>
              <w:t>1.075.424.054,00</w:t>
            </w:r>
          </w:p>
        </w:tc>
      </w:tr>
    </w:tbl>
    <w:p w14:paraId="45BE3567" w14:textId="2590DF84" w:rsidR="007022C7" w:rsidRPr="00E026D2" w:rsidRDefault="00B16ADF" w:rsidP="000A04D0">
      <w:pPr>
        <w:contextualSpacing/>
        <w:jc w:val="center"/>
        <w:rPr>
          <w:rFonts w:ascii="Century Gothic" w:hAnsi="Century Gothic" w:cs="Arial"/>
          <w:bCs/>
          <w:sz w:val="22"/>
          <w:szCs w:val="22"/>
        </w:rPr>
      </w:pPr>
      <w:r w:rsidRPr="00E026D2">
        <w:rPr>
          <w:rFonts w:ascii="Century Gothic" w:hAnsi="Century Gothic" w:cs="Arial"/>
          <w:bCs/>
          <w:sz w:val="22"/>
          <w:szCs w:val="22"/>
        </w:rPr>
        <w:t>Tabla No.9</w:t>
      </w:r>
      <w:r w:rsidR="00161430" w:rsidRPr="00E026D2">
        <w:rPr>
          <w:rFonts w:ascii="Century Gothic" w:hAnsi="Century Gothic" w:cs="Arial"/>
          <w:bCs/>
          <w:sz w:val="22"/>
          <w:szCs w:val="22"/>
        </w:rPr>
        <w:t xml:space="preserve"> </w:t>
      </w:r>
      <w:r w:rsidR="000A04D0" w:rsidRPr="00E026D2">
        <w:rPr>
          <w:rFonts w:ascii="Century Gothic" w:hAnsi="Century Gothic" w:cs="Arial"/>
          <w:bCs/>
          <w:sz w:val="22"/>
          <w:szCs w:val="22"/>
        </w:rPr>
        <w:t xml:space="preserve">Fuente del recurso </w:t>
      </w:r>
    </w:p>
    <w:p w14:paraId="1017B0E1" w14:textId="77E971C4" w:rsidR="0028736E" w:rsidRPr="00E026D2" w:rsidRDefault="0028736E" w:rsidP="007B6A77">
      <w:pPr>
        <w:contextualSpacing/>
        <w:jc w:val="both"/>
        <w:rPr>
          <w:rFonts w:ascii="Century Gothic" w:hAnsi="Century Gothic" w:cs="Arial"/>
          <w:bCs/>
          <w:sz w:val="22"/>
          <w:szCs w:val="22"/>
        </w:rPr>
      </w:pPr>
    </w:p>
    <w:p w14:paraId="51BE57B9" w14:textId="4108A87C" w:rsidR="0028736E" w:rsidRPr="00E026D2" w:rsidRDefault="0028736E">
      <w:pPr>
        <w:pStyle w:val="Prrafodelista"/>
        <w:numPr>
          <w:ilvl w:val="2"/>
          <w:numId w:val="27"/>
        </w:numPr>
        <w:jc w:val="both"/>
        <w:rPr>
          <w:rFonts w:ascii="Century Gothic" w:hAnsi="Century Gothic" w:cs="Arial"/>
          <w:b/>
          <w:sz w:val="22"/>
          <w:szCs w:val="22"/>
        </w:rPr>
      </w:pPr>
      <w:r w:rsidRPr="00E026D2">
        <w:rPr>
          <w:rFonts w:ascii="Century Gothic" w:hAnsi="Century Gothic" w:cs="Arial"/>
          <w:b/>
          <w:sz w:val="22"/>
          <w:szCs w:val="22"/>
        </w:rPr>
        <w:t xml:space="preserve">DESCRIPCIÓN PRESUPUESTAL DEL </w:t>
      </w:r>
      <w:r w:rsidR="00ED5B7A" w:rsidRPr="00E026D2">
        <w:rPr>
          <w:rFonts w:ascii="Century Gothic" w:hAnsi="Century Gothic" w:cs="Arial"/>
          <w:b/>
          <w:sz w:val="22"/>
          <w:szCs w:val="22"/>
        </w:rPr>
        <w:t>PROYECTO</w:t>
      </w:r>
    </w:p>
    <w:p w14:paraId="071DF4BE" w14:textId="0FE71875" w:rsidR="0028736E" w:rsidRPr="00E026D2" w:rsidRDefault="0028736E" w:rsidP="0028736E">
      <w:pPr>
        <w:jc w:val="both"/>
        <w:rPr>
          <w:rFonts w:ascii="Century Gothic" w:hAnsi="Century Gothic" w:cs="Arial"/>
          <w:b/>
          <w:sz w:val="22"/>
          <w:szCs w:val="22"/>
        </w:rPr>
      </w:pPr>
    </w:p>
    <w:tbl>
      <w:tblPr>
        <w:tblStyle w:val="Tablaconcuadrcula"/>
        <w:tblW w:w="0" w:type="auto"/>
        <w:jc w:val="center"/>
        <w:tblLook w:val="04A0" w:firstRow="1" w:lastRow="0" w:firstColumn="1" w:lastColumn="0" w:noHBand="0" w:noVBand="1"/>
      </w:tblPr>
      <w:tblGrid>
        <w:gridCol w:w="4391"/>
        <w:gridCol w:w="4388"/>
      </w:tblGrid>
      <w:tr w:rsidR="0028736E" w:rsidRPr="00E026D2" w14:paraId="1138A255" w14:textId="77777777" w:rsidTr="0028736E">
        <w:trPr>
          <w:jc w:val="center"/>
        </w:trPr>
        <w:tc>
          <w:tcPr>
            <w:tcW w:w="4414" w:type="dxa"/>
            <w:shd w:val="clear" w:color="auto" w:fill="1F3864" w:themeFill="accent1" w:themeFillShade="80"/>
          </w:tcPr>
          <w:p w14:paraId="4882966E" w14:textId="77777777" w:rsidR="0028736E" w:rsidRPr="00E026D2" w:rsidRDefault="0028736E" w:rsidP="0028736E">
            <w:pPr>
              <w:contextualSpacing/>
              <w:jc w:val="center"/>
              <w:rPr>
                <w:rFonts w:ascii="Century Gothic" w:hAnsi="Century Gothic" w:cs="Arial"/>
                <w:b/>
                <w:color w:val="FFFFFF" w:themeColor="background1"/>
                <w:sz w:val="22"/>
                <w:szCs w:val="22"/>
              </w:rPr>
            </w:pPr>
            <w:r w:rsidRPr="00E026D2">
              <w:rPr>
                <w:rFonts w:ascii="Century Gothic" w:hAnsi="Century Gothic" w:cs="Arial"/>
                <w:b/>
                <w:color w:val="FFFFFF" w:themeColor="background1"/>
                <w:sz w:val="22"/>
                <w:szCs w:val="22"/>
              </w:rPr>
              <w:t>DESCRIPCIÓN</w:t>
            </w:r>
          </w:p>
        </w:tc>
        <w:tc>
          <w:tcPr>
            <w:tcW w:w="4414" w:type="dxa"/>
            <w:shd w:val="clear" w:color="auto" w:fill="1F3864" w:themeFill="accent1" w:themeFillShade="80"/>
          </w:tcPr>
          <w:p w14:paraId="54D1D72C" w14:textId="77777777" w:rsidR="0028736E" w:rsidRPr="00E026D2" w:rsidRDefault="0028736E" w:rsidP="0028736E">
            <w:pPr>
              <w:contextualSpacing/>
              <w:jc w:val="center"/>
              <w:rPr>
                <w:rFonts w:ascii="Century Gothic" w:hAnsi="Century Gothic" w:cs="Arial"/>
                <w:b/>
                <w:color w:val="FFFFFF" w:themeColor="background1"/>
                <w:sz w:val="22"/>
                <w:szCs w:val="22"/>
              </w:rPr>
            </w:pPr>
            <w:r w:rsidRPr="00E026D2">
              <w:rPr>
                <w:rFonts w:ascii="Century Gothic" w:hAnsi="Century Gothic" w:cs="Arial"/>
                <w:b/>
                <w:color w:val="FFFFFF" w:themeColor="background1"/>
                <w:sz w:val="22"/>
                <w:szCs w:val="22"/>
              </w:rPr>
              <w:t>VALOR</w:t>
            </w:r>
          </w:p>
        </w:tc>
      </w:tr>
      <w:tr w:rsidR="0028736E" w:rsidRPr="00E026D2" w14:paraId="02C3BDEB" w14:textId="77777777" w:rsidTr="0028736E">
        <w:trPr>
          <w:jc w:val="center"/>
        </w:trPr>
        <w:tc>
          <w:tcPr>
            <w:tcW w:w="4414" w:type="dxa"/>
          </w:tcPr>
          <w:p w14:paraId="44B84735" w14:textId="72BFA7FD" w:rsidR="0028736E" w:rsidRPr="00E026D2" w:rsidRDefault="0028736E" w:rsidP="007B0A02">
            <w:pPr>
              <w:contextualSpacing/>
              <w:rPr>
                <w:rFonts w:ascii="Century Gothic" w:hAnsi="Century Gothic" w:cs="Arial"/>
                <w:sz w:val="22"/>
                <w:szCs w:val="22"/>
              </w:rPr>
            </w:pPr>
            <w:r w:rsidRPr="00E026D2">
              <w:rPr>
                <w:rFonts w:ascii="Century Gothic" w:hAnsi="Century Gothic" w:cs="Arial"/>
                <w:sz w:val="22"/>
                <w:szCs w:val="22"/>
              </w:rPr>
              <w:t xml:space="preserve">VALOR </w:t>
            </w:r>
            <w:r w:rsidR="007B0A02" w:rsidRPr="00E026D2">
              <w:rPr>
                <w:rFonts w:ascii="Century Gothic" w:hAnsi="Century Gothic" w:cs="Arial"/>
                <w:sz w:val="22"/>
                <w:szCs w:val="22"/>
              </w:rPr>
              <w:t xml:space="preserve">TOTAL DEL </w:t>
            </w:r>
            <w:r w:rsidR="00D350AF" w:rsidRPr="00E026D2">
              <w:rPr>
                <w:rFonts w:ascii="Century Gothic" w:hAnsi="Century Gothic" w:cs="Arial"/>
                <w:sz w:val="22"/>
                <w:szCs w:val="22"/>
              </w:rPr>
              <w:t>PROYECTO</w:t>
            </w:r>
            <w:r w:rsidRPr="00E026D2">
              <w:rPr>
                <w:rFonts w:ascii="Century Gothic" w:hAnsi="Century Gothic" w:cs="Arial"/>
                <w:sz w:val="22"/>
                <w:szCs w:val="22"/>
              </w:rPr>
              <w:t>-INCLUIDO INTERVENTORÍA</w:t>
            </w:r>
            <w:r w:rsidR="007B0A02" w:rsidRPr="00E026D2">
              <w:rPr>
                <w:rFonts w:ascii="Century Gothic" w:hAnsi="Century Gothic" w:cs="Arial"/>
                <w:sz w:val="22"/>
                <w:szCs w:val="22"/>
              </w:rPr>
              <w:t>, ADMINISTRACIÓN.</w:t>
            </w:r>
          </w:p>
        </w:tc>
        <w:tc>
          <w:tcPr>
            <w:tcW w:w="4414" w:type="dxa"/>
            <w:vAlign w:val="center"/>
          </w:tcPr>
          <w:p w14:paraId="6C909C29" w14:textId="03608868" w:rsidR="0028736E" w:rsidRPr="00E026D2" w:rsidRDefault="002C5B66" w:rsidP="009A3826">
            <w:pPr>
              <w:keepNext/>
              <w:contextualSpacing/>
              <w:jc w:val="center"/>
              <w:rPr>
                <w:rFonts w:ascii="Century Gothic" w:hAnsi="Century Gothic" w:cs="Arial"/>
                <w:sz w:val="22"/>
                <w:szCs w:val="22"/>
              </w:rPr>
            </w:pPr>
            <w:r w:rsidRPr="00E026D2">
              <w:rPr>
                <w:rFonts w:ascii="Century Gothic" w:hAnsi="Century Gothic" w:cs="Arial"/>
                <w:sz w:val="22"/>
                <w:szCs w:val="22"/>
              </w:rPr>
              <w:t xml:space="preserve">$ </w:t>
            </w:r>
            <w:r w:rsidR="00F47680" w:rsidRPr="00E026D2">
              <w:rPr>
                <w:rFonts w:ascii="Century Gothic" w:hAnsi="Century Gothic" w:cs="Arial"/>
                <w:sz w:val="22"/>
                <w:szCs w:val="22"/>
              </w:rPr>
              <w:t>1</w:t>
            </w:r>
            <w:r w:rsidR="00F47680" w:rsidRPr="00E026D2">
              <w:rPr>
                <w:rFonts w:ascii="Century Gothic" w:hAnsi="Century Gothic"/>
                <w:sz w:val="22"/>
                <w:szCs w:val="22"/>
              </w:rPr>
              <w:t>.192.354.469,22</w:t>
            </w:r>
          </w:p>
        </w:tc>
      </w:tr>
      <w:tr w:rsidR="0028736E" w:rsidRPr="00E026D2" w14:paraId="43841B10" w14:textId="77777777" w:rsidTr="003A57E1">
        <w:trPr>
          <w:trHeight w:val="448"/>
          <w:jc w:val="center"/>
        </w:trPr>
        <w:tc>
          <w:tcPr>
            <w:tcW w:w="4414" w:type="dxa"/>
            <w:shd w:val="clear" w:color="auto" w:fill="1F3864" w:themeFill="accent1" w:themeFillShade="80"/>
            <w:vAlign w:val="center"/>
          </w:tcPr>
          <w:p w14:paraId="2FFB8447" w14:textId="367F8E4F" w:rsidR="0028736E" w:rsidRPr="00E026D2" w:rsidRDefault="0028736E" w:rsidP="0028736E">
            <w:pPr>
              <w:contextualSpacing/>
              <w:jc w:val="center"/>
              <w:rPr>
                <w:rFonts w:ascii="Century Gothic" w:hAnsi="Century Gothic" w:cs="Arial"/>
                <w:b/>
                <w:color w:val="FFFFFF" w:themeColor="background1"/>
                <w:sz w:val="22"/>
                <w:szCs w:val="22"/>
              </w:rPr>
            </w:pPr>
            <w:r w:rsidRPr="00E026D2">
              <w:rPr>
                <w:rFonts w:ascii="Century Gothic" w:hAnsi="Century Gothic" w:cs="Arial"/>
                <w:b/>
                <w:color w:val="FFFFFF" w:themeColor="background1"/>
                <w:sz w:val="22"/>
                <w:szCs w:val="22"/>
              </w:rPr>
              <w:t xml:space="preserve">PRESUPUESTO </w:t>
            </w:r>
          </w:p>
        </w:tc>
        <w:tc>
          <w:tcPr>
            <w:tcW w:w="4414" w:type="dxa"/>
            <w:shd w:val="clear" w:color="auto" w:fill="1F3864" w:themeFill="accent1" w:themeFillShade="80"/>
            <w:vAlign w:val="center"/>
          </w:tcPr>
          <w:p w14:paraId="5F0E529C" w14:textId="0491BF26" w:rsidR="0028736E" w:rsidRPr="00E026D2" w:rsidRDefault="002C5B66" w:rsidP="00DD7171">
            <w:pPr>
              <w:contextualSpacing/>
              <w:jc w:val="center"/>
              <w:rPr>
                <w:rFonts w:ascii="Century Gothic" w:hAnsi="Century Gothic" w:cs="Arial"/>
                <w:color w:val="FFFFFF" w:themeColor="background1"/>
                <w:sz w:val="22"/>
                <w:szCs w:val="22"/>
              </w:rPr>
            </w:pPr>
            <w:r w:rsidRPr="00E026D2">
              <w:rPr>
                <w:rFonts w:ascii="Century Gothic" w:hAnsi="Century Gothic" w:cs="Arial"/>
                <w:color w:val="FFFFFF" w:themeColor="background1"/>
                <w:sz w:val="22"/>
                <w:szCs w:val="22"/>
              </w:rPr>
              <w:t xml:space="preserve">$ </w:t>
            </w:r>
            <w:r w:rsidR="00F47680" w:rsidRPr="00E026D2">
              <w:rPr>
                <w:rFonts w:ascii="Century Gothic" w:hAnsi="Century Gothic" w:cs="Arial"/>
                <w:color w:val="FFFFFF" w:themeColor="background1"/>
                <w:sz w:val="22"/>
                <w:szCs w:val="22"/>
              </w:rPr>
              <w:t>1</w:t>
            </w:r>
            <w:r w:rsidR="00F47680" w:rsidRPr="00E026D2">
              <w:rPr>
                <w:rFonts w:ascii="Century Gothic" w:hAnsi="Century Gothic"/>
                <w:color w:val="FFFFFF" w:themeColor="background1"/>
                <w:sz w:val="22"/>
                <w:szCs w:val="22"/>
              </w:rPr>
              <w:t>.192.354.469,22</w:t>
            </w:r>
          </w:p>
        </w:tc>
      </w:tr>
    </w:tbl>
    <w:p w14:paraId="1DA1E1B8" w14:textId="1F2DCBA0" w:rsidR="008B4F68" w:rsidRPr="00E026D2" w:rsidRDefault="008B4F68">
      <w:pPr>
        <w:pStyle w:val="Ttulo1"/>
        <w:numPr>
          <w:ilvl w:val="0"/>
          <w:numId w:val="27"/>
        </w:numPr>
        <w:jc w:val="both"/>
        <w:rPr>
          <w:rFonts w:ascii="Century Gothic" w:hAnsi="Century Gothic"/>
          <w:sz w:val="22"/>
          <w:szCs w:val="22"/>
          <w:lang w:val="es-CO"/>
        </w:rPr>
      </w:pPr>
      <w:bookmarkStart w:id="42" w:name="_Toc210142181"/>
      <w:r w:rsidRPr="00E026D2">
        <w:rPr>
          <w:rFonts w:ascii="Century Gothic" w:hAnsi="Century Gothic"/>
          <w:sz w:val="22"/>
          <w:szCs w:val="22"/>
          <w:lang w:val="es-CO"/>
        </w:rPr>
        <w:t xml:space="preserve">CRITERIOS DE SELECCIÓN </w:t>
      </w:r>
      <w:r w:rsidR="00446EB6" w:rsidRPr="00E026D2">
        <w:rPr>
          <w:rFonts w:ascii="Century Gothic" w:hAnsi="Century Gothic"/>
          <w:sz w:val="22"/>
          <w:szCs w:val="22"/>
          <w:lang w:val="es-CO"/>
        </w:rPr>
        <w:t>DE</w:t>
      </w:r>
      <w:r w:rsidRPr="00E026D2">
        <w:rPr>
          <w:rFonts w:ascii="Century Gothic" w:hAnsi="Century Gothic"/>
          <w:sz w:val="22"/>
          <w:szCs w:val="22"/>
          <w:lang w:val="es-CO"/>
        </w:rPr>
        <w:t xml:space="preserve"> LA OFERTA</w:t>
      </w:r>
      <w:bookmarkEnd w:id="42"/>
      <w:r w:rsidRPr="00E026D2">
        <w:rPr>
          <w:rFonts w:ascii="Century Gothic" w:hAnsi="Century Gothic"/>
          <w:sz w:val="22"/>
          <w:szCs w:val="22"/>
          <w:lang w:val="es-CO"/>
        </w:rPr>
        <w:t xml:space="preserve"> </w:t>
      </w:r>
    </w:p>
    <w:p w14:paraId="665D0EA2" w14:textId="77777777" w:rsidR="00686E85" w:rsidRPr="00E026D2" w:rsidRDefault="00686E85" w:rsidP="00E104FE">
      <w:pPr>
        <w:contextualSpacing/>
        <w:jc w:val="both"/>
        <w:rPr>
          <w:rFonts w:ascii="Century Gothic" w:hAnsi="Century Gothic" w:cs="Arial"/>
          <w:b/>
          <w:sz w:val="22"/>
          <w:szCs w:val="22"/>
        </w:rPr>
      </w:pPr>
    </w:p>
    <w:p w14:paraId="0F790617" w14:textId="211246A6" w:rsidR="00392BAC"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El procedimiento de selección del contratista está sometido a los principios de transparencia, selección objetiva e igualdad de derechos y oportunidades de los que deriva la obligación de someter a todos los oferentes</w:t>
      </w:r>
      <w:r w:rsidR="00817195" w:rsidRPr="00E026D2">
        <w:rPr>
          <w:rFonts w:ascii="Century Gothic" w:hAnsi="Century Gothic" w:cs="Arial"/>
          <w:sz w:val="22"/>
          <w:szCs w:val="22"/>
        </w:rPr>
        <w:t xml:space="preserve"> a las mismas condiciones.</w:t>
      </w:r>
    </w:p>
    <w:p w14:paraId="000627C0" w14:textId="009779FB" w:rsidR="008B4F68" w:rsidRPr="00E026D2" w:rsidRDefault="000A6728">
      <w:pPr>
        <w:pStyle w:val="Ttulo2"/>
        <w:numPr>
          <w:ilvl w:val="1"/>
          <w:numId w:val="27"/>
        </w:numPr>
        <w:jc w:val="both"/>
        <w:rPr>
          <w:rFonts w:ascii="Century Gothic" w:hAnsi="Century Gothic"/>
          <w:sz w:val="22"/>
          <w:szCs w:val="22"/>
          <w:lang w:val="es-CO"/>
        </w:rPr>
      </w:pPr>
      <w:bookmarkStart w:id="43" w:name="_Toc210142182"/>
      <w:r w:rsidRPr="00E026D2">
        <w:rPr>
          <w:rFonts w:ascii="Century Gothic" w:hAnsi="Century Gothic"/>
          <w:sz w:val="22"/>
          <w:szCs w:val="22"/>
          <w:lang w:val="es-CO"/>
        </w:rPr>
        <w:t>ASPECTOS JURÍ</w:t>
      </w:r>
      <w:r w:rsidR="008B4F68" w:rsidRPr="00E026D2">
        <w:rPr>
          <w:rFonts w:ascii="Century Gothic" w:hAnsi="Century Gothic"/>
          <w:sz w:val="22"/>
          <w:szCs w:val="22"/>
          <w:lang w:val="es-CO"/>
        </w:rPr>
        <w:t>DICOS</w:t>
      </w:r>
      <w:bookmarkEnd w:id="43"/>
      <w:r w:rsidR="008B4F68" w:rsidRPr="00E026D2">
        <w:rPr>
          <w:rFonts w:ascii="Century Gothic" w:hAnsi="Century Gothic"/>
          <w:sz w:val="22"/>
          <w:szCs w:val="22"/>
          <w:lang w:val="es-CO"/>
        </w:rPr>
        <w:t xml:space="preserve"> </w:t>
      </w:r>
    </w:p>
    <w:p w14:paraId="072FAAD3" w14:textId="77777777" w:rsidR="008B4F68" w:rsidRPr="00E026D2" w:rsidRDefault="008B4F68" w:rsidP="00E104FE">
      <w:pPr>
        <w:contextualSpacing/>
        <w:jc w:val="both"/>
        <w:rPr>
          <w:rFonts w:ascii="Century Gothic" w:hAnsi="Century Gothic" w:cs="Arial"/>
          <w:sz w:val="22"/>
          <w:szCs w:val="22"/>
        </w:rPr>
      </w:pPr>
    </w:p>
    <w:p w14:paraId="4AB90B5D" w14:textId="5D343B88"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En </w:t>
      </w:r>
      <w:r w:rsidR="00564B6B" w:rsidRPr="00E026D2">
        <w:rPr>
          <w:rFonts w:ascii="Century Gothic" w:hAnsi="Century Gothic" w:cs="Arial"/>
          <w:sz w:val="22"/>
          <w:szCs w:val="22"/>
        </w:rPr>
        <w:t>el presente proceso de contratación pueden participar (i) personas jurídicas, nacionales o extranjeras cuyo objeto social esté relacionado con el objeto del contrato a celebrarse y cuya duración sea por lo menos el plazo del contrato y un año más; (ii) personas naturales que tengan capacidad para obligarse por sí mismas; y, (iii) consorcios, uniones temporales cuya duración sea por lo menos el plazo del contrato y un año más.</w:t>
      </w:r>
    </w:p>
    <w:p w14:paraId="789E9123" w14:textId="77777777" w:rsidR="004B12BF" w:rsidRPr="00E026D2" w:rsidRDefault="004B12BF" w:rsidP="00E104FE">
      <w:pPr>
        <w:contextualSpacing/>
        <w:jc w:val="both"/>
        <w:rPr>
          <w:rFonts w:ascii="Century Gothic" w:hAnsi="Century Gothic" w:cs="Arial"/>
          <w:sz w:val="22"/>
          <w:szCs w:val="22"/>
        </w:rPr>
      </w:pPr>
    </w:p>
    <w:p w14:paraId="6A7E32FC" w14:textId="730A17DE" w:rsidR="008B4F68" w:rsidRPr="00E026D2" w:rsidRDefault="008B4F68">
      <w:pPr>
        <w:pStyle w:val="Prrafodelista"/>
        <w:numPr>
          <w:ilvl w:val="2"/>
          <w:numId w:val="27"/>
        </w:numPr>
        <w:autoSpaceDE w:val="0"/>
        <w:autoSpaceDN w:val="0"/>
        <w:adjustRightInd w:val="0"/>
        <w:jc w:val="both"/>
        <w:rPr>
          <w:rFonts w:ascii="Century Gothic" w:hAnsi="Century Gothic" w:cs="Arial"/>
          <w:b/>
          <w:color w:val="000000"/>
          <w:sz w:val="22"/>
          <w:szCs w:val="22"/>
        </w:rPr>
      </w:pPr>
      <w:r w:rsidRPr="00E026D2">
        <w:rPr>
          <w:rFonts w:ascii="Century Gothic" w:hAnsi="Century Gothic" w:cs="Arial"/>
          <w:b/>
          <w:color w:val="000000"/>
          <w:sz w:val="22"/>
          <w:szCs w:val="22"/>
        </w:rPr>
        <w:t>Carta de presentación de la propuesta</w:t>
      </w:r>
    </w:p>
    <w:p w14:paraId="0676EB21" w14:textId="77777777" w:rsidR="008B4F68" w:rsidRPr="00E026D2" w:rsidRDefault="008B4F68" w:rsidP="00E104FE">
      <w:pPr>
        <w:contextualSpacing/>
        <w:jc w:val="both"/>
        <w:rPr>
          <w:rFonts w:ascii="Century Gothic" w:hAnsi="Century Gothic" w:cs="Arial"/>
          <w:sz w:val="22"/>
          <w:szCs w:val="22"/>
        </w:rPr>
      </w:pPr>
    </w:p>
    <w:p w14:paraId="1B2714F3" w14:textId="5B69ACAB" w:rsidR="008B4F68" w:rsidRPr="00E026D2" w:rsidRDefault="00161430" w:rsidP="00E104FE">
      <w:pPr>
        <w:autoSpaceDE w:val="0"/>
        <w:autoSpaceDN w:val="0"/>
        <w:adjustRightInd w:val="0"/>
        <w:contextualSpacing/>
        <w:jc w:val="both"/>
        <w:rPr>
          <w:rFonts w:ascii="Century Gothic" w:hAnsi="Century Gothic" w:cs="Arial"/>
          <w:color w:val="000000"/>
          <w:sz w:val="22"/>
          <w:szCs w:val="22"/>
        </w:rPr>
      </w:pPr>
      <w:r w:rsidRPr="00E026D2">
        <w:rPr>
          <w:rFonts w:ascii="Century Gothic" w:hAnsi="Century Gothic" w:cs="Arial"/>
          <w:color w:val="000000"/>
          <w:sz w:val="22"/>
          <w:szCs w:val="22"/>
        </w:rPr>
        <w:t>La carta de presentación de la p</w:t>
      </w:r>
      <w:r w:rsidR="008B4F68" w:rsidRPr="00E026D2">
        <w:rPr>
          <w:rFonts w:ascii="Century Gothic" w:hAnsi="Century Gothic" w:cs="Arial"/>
          <w:color w:val="000000"/>
          <w:sz w:val="22"/>
          <w:szCs w:val="22"/>
        </w:rPr>
        <w:t>ropuesta</w:t>
      </w:r>
      <w:r w:rsidR="00497D34" w:rsidRPr="00E026D2">
        <w:rPr>
          <w:rFonts w:ascii="Century Gothic" w:hAnsi="Century Gothic" w:cs="Arial"/>
          <w:color w:val="000000"/>
          <w:sz w:val="22"/>
          <w:szCs w:val="22"/>
        </w:rPr>
        <w:t>,</w:t>
      </w:r>
      <w:r w:rsidR="008B4F68" w:rsidRPr="00E026D2">
        <w:rPr>
          <w:rFonts w:ascii="Century Gothic" w:hAnsi="Century Gothic" w:cs="Arial"/>
          <w:color w:val="000000"/>
          <w:sz w:val="22"/>
          <w:szCs w:val="22"/>
        </w:rPr>
        <w:t xml:space="preserve"> deberá estar debidamente diligenciada según la información </w:t>
      </w:r>
      <w:r w:rsidRPr="00E026D2">
        <w:rPr>
          <w:rFonts w:ascii="Century Gothic" w:hAnsi="Century Gothic" w:cs="Arial"/>
          <w:color w:val="000000"/>
          <w:sz w:val="22"/>
          <w:szCs w:val="22"/>
        </w:rPr>
        <w:t>del modelo suministrado por la e</w:t>
      </w:r>
      <w:r w:rsidR="008B4F68" w:rsidRPr="00E026D2">
        <w:rPr>
          <w:rFonts w:ascii="Century Gothic" w:hAnsi="Century Gothic" w:cs="Arial"/>
          <w:color w:val="000000"/>
          <w:sz w:val="22"/>
          <w:szCs w:val="22"/>
        </w:rPr>
        <w:t>ntidad, discriminando adecuadamente si se actúa en calidad de persona natural o como representante de la persona jurídica, y firmada por el oferente.</w:t>
      </w:r>
    </w:p>
    <w:p w14:paraId="00120D58" w14:textId="77777777" w:rsidR="0053075E" w:rsidRPr="00E026D2" w:rsidRDefault="0053075E" w:rsidP="00E104FE">
      <w:pPr>
        <w:autoSpaceDE w:val="0"/>
        <w:autoSpaceDN w:val="0"/>
        <w:adjustRightInd w:val="0"/>
        <w:contextualSpacing/>
        <w:jc w:val="both"/>
        <w:rPr>
          <w:rFonts w:ascii="Century Gothic" w:hAnsi="Century Gothic" w:cs="Arial"/>
          <w:color w:val="000000"/>
          <w:sz w:val="22"/>
          <w:szCs w:val="22"/>
        </w:rPr>
      </w:pPr>
    </w:p>
    <w:p w14:paraId="455B7E73" w14:textId="77777777" w:rsidR="008B4F68" w:rsidRPr="00E026D2" w:rsidRDefault="008B4F68" w:rsidP="00E104FE">
      <w:pPr>
        <w:autoSpaceDE w:val="0"/>
        <w:autoSpaceDN w:val="0"/>
        <w:adjustRightInd w:val="0"/>
        <w:contextualSpacing/>
        <w:jc w:val="both"/>
        <w:rPr>
          <w:rFonts w:ascii="Century Gothic" w:hAnsi="Century Gothic" w:cs="Arial"/>
          <w:color w:val="000000"/>
          <w:sz w:val="22"/>
          <w:szCs w:val="22"/>
        </w:rPr>
      </w:pPr>
      <w:r w:rsidRPr="00E026D2">
        <w:rPr>
          <w:rFonts w:ascii="Century Gothic" w:hAnsi="Century Gothic" w:cs="Arial"/>
          <w:color w:val="000000"/>
          <w:sz w:val="22"/>
          <w:szCs w:val="22"/>
        </w:rPr>
        <w:t xml:space="preserve">En caso de ser una persona jurídica, unión temporal o consorcio, deberá venir firmada por el representante legal, debidamente facultado en los términos de la ley. </w:t>
      </w:r>
    </w:p>
    <w:p w14:paraId="620EE940" w14:textId="77777777" w:rsidR="008B4F68" w:rsidRPr="00E026D2" w:rsidRDefault="008B4F68" w:rsidP="00E104FE">
      <w:pPr>
        <w:autoSpaceDE w:val="0"/>
        <w:autoSpaceDN w:val="0"/>
        <w:adjustRightInd w:val="0"/>
        <w:contextualSpacing/>
        <w:jc w:val="both"/>
        <w:rPr>
          <w:rFonts w:ascii="Century Gothic" w:hAnsi="Century Gothic" w:cs="Arial"/>
          <w:color w:val="000000"/>
          <w:sz w:val="22"/>
          <w:szCs w:val="22"/>
        </w:rPr>
      </w:pPr>
    </w:p>
    <w:p w14:paraId="4A75C55B" w14:textId="77777777" w:rsidR="0053075E" w:rsidRPr="00E026D2" w:rsidRDefault="0053075E" w:rsidP="00E104FE">
      <w:pPr>
        <w:contextualSpacing/>
        <w:jc w:val="both"/>
        <w:rPr>
          <w:rFonts w:ascii="Century Gothic" w:hAnsi="Century Gothic" w:cs="Arial"/>
          <w:color w:val="000000"/>
          <w:sz w:val="22"/>
          <w:szCs w:val="22"/>
        </w:rPr>
      </w:pPr>
      <w:r w:rsidRPr="00E026D2">
        <w:rPr>
          <w:rFonts w:ascii="Century Gothic" w:hAnsi="Century Gothic" w:cs="Arial"/>
          <w:color w:val="000000"/>
          <w:sz w:val="22"/>
          <w:szCs w:val="22"/>
        </w:rPr>
        <w:t xml:space="preserve">En la carta el oferente deberá manifestar bajo la gravedad de juramento que él o sus integrantes si el mismo es un consorcio o una unión temporal no se encuentra(n) incurso(s) en las causales de inhabilidades o incompatibilidades, prohibiciones o </w:t>
      </w:r>
      <w:r w:rsidRPr="00E026D2">
        <w:rPr>
          <w:rFonts w:ascii="Century Gothic" w:hAnsi="Century Gothic" w:cs="Arial"/>
          <w:color w:val="000000"/>
          <w:sz w:val="22"/>
          <w:szCs w:val="22"/>
        </w:rPr>
        <w:lastRenderedPageBreak/>
        <w:t>conflictos de intereses, establecidos en la Constitución Política, la Ley 80 de 1993, el artículo 18 de la Ley 1150 de 2007, Ley 1296 de 2009 y las demás normas pertinentes. Deberá relacionar, además, la certificación del personal con discapacidad emitida por el ministerio de trabajo, será tenido en cuenta como factor de desempate.</w:t>
      </w:r>
    </w:p>
    <w:p w14:paraId="2293EA08" w14:textId="77777777" w:rsidR="008B4F68" w:rsidRPr="00E026D2" w:rsidRDefault="008B4F68" w:rsidP="00E104FE">
      <w:pPr>
        <w:contextualSpacing/>
        <w:jc w:val="both"/>
        <w:rPr>
          <w:rFonts w:ascii="Century Gothic" w:hAnsi="Century Gothic" w:cs="Arial"/>
          <w:sz w:val="22"/>
          <w:szCs w:val="22"/>
        </w:rPr>
      </w:pPr>
    </w:p>
    <w:p w14:paraId="1F85FAAB" w14:textId="2C32DAE2" w:rsidR="008B4F68" w:rsidRPr="00E026D2" w:rsidRDefault="008B4F68">
      <w:pPr>
        <w:pStyle w:val="Prrafodelista"/>
        <w:numPr>
          <w:ilvl w:val="2"/>
          <w:numId w:val="27"/>
        </w:numPr>
        <w:jc w:val="both"/>
        <w:rPr>
          <w:rFonts w:ascii="Century Gothic" w:hAnsi="Century Gothic" w:cs="Arial"/>
          <w:b/>
          <w:sz w:val="22"/>
          <w:szCs w:val="22"/>
        </w:rPr>
      </w:pPr>
      <w:r w:rsidRPr="00E026D2">
        <w:rPr>
          <w:rFonts w:ascii="Century Gothic" w:hAnsi="Century Gothic" w:cs="Arial"/>
          <w:b/>
          <w:sz w:val="22"/>
          <w:szCs w:val="22"/>
        </w:rPr>
        <w:t>Manifestación   de   no   encontrarse   incurso   en   causal   de   inhabilidad   o incompatibilidad</w:t>
      </w:r>
    </w:p>
    <w:p w14:paraId="71EE29B7" w14:textId="77777777" w:rsidR="008B4F68" w:rsidRPr="00E026D2" w:rsidRDefault="008B4F68" w:rsidP="00E104FE">
      <w:pPr>
        <w:contextualSpacing/>
        <w:jc w:val="both"/>
        <w:rPr>
          <w:rFonts w:ascii="Century Gothic" w:hAnsi="Century Gothic" w:cs="Arial"/>
          <w:b/>
          <w:sz w:val="22"/>
          <w:szCs w:val="22"/>
        </w:rPr>
      </w:pPr>
    </w:p>
    <w:p w14:paraId="58C34924"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Cuando el oferente actúe a través de apoderado deberá acreditar mediante documento legalmente expedido, con anterioridad a la presentación de la oferta, que su apoderado se encuentra facultado para presentar la oferta y, en el caso que así se considere, firmar el respectivo contrato.</w:t>
      </w:r>
    </w:p>
    <w:p w14:paraId="56D9C710" w14:textId="77777777" w:rsidR="008B4F68" w:rsidRPr="00E026D2" w:rsidRDefault="008B4F68" w:rsidP="00E104FE">
      <w:pPr>
        <w:contextualSpacing/>
        <w:jc w:val="both"/>
        <w:rPr>
          <w:rFonts w:ascii="Century Gothic" w:hAnsi="Century Gothic" w:cs="Arial"/>
          <w:sz w:val="22"/>
          <w:szCs w:val="22"/>
        </w:rPr>
      </w:pPr>
    </w:p>
    <w:p w14:paraId="7BB69A9C" w14:textId="7B95BFD0" w:rsidR="008B4F68" w:rsidRPr="00E026D2" w:rsidRDefault="0053075E" w:rsidP="00E104FE">
      <w:pPr>
        <w:contextualSpacing/>
        <w:jc w:val="both"/>
        <w:rPr>
          <w:rFonts w:ascii="Century Gothic" w:hAnsi="Century Gothic" w:cs="Arial"/>
          <w:sz w:val="22"/>
          <w:szCs w:val="22"/>
        </w:rPr>
      </w:pPr>
      <w:r w:rsidRPr="00E026D2">
        <w:rPr>
          <w:rFonts w:ascii="Century Gothic" w:hAnsi="Century Gothic" w:cs="Arial"/>
          <w:sz w:val="22"/>
          <w:szCs w:val="22"/>
        </w:rPr>
        <w:t>Si el oferente no anexa el respectivo poder o anexándolo no se ajusta a los términos legales para el efecto, la Entidad solicitará aclaración para que dentro del plazo que señale para el efecto lo aporte o subsane lo pertinente</w:t>
      </w:r>
      <w:r w:rsidR="008B4F68" w:rsidRPr="00E026D2">
        <w:rPr>
          <w:rFonts w:ascii="Century Gothic" w:hAnsi="Century Gothic" w:cs="Arial"/>
          <w:sz w:val="22"/>
          <w:szCs w:val="22"/>
        </w:rPr>
        <w:t>.</w:t>
      </w:r>
    </w:p>
    <w:p w14:paraId="27563ECC" w14:textId="77777777" w:rsidR="008B4F68" w:rsidRPr="00E026D2" w:rsidRDefault="008B4F68" w:rsidP="00E104FE">
      <w:pPr>
        <w:contextualSpacing/>
        <w:jc w:val="both"/>
        <w:rPr>
          <w:rFonts w:ascii="Century Gothic" w:hAnsi="Century Gothic" w:cs="Arial"/>
          <w:sz w:val="22"/>
          <w:szCs w:val="22"/>
        </w:rPr>
      </w:pPr>
    </w:p>
    <w:p w14:paraId="32B3CFC8" w14:textId="73416116" w:rsidR="008B4F68" w:rsidRPr="00E026D2" w:rsidRDefault="008B4F68">
      <w:pPr>
        <w:pStyle w:val="Prrafodelista"/>
        <w:numPr>
          <w:ilvl w:val="2"/>
          <w:numId w:val="27"/>
        </w:numPr>
        <w:jc w:val="both"/>
        <w:rPr>
          <w:rFonts w:ascii="Century Gothic" w:hAnsi="Century Gothic" w:cs="Arial"/>
          <w:b/>
          <w:sz w:val="22"/>
          <w:szCs w:val="22"/>
        </w:rPr>
      </w:pPr>
      <w:r w:rsidRPr="00E026D2">
        <w:rPr>
          <w:rFonts w:ascii="Century Gothic" w:hAnsi="Century Gothic" w:cs="Arial"/>
          <w:b/>
          <w:sz w:val="22"/>
          <w:szCs w:val="22"/>
        </w:rPr>
        <w:t>Autori</w:t>
      </w:r>
      <w:r w:rsidR="00564B6B" w:rsidRPr="00E026D2">
        <w:rPr>
          <w:rFonts w:ascii="Century Gothic" w:hAnsi="Century Gothic" w:cs="Arial"/>
          <w:b/>
          <w:sz w:val="22"/>
          <w:szCs w:val="22"/>
        </w:rPr>
        <w:t>zación para presentar propuesta y suscribir el contrato</w:t>
      </w:r>
    </w:p>
    <w:p w14:paraId="373703EC" w14:textId="77777777" w:rsidR="008B4F68" w:rsidRPr="00E026D2" w:rsidRDefault="008B4F68" w:rsidP="00E104FE">
      <w:pPr>
        <w:contextualSpacing/>
        <w:jc w:val="both"/>
        <w:rPr>
          <w:rFonts w:ascii="Century Gothic" w:hAnsi="Century Gothic" w:cs="Arial"/>
          <w:b/>
          <w:sz w:val="22"/>
          <w:szCs w:val="22"/>
        </w:rPr>
      </w:pPr>
    </w:p>
    <w:p w14:paraId="549E4D86"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Si el representante legal del oferente o algunos de los integrantes de un consorcio, unión temporal o promesa de sociedad futura requiere autorización de sus órganos de dirección para presentar oferta y para suscribir el contrato, anexarán los documentos que acrediten dicha autorización, la cual será previa a la presentación de la oferta.</w:t>
      </w:r>
    </w:p>
    <w:p w14:paraId="5810F0E2"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1CF5FAD3"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Cuando el valor de la propuesta supere el monto de la autorización prevista en los estatutos para que el representante legal pueda presentar propuesta o contratar, anexará el respectivo documento donde previamente a la presentación de la propuesta se le faculte contratar, mínimo con el presupuesto oficial del proceso de selección.</w:t>
      </w:r>
    </w:p>
    <w:p w14:paraId="23A439A2"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6E43D28B"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En el caso de consorcios o promesas de sociedad futura, cada uno de los representantes legales de sus miembros deberá estar facultado para contratar mínimo por la proporción en la relación con la cantidad de sus integrantes frente al presupuesto oficial. Para las uniones temporales los representantes legales deberán estar facultados para contratar mínimo en proporción a su participación en dicha unión frente al valor de la propuesta.</w:t>
      </w:r>
    </w:p>
    <w:p w14:paraId="3AF0FE68"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4A5CA270" w14:textId="4E61B01F"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En el evento en que no se aporte con la oferta la autorizac</w:t>
      </w:r>
      <w:r w:rsidR="00161430" w:rsidRPr="00E026D2">
        <w:rPr>
          <w:rFonts w:ascii="Century Gothic" w:hAnsi="Century Gothic" w:cs="Arial"/>
          <w:sz w:val="22"/>
          <w:szCs w:val="22"/>
        </w:rPr>
        <w:t>ión prevista anteriormente, la e</w:t>
      </w:r>
      <w:r w:rsidRPr="00E026D2">
        <w:rPr>
          <w:rFonts w:ascii="Century Gothic" w:hAnsi="Century Gothic" w:cs="Arial"/>
          <w:sz w:val="22"/>
          <w:szCs w:val="22"/>
        </w:rPr>
        <w:t>ntidad so</w:t>
      </w:r>
      <w:r w:rsidR="006F7D8B" w:rsidRPr="00E026D2">
        <w:rPr>
          <w:rFonts w:ascii="Century Gothic" w:hAnsi="Century Gothic" w:cs="Arial"/>
          <w:sz w:val="22"/>
          <w:szCs w:val="22"/>
        </w:rPr>
        <w:t xml:space="preserve">licitará al oferente allegue el </w:t>
      </w:r>
      <w:r w:rsidRPr="00E026D2">
        <w:rPr>
          <w:rFonts w:ascii="Century Gothic" w:hAnsi="Century Gothic" w:cs="Arial"/>
          <w:sz w:val="22"/>
          <w:szCs w:val="22"/>
        </w:rPr>
        <w:t>documento dentro del plazo que se señale para el efecto, dicha autorización deberá ser expedida con anterioridad a la presentación de la oferta.</w:t>
      </w:r>
    </w:p>
    <w:p w14:paraId="5ED0878A" w14:textId="77777777" w:rsidR="008B4F68" w:rsidRPr="00E026D2" w:rsidRDefault="008B4F68" w:rsidP="00E104FE">
      <w:pPr>
        <w:contextualSpacing/>
        <w:jc w:val="both"/>
        <w:rPr>
          <w:rFonts w:ascii="Century Gothic" w:hAnsi="Century Gothic" w:cs="Arial"/>
          <w:sz w:val="22"/>
          <w:szCs w:val="22"/>
        </w:rPr>
      </w:pPr>
    </w:p>
    <w:p w14:paraId="00ECA5B5" w14:textId="31E5CC1E"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Certificado de existencia y representación legal y/o registro mercantil</w:t>
      </w:r>
    </w:p>
    <w:p w14:paraId="119DCBCD" w14:textId="77777777" w:rsidR="008B4F68" w:rsidRPr="00E026D2" w:rsidRDefault="008B4F68" w:rsidP="00E104FE">
      <w:pPr>
        <w:contextualSpacing/>
        <w:jc w:val="both"/>
        <w:rPr>
          <w:rFonts w:ascii="Century Gothic" w:hAnsi="Century Gothic" w:cs="Arial"/>
          <w:sz w:val="22"/>
          <w:szCs w:val="22"/>
        </w:rPr>
      </w:pPr>
    </w:p>
    <w:p w14:paraId="6DA0300B" w14:textId="60ACAB14"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En es</w:t>
      </w:r>
      <w:r w:rsidR="00161430" w:rsidRPr="00E026D2">
        <w:rPr>
          <w:rFonts w:ascii="Century Gothic" w:hAnsi="Century Gothic" w:cs="Arial"/>
          <w:sz w:val="22"/>
          <w:szCs w:val="22"/>
        </w:rPr>
        <w:t>te certificado de existencia y representación legal (persona jurídica) o del registro mercantil para (p</w:t>
      </w:r>
      <w:r w:rsidRPr="00E026D2">
        <w:rPr>
          <w:rFonts w:ascii="Century Gothic" w:hAnsi="Century Gothic" w:cs="Arial"/>
          <w:sz w:val="22"/>
          <w:szCs w:val="22"/>
        </w:rPr>
        <w:t>er</w:t>
      </w:r>
      <w:r w:rsidR="00161430" w:rsidRPr="00E026D2">
        <w:rPr>
          <w:rFonts w:ascii="Century Gothic" w:hAnsi="Century Gothic" w:cs="Arial"/>
          <w:sz w:val="22"/>
          <w:szCs w:val="22"/>
        </w:rPr>
        <w:t>sona n</w:t>
      </w:r>
      <w:r w:rsidRPr="00E026D2">
        <w:rPr>
          <w:rFonts w:ascii="Century Gothic" w:hAnsi="Century Gothic" w:cs="Arial"/>
          <w:sz w:val="22"/>
          <w:szCs w:val="22"/>
        </w:rPr>
        <w:t xml:space="preserve">atural) se deberá acreditar que el proponente tiene capacidad para desarrollar el objeto de la presente contratación.  </w:t>
      </w:r>
    </w:p>
    <w:p w14:paraId="3F06096B" w14:textId="7D63F592"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Si el proponente es una persona jurídica nacional o extranjera con sucursal en Colombia, deberá comprobar su existencia y representación legal, median</w:t>
      </w:r>
      <w:r w:rsidR="00161430" w:rsidRPr="00E026D2">
        <w:rPr>
          <w:rFonts w:ascii="Century Gothic" w:hAnsi="Century Gothic" w:cs="Arial"/>
          <w:sz w:val="22"/>
          <w:szCs w:val="22"/>
        </w:rPr>
        <w:t>te certificado expedido por la cámara de c</w:t>
      </w:r>
      <w:r w:rsidRPr="00E026D2">
        <w:rPr>
          <w:rFonts w:ascii="Century Gothic" w:hAnsi="Century Gothic" w:cs="Arial"/>
          <w:sz w:val="22"/>
          <w:szCs w:val="22"/>
        </w:rPr>
        <w:t>omercio. Cuando se trate de personas jurídicas extranjeras, que no tengan establecida sucursal en Colombia, deberán comprobar su existencia y representación legal de conformidad con las normas de su país de origen, a</w:t>
      </w:r>
      <w:r w:rsidR="00161430" w:rsidRPr="00E026D2">
        <w:rPr>
          <w:rFonts w:ascii="Century Gothic" w:hAnsi="Century Gothic" w:cs="Arial"/>
          <w:sz w:val="22"/>
          <w:szCs w:val="22"/>
        </w:rPr>
        <w:t>tendiendo lo establecido en el pliego de c</w:t>
      </w:r>
      <w:r w:rsidRPr="00E026D2">
        <w:rPr>
          <w:rFonts w:ascii="Century Gothic" w:hAnsi="Century Gothic" w:cs="Arial"/>
          <w:sz w:val="22"/>
          <w:szCs w:val="22"/>
        </w:rPr>
        <w:t>ondiciones para la presentación de documentos expedidos en el extranjero.</w:t>
      </w:r>
    </w:p>
    <w:p w14:paraId="65A42649"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655DA53F" w14:textId="1D40C1D4"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00161430" w:rsidRPr="00E026D2">
        <w:rPr>
          <w:rFonts w:ascii="Century Gothic" w:hAnsi="Century Gothic" w:cs="Arial"/>
          <w:sz w:val="22"/>
          <w:szCs w:val="22"/>
        </w:rPr>
        <w:t xml:space="preserve">oferente deberá presentar con su oferta el certificado de existencia y representación legal, expedido con una antelación no </w:t>
      </w:r>
      <w:r w:rsidR="00417E0B" w:rsidRPr="00E026D2">
        <w:rPr>
          <w:rFonts w:ascii="Century Gothic" w:hAnsi="Century Gothic" w:cs="Arial"/>
          <w:sz w:val="22"/>
          <w:szCs w:val="22"/>
        </w:rPr>
        <w:t>Mayor</w:t>
      </w:r>
      <w:r w:rsidR="00161430" w:rsidRPr="00E026D2">
        <w:rPr>
          <w:rFonts w:ascii="Century Gothic" w:hAnsi="Century Gothic" w:cs="Arial"/>
          <w:sz w:val="22"/>
          <w:szCs w:val="22"/>
        </w:rPr>
        <w:t xml:space="preserve"> a treinta (30) días calendario a la fecha de presentación de la oferta el certificado de existencia y representación legal expedido por la cámara de comercio, en el cual se constate la vigencia de la sociedad, la cual no podrá ser inferior al término de ejecución del contrato y un (1) año más.  </w:t>
      </w:r>
    </w:p>
    <w:p w14:paraId="54993CD9"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15C03E4E" w14:textId="1DD3B39B"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Para el caso </w:t>
      </w:r>
      <w:r w:rsidR="00161430" w:rsidRPr="00E026D2">
        <w:rPr>
          <w:rFonts w:ascii="Century Gothic" w:hAnsi="Century Gothic" w:cs="Arial"/>
          <w:sz w:val="22"/>
          <w:szCs w:val="22"/>
        </w:rPr>
        <w:t>de consorcios y uniones temporales, cada sociedad integrante de los mismos, deberá comprobar su existencia y representación, mediante certificado expedido por la cámara de comercio.</w:t>
      </w:r>
    </w:p>
    <w:p w14:paraId="0B22F847"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  </w:t>
      </w:r>
    </w:p>
    <w:p w14:paraId="579B6946" w14:textId="31FEE079"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La fecha de expedición no podrá ser superior a treinta (30) días calendario anteriores a la estipulada como fecha límite para presentar propuestas. En caso de prór</w:t>
      </w:r>
      <w:r w:rsidR="00564B6B" w:rsidRPr="00E026D2">
        <w:rPr>
          <w:rFonts w:ascii="Century Gothic" w:hAnsi="Century Gothic" w:cs="Arial"/>
          <w:sz w:val="22"/>
          <w:szCs w:val="22"/>
        </w:rPr>
        <w:t>roga del plazo de la selección a</w:t>
      </w:r>
      <w:r w:rsidRPr="00E026D2">
        <w:rPr>
          <w:rFonts w:ascii="Century Gothic" w:hAnsi="Century Gothic" w:cs="Arial"/>
          <w:sz w:val="22"/>
          <w:szCs w:val="22"/>
        </w:rPr>
        <w:t>breviada, el certificado tendrá validez con respecto a la primera fecha de cierre.</w:t>
      </w:r>
    </w:p>
    <w:p w14:paraId="00228617"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477EC3CC" w14:textId="09F3F5DD"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Si la propuesta fuere suscrita por una persona jurídica extranjera a través de la sucursal que se encuentre abierta en Colombia y/o por el representante de ésta,  deberá acreditarse la capacidad jurídica de la sucursal y/o de su representante   mediante la presentación del original del certificado de existencia y represen</w:t>
      </w:r>
      <w:r w:rsidR="00564B6B" w:rsidRPr="00E026D2">
        <w:rPr>
          <w:rFonts w:ascii="Century Gothic" w:hAnsi="Century Gothic" w:cs="Arial"/>
          <w:sz w:val="22"/>
          <w:szCs w:val="22"/>
        </w:rPr>
        <w:t>tación   legal expedido por la cámara de comercio de la ciudad de la r</w:t>
      </w:r>
      <w:r w:rsidRPr="00E026D2">
        <w:rPr>
          <w:rFonts w:ascii="Century Gothic" w:hAnsi="Century Gothic" w:cs="Arial"/>
          <w:sz w:val="22"/>
          <w:szCs w:val="22"/>
        </w:rPr>
        <w:t xml:space="preserve">epública de  Colombia en la cual se encuentre establecida la sucursal, cuya fecha de expedición deberá ser dentro de los treinta (30) anteriores a </w:t>
      </w:r>
      <w:r w:rsidR="00564B6B" w:rsidRPr="00E026D2">
        <w:rPr>
          <w:rFonts w:ascii="Century Gothic" w:hAnsi="Century Gothic" w:cs="Arial"/>
          <w:sz w:val="22"/>
          <w:szCs w:val="22"/>
        </w:rPr>
        <w:t>la fecha de presentación de la p</w:t>
      </w:r>
      <w:r w:rsidRPr="00E026D2">
        <w:rPr>
          <w:rFonts w:ascii="Century Gothic" w:hAnsi="Century Gothic" w:cs="Arial"/>
          <w:sz w:val="22"/>
          <w:szCs w:val="22"/>
        </w:rPr>
        <w:t>ropuesta.</w:t>
      </w:r>
    </w:p>
    <w:p w14:paraId="652A3FBA" w14:textId="77777777" w:rsidR="008B4F68" w:rsidRPr="00E026D2" w:rsidRDefault="008B4F68" w:rsidP="00E104FE">
      <w:pPr>
        <w:contextualSpacing/>
        <w:jc w:val="both"/>
        <w:rPr>
          <w:rFonts w:ascii="Century Gothic" w:hAnsi="Century Gothic" w:cs="Arial"/>
          <w:sz w:val="22"/>
          <w:szCs w:val="22"/>
        </w:rPr>
      </w:pPr>
    </w:p>
    <w:p w14:paraId="20DBA9E6"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Nota 1. Cuando el representante legal de la persona jurídica, se encuentre limitado para presentar propuesta o para contratar o comprometer a la sociedad, deberá anexar la AUTORIZACIÓN del órgano social correspondiente, que lo autorice para presentar la propuesta y suscribir el contrato en el caso que le sea adjudicado.</w:t>
      </w:r>
    </w:p>
    <w:p w14:paraId="2611A28A" w14:textId="77777777" w:rsidR="008B4F68" w:rsidRPr="00E026D2" w:rsidRDefault="008B4F68" w:rsidP="00E104FE">
      <w:pPr>
        <w:contextualSpacing/>
        <w:jc w:val="both"/>
        <w:rPr>
          <w:rFonts w:ascii="Century Gothic" w:hAnsi="Century Gothic" w:cs="Arial"/>
          <w:sz w:val="22"/>
          <w:szCs w:val="22"/>
        </w:rPr>
      </w:pPr>
    </w:p>
    <w:p w14:paraId="0D9554A3" w14:textId="74B8D16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Si el proponente actúa a través de un representante o apoderado, deberá acreditar mediante documento legalmente expedido, que su representante o </w:t>
      </w:r>
      <w:r w:rsidRPr="00E026D2">
        <w:rPr>
          <w:rFonts w:ascii="Century Gothic" w:hAnsi="Century Gothic" w:cs="Arial"/>
          <w:sz w:val="22"/>
          <w:szCs w:val="22"/>
        </w:rPr>
        <w:lastRenderedPageBreak/>
        <w:t>apoderado está expresamente facultado para presentar la propuesta y firmar el contrato respectivo.</w:t>
      </w:r>
    </w:p>
    <w:p w14:paraId="714647B6" w14:textId="77777777" w:rsidR="00A826A3" w:rsidRPr="00E026D2" w:rsidRDefault="00A826A3" w:rsidP="00E104FE">
      <w:pPr>
        <w:contextualSpacing/>
        <w:jc w:val="both"/>
        <w:rPr>
          <w:rFonts w:ascii="Century Gothic" w:hAnsi="Century Gothic" w:cs="Arial"/>
          <w:sz w:val="22"/>
          <w:szCs w:val="22"/>
        </w:rPr>
      </w:pPr>
    </w:p>
    <w:p w14:paraId="34DCB626"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Nota 2. Además de los documentos requeridos para las personas jurídicas, los miembros del consorcio o unión temporal (según caso), deberán aportar el documento original de constituc</w:t>
      </w:r>
      <w:r w:rsidR="00252FAB" w:rsidRPr="00E026D2">
        <w:rPr>
          <w:rFonts w:ascii="Century Gothic" w:hAnsi="Century Gothic" w:cs="Arial"/>
          <w:sz w:val="22"/>
          <w:szCs w:val="22"/>
        </w:rPr>
        <w:t>ión firmado por los integrantes.</w:t>
      </w:r>
    </w:p>
    <w:p w14:paraId="1244ADD8"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Este documento deberá cumplir</w:t>
      </w:r>
      <w:r w:rsidR="008B582C" w:rsidRPr="00E026D2">
        <w:rPr>
          <w:rFonts w:ascii="Century Gothic" w:hAnsi="Century Gothic" w:cs="Arial"/>
          <w:sz w:val="22"/>
          <w:szCs w:val="22"/>
        </w:rPr>
        <w:t xml:space="preserve"> con los siguientes requisitos:</w:t>
      </w:r>
    </w:p>
    <w:p w14:paraId="6FCDE95E" w14:textId="4717F39B"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Si los prop</w:t>
      </w:r>
      <w:r w:rsidR="00564B6B" w:rsidRPr="00E026D2">
        <w:rPr>
          <w:rFonts w:ascii="Century Gothic" w:hAnsi="Century Gothic" w:cs="Arial"/>
          <w:sz w:val="22"/>
          <w:szCs w:val="22"/>
        </w:rPr>
        <w:t>onentes desean participar como consorcio o unión t</w:t>
      </w:r>
      <w:r w:rsidRPr="00E026D2">
        <w:rPr>
          <w:rFonts w:ascii="Century Gothic" w:hAnsi="Century Gothic" w:cs="Arial"/>
          <w:sz w:val="22"/>
          <w:szCs w:val="22"/>
        </w:rPr>
        <w:t>emporal, en este último caso deberán señalar las condiciones y extensión de la participación en la propuesta y en la ejecución del contrato, los cuales no podrán ser modificados sin el consentimiento previo de la ENTIDAD.</w:t>
      </w:r>
    </w:p>
    <w:p w14:paraId="497EBA4D" w14:textId="37A55356"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La persona que para todos los efectos legales representar</w:t>
      </w:r>
      <w:r w:rsidR="00564B6B" w:rsidRPr="00E026D2">
        <w:rPr>
          <w:rFonts w:ascii="Century Gothic" w:hAnsi="Century Gothic" w:cs="Arial"/>
          <w:sz w:val="22"/>
          <w:szCs w:val="22"/>
        </w:rPr>
        <w:t>á al consorcio o unión t</w:t>
      </w:r>
      <w:r w:rsidRPr="00E026D2">
        <w:rPr>
          <w:rFonts w:ascii="Century Gothic" w:hAnsi="Century Gothic" w:cs="Arial"/>
          <w:sz w:val="22"/>
          <w:szCs w:val="22"/>
        </w:rPr>
        <w:t>emporal, deberá tener facultades amplias y suficientes para obligar y responsabilizar a todos los integr</w:t>
      </w:r>
      <w:r w:rsidR="00564B6B" w:rsidRPr="00E026D2">
        <w:rPr>
          <w:rFonts w:ascii="Century Gothic" w:hAnsi="Century Gothic" w:cs="Arial"/>
          <w:sz w:val="22"/>
          <w:szCs w:val="22"/>
        </w:rPr>
        <w:t>antes del consorcio o la unión t</w:t>
      </w:r>
      <w:r w:rsidRPr="00E026D2">
        <w:rPr>
          <w:rFonts w:ascii="Century Gothic" w:hAnsi="Century Gothic" w:cs="Arial"/>
          <w:sz w:val="22"/>
          <w:szCs w:val="22"/>
        </w:rPr>
        <w:t>emporal. En el documento se deben señalar, además, las reglas básicas que regulen las relaciones</w:t>
      </w:r>
      <w:r w:rsidR="00564B6B" w:rsidRPr="00E026D2">
        <w:rPr>
          <w:rFonts w:ascii="Century Gothic" w:hAnsi="Century Gothic" w:cs="Arial"/>
          <w:sz w:val="22"/>
          <w:szCs w:val="22"/>
        </w:rPr>
        <w:t xml:space="preserve"> entre los miembros del consorcio o unión t</w:t>
      </w:r>
      <w:r w:rsidRPr="00E026D2">
        <w:rPr>
          <w:rFonts w:ascii="Century Gothic" w:hAnsi="Century Gothic" w:cs="Arial"/>
          <w:sz w:val="22"/>
          <w:szCs w:val="22"/>
        </w:rPr>
        <w:t>emporal y su responsabilidad.</w:t>
      </w:r>
    </w:p>
    <w:p w14:paraId="1DBDFF41" w14:textId="58C515B4"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L</w:t>
      </w:r>
      <w:r w:rsidR="00564B6B" w:rsidRPr="00E026D2">
        <w:rPr>
          <w:rFonts w:ascii="Century Gothic" w:hAnsi="Century Gothic" w:cs="Arial"/>
          <w:sz w:val="22"/>
          <w:szCs w:val="22"/>
        </w:rPr>
        <w:t>os integrantes del consorcio o unión t</w:t>
      </w:r>
      <w:r w:rsidRPr="00E026D2">
        <w:rPr>
          <w:rFonts w:ascii="Century Gothic" w:hAnsi="Century Gothic" w:cs="Arial"/>
          <w:sz w:val="22"/>
          <w:szCs w:val="22"/>
        </w:rPr>
        <w:t>emporal deben cumplir los requisitos legales y acompañar l</w:t>
      </w:r>
      <w:r w:rsidR="00564B6B" w:rsidRPr="00E026D2">
        <w:rPr>
          <w:rFonts w:ascii="Century Gothic" w:hAnsi="Century Gothic" w:cs="Arial"/>
          <w:sz w:val="22"/>
          <w:szCs w:val="22"/>
        </w:rPr>
        <w:t>os documentos requeridos en el pliego de c</w:t>
      </w:r>
      <w:r w:rsidRPr="00E026D2">
        <w:rPr>
          <w:rFonts w:ascii="Century Gothic" w:hAnsi="Century Gothic" w:cs="Arial"/>
          <w:sz w:val="22"/>
          <w:szCs w:val="22"/>
        </w:rPr>
        <w:t>ondiciones, para efectos legales, como si fueran a participar en forma independiente.</w:t>
      </w:r>
    </w:p>
    <w:p w14:paraId="1CF62DF1" w14:textId="2240B82B"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El objeto social de todos los integrantes del consorcio o unión temporal debe estar relacionadas actividades similares al objeto contractual de este proceso de selección.</w:t>
      </w:r>
    </w:p>
    <w:p w14:paraId="2B4D3B69" w14:textId="7F7A9D67"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La propu</w:t>
      </w:r>
      <w:r w:rsidR="00564B6B" w:rsidRPr="00E026D2">
        <w:rPr>
          <w:rFonts w:ascii="Century Gothic" w:hAnsi="Century Gothic" w:cs="Arial"/>
          <w:sz w:val="22"/>
          <w:szCs w:val="22"/>
        </w:rPr>
        <w:t>esta debe estar firmada por el representante l</w:t>
      </w:r>
      <w:r w:rsidRPr="00E026D2">
        <w:rPr>
          <w:rFonts w:ascii="Century Gothic" w:hAnsi="Century Gothic" w:cs="Arial"/>
          <w:sz w:val="22"/>
          <w:szCs w:val="22"/>
        </w:rPr>
        <w:t>egal que hayan designado los integrantes del consorcio o unión temporal o por intermedio de su agente comercial y/o mandatario con poder debidamente conferido para el efecto, de acuerdo con la ley, casos en los cuales deberán adjuntarse el (los) documentos (s) que lo acredite (n) como tal.</w:t>
      </w:r>
    </w:p>
    <w:p w14:paraId="4CED0236" w14:textId="083ECA75"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En caso de resultar adjudicatarios del proceso de selección abreviada, para la suscripción del contrato d</w:t>
      </w:r>
      <w:r w:rsidR="00564B6B" w:rsidRPr="00E026D2">
        <w:rPr>
          <w:rFonts w:ascii="Century Gothic" w:hAnsi="Century Gothic" w:cs="Arial"/>
          <w:sz w:val="22"/>
          <w:szCs w:val="22"/>
        </w:rPr>
        <w:t>eberán presentar el respectivo n</w:t>
      </w:r>
      <w:r w:rsidRPr="00E026D2">
        <w:rPr>
          <w:rFonts w:ascii="Century Gothic" w:hAnsi="Century Gothic" w:cs="Arial"/>
          <w:sz w:val="22"/>
          <w:szCs w:val="22"/>
        </w:rPr>
        <w:t>úmero de Identificación Tributaria – NIT, como consorcio o unión temporal.</w:t>
      </w:r>
    </w:p>
    <w:p w14:paraId="3B7AAE01" w14:textId="25AE4198"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Los integrantes del consorcio o unión temporal no pueden ceder sus derechos a terceros, sin obtener la autorización previa y expresa de la ENTIDAD.</w:t>
      </w:r>
    </w:p>
    <w:p w14:paraId="6C7234C7" w14:textId="76507FB1"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En ningún caso podrá haber cesión del cont</w:t>
      </w:r>
      <w:r w:rsidR="00564B6B" w:rsidRPr="00E026D2">
        <w:rPr>
          <w:rFonts w:ascii="Century Gothic" w:hAnsi="Century Gothic" w:cs="Arial"/>
          <w:sz w:val="22"/>
          <w:szCs w:val="22"/>
        </w:rPr>
        <w:t>rato entre quienes integran el consorcio o unión t</w:t>
      </w:r>
      <w:r w:rsidRPr="00E026D2">
        <w:rPr>
          <w:rFonts w:ascii="Century Gothic" w:hAnsi="Century Gothic" w:cs="Arial"/>
          <w:sz w:val="22"/>
          <w:szCs w:val="22"/>
        </w:rPr>
        <w:t>emporal.</w:t>
      </w:r>
    </w:p>
    <w:p w14:paraId="745F9D04" w14:textId="0096967B" w:rsidR="008B4F68" w:rsidRPr="00E026D2" w:rsidRDefault="00564B6B">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Los consorcios o uniones t</w:t>
      </w:r>
      <w:r w:rsidR="008B4F68" w:rsidRPr="00E026D2">
        <w:rPr>
          <w:rFonts w:ascii="Century Gothic" w:hAnsi="Century Gothic" w:cs="Arial"/>
          <w:sz w:val="22"/>
          <w:szCs w:val="22"/>
        </w:rPr>
        <w:t>emporales deberán presentar los documentos de existencia y representación legal que, para cada uno</w:t>
      </w:r>
      <w:r w:rsidRPr="00E026D2">
        <w:rPr>
          <w:rFonts w:ascii="Century Gothic" w:hAnsi="Century Gothic" w:cs="Arial"/>
          <w:sz w:val="22"/>
          <w:szCs w:val="22"/>
        </w:rPr>
        <w:t xml:space="preserve"> de los integrantes, expida la cámara de c</w:t>
      </w:r>
      <w:r w:rsidR="008B4F68" w:rsidRPr="00E026D2">
        <w:rPr>
          <w:rFonts w:ascii="Century Gothic" w:hAnsi="Century Gothic" w:cs="Arial"/>
          <w:sz w:val="22"/>
          <w:szCs w:val="22"/>
        </w:rPr>
        <w:t>omercio o la autorida</w:t>
      </w:r>
      <w:r w:rsidRPr="00E026D2">
        <w:rPr>
          <w:rFonts w:ascii="Century Gothic" w:hAnsi="Century Gothic" w:cs="Arial"/>
          <w:sz w:val="22"/>
          <w:szCs w:val="22"/>
        </w:rPr>
        <w:t>d competente, ya sean personas naturales o j</w:t>
      </w:r>
      <w:r w:rsidR="008B4F68" w:rsidRPr="00E026D2">
        <w:rPr>
          <w:rFonts w:ascii="Century Gothic" w:hAnsi="Century Gothic" w:cs="Arial"/>
          <w:sz w:val="22"/>
          <w:szCs w:val="22"/>
        </w:rPr>
        <w:t>urídicas, así como el cer</w:t>
      </w:r>
      <w:r w:rsidRPr="00E026D2">
        <w:rPr>
          <w:rFonts w:ascii="Century Gothic" w:hAnsi="Century Gothic" w:cs="Arial"/>
          <w:sz w:val="22"/>
          <w:szCs w:val="22"/>
        </w:rPr>
        <w:t>tificado de i</w:t>
      </w:r>
      <w:r w:rsidR="008B4F68" w:rsidRPr="00E026D2">
        <w:rPr>
          <w:rFonts w:ascii="Century Gothic" w:hAnsi="Century Gothic" w:cs="Arial"/>
          <w:sz w:val="22"/>
          <w:szCs w:val="22"/>
        </w:rPr>
        <w:t>nscripción, clas</w:t>
      </w:r>
      <w:r w:rsidRPr="00E026D2">
        <w:rPr>
          <w:rFonts w:ascii="Century Gothic" w:hAnsi="Century Gothic" w:cs="Arial"/>
          <w:sz w:val="22"/>
          <w:szCs w:val="22"/>
        </w:rPr>
        <w:t>ificación y calificación en el registro único de p</w:t>
      </w:r>
      <w:r w:rsidR="008B4F68" w:rsidRPr="00E026D2">
        <w:rPr>
          <w:rFonts w:ascii="Century Gothic" w:hAnsi="Century Gothic" w:cs="Arial"/>
          <w:sz w:val="22"/>
          <w:szCs w:val="22"/>
        </w:rPr>
        <w:t>roponentes.</w:t>
      </w:r>
    </w:p>
    <w:p w14:paraId="2C17AEFF" w14:textId="77777777" w:rsidR="00796438" w:rsidRPr="00E026D2" w:rsidRDefault="00796438">
      <w:pPr>
        <w:pStyle w:val="Prrafodelista"/>
        <w:numPr>
          <w:ilvl w:val="0"/>
          <w:numId w:val="19"/>
        </w:numPr>
        <w:ind w:left="68" w:firstLine="0"/>
        <w:jc w:val="both"/>
        <w:rPr>
          <w:rFonts w:ascii="Century Gothic" w:hAnsi="Century Gothic" w:cs="Arial"/>
          <w:sz w:val="22"/>
          <w:szCs w:val="22"/>
        </w:rPr>
      </w:pPr>
    </w:p>
    <w:p w14:paraId="1317A3DB" w14:textId="0C720857" w:rsidR="008B4F68" w:rsidRPr="00E026D2" w:rsidRDefault="008B4F68" w:rsidP="00E104FE">
      <w:pPr>
        <w:pStyle w:val="Prrafodelista"/>
        <w:ind w:left="68"/>
        <w:jc w:val="both"/>
        <w:rPr>
          <w:rFonts w:ascii="Century Gothic" w:hAnsi="Century Gothic" w:cs="Arial"/>
          <w:sz w:val="22"/>
          <w:szCs w:val="22"/>
        </w:rPr>
      </w:pPr>
      <w:r w:rsidRPr="00E026D2">
        <w:rPr>
          <w:rFonts w:ascii="Century Gothic" w:hAnsi="Century Gothic" w:cs="Arial"/>
          <w:sz w:val="22"/>
          <w:szCs w:val="22"/>
        </w:rPr>
        <w:t xml:space="preserve"> Los </w:t>
      </w:r>
      <w:r w:rsidR="00564B6B" w:rsidRPr="00E026D2">
        <w:rPr>
          <w:rFonts w:ascii="Century Gothic" w:hAnsi="Century Gothic" w:cs="Arial"/>
          <w:sz w:val="22"/>
          <w:szCs w:val="22"/>
        </w:rPr>
        <w:t xml:space="preserve">representantes legales de las personas jurídicas que conformen o hagan parte de un consorcio o unión temporal, aportarán con la propuesta la autorización o poder de la junta de socios, que los faculte para ofrecer, contratar y conformar consorcios o uniones temporales. Este requisito se exigirá en los casos en que esta facultad se encuentre restringida. en caso que el representante legal del </w:t>
      </w:r>
      <w:r w:rsidR="00564B6B" w:rsidRPr="00E026D2">
        <w:rPr>
          <w:rFonts w:ascii="Century Gothic" w:hAnsi="Century Gothic" w:cs="Arial"/>
          <w:sz w:val="22"/>
          <w:szCs w:val="22"/>
        </w:rPr>
        <w:lastRenderedPageBreak/>
        <w:t>consorcio o unión temporal o de cualquiera de los integrantes de estos exceda las limitaciones que le otorga el órgano competente, o el acuerdo de integración, se rechazará la propuesta.</w:t>
      </w:r>
    </w:p>
    <w:p w14:paraId="0CF5D6B6" w14:textId="51391A69"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El documento en el que se exprese la voluntad de presentar la propuesta en consorcio o unión temporal, deberá ir acompañado de los documentos (certificados de cámara de comercio, actas de junta directiva, poderes, etc.) que acrediten que quienes lo suscribieron tenían la representación y capacidad necesarias para adquirir las obligaciones solidarias derivadas de la propuesta y del contrato resultante.</w:t>
      </w:r>
    </w:p>
    <w:p w14:paraId="6CEFD109" w14:textId="7947869E" w:rsidR="00564B6B"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La </w:t>
      </w:r>
      <w:r w:rsidR="00564B6B" w:rsidRPr="00E026D2">
        <w:rPr>
          <w:rFonts w:ascii="Century Gothic" w:hAnsi="Century Gothic" w:cs="Arial"/>
          <w:sz w:val="22"/>
          <w:szCs w:val="22"/>
        </w:rPr>
        <w:t>duración de las personas jurídicas que se constituyan como consorcio o unión temporal, deberá ser por lo menos la misma del plazo del contrato derivado del presente proceso de selección y un (1) año más.</w:t>
      </w:r>
    </w:p>
    <w:p w14:paraId="403A1604" w14:textId="49C3B4A8"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 Los integrantes </w:t>
      </w:r>
      <w:r w:rsidR="00564B6B" w:rsidRPr="00E026D2">
        <w:rPr>
          <w:rFonts w:ascii="Century Gothic" w:hAnsi="Century Gothic" w:cs="Arial"/>
          <w:sz w:val="22"/>
          <w:szCs w:val="22"/>
        </w:rPr>
        <w:t>del consorcio o unión temporal no podrán integrar otro consorcio o unión temporal que haya presentado propuesta para el presente proceso, ni tampoco podrán hacerlo de manera independiente; en caso de ocurrir será causal de rechazo para las propuestas que éste integre o presente.</w:t>
      </w:r>
    </w:p>
    <w:p w14:paraId="0F6B77F7" w14:textId="4E0A4EB8" w:rsidR="008B4F68" w:rsidRPr="00E026D2" w:rsidRDefault="008B4F68">
      <w:pPr>
        <w:pStyle w:val="Prrafodelista"/>
        <w:numPr>
          <w:ilvl w:val="0"/>
          <w:numId w:val="19"/>
        </w:numPr>
        <w:ind w:left="68" w:firstLine="0"/>
        <w:jc w:val="both"/>
        <w:rPr>
          <w:rFonts w:ascii="Century Gothic" w:hAnsi="Century Gothic" w:cs="Arial"/>
          <w:sz w:val="22"/>
          <w:szCs w:val="22"/>
        </w:rPr>
      </w:pPr>
      <w:r w:rsidRPr="00E026D2">
        <w:rPr>
          <w:rFonts w:ascii="Century Gothic" w:hAnsi="Century Gothic" w:cs="Arial"/>
          <w:sz w:val="22"/>
          <w:szCs w:val="22"/>
        </w:rPr>
        <w:t xml:space="preserve">Las </w:t>
      </w:r>
      <w:r w:rsidR="00564B6B" w:rsidRPr="00E026D2">
        <w:rPr>
          <w:rFonts w:ascii="Century Gothic" w:hAnsi="Century Gothic" w:cs="Arial"/>
          <w:sz w:val="22"/>
          <w:szCs w:val="22"/>
        </w:rPr>
        <w:t>uniones temporales, deberán registrar el porcentaje de participación de cada uno de sus miembros o de lo contrario se entenderá que se presentan a título de consorcio</w:t>
      </w:r>
      <w:r w:rsidRPr="00E026D2">
        <w:rPr>
          <w:rFonts w:ascii="Century Gothic" w:hAnsi="Century Gothic" w:cs="Arial"/>
          <w:sz w:val="22"/>
          <w:szCs w:val="22"/>
        </w:rPr>
        <w:t>.</w:t>
      </w:r>
    </w:p>
    <w:p w14:paraId="28E5F069" w14:textId="77777777" w:rsidR="008B4F68" w:rsidRPr="00E026D2" w:rsidRDefault="008B4F68" w:rsidP="00E104FE">
      <w:pPr>
        <w:contextualSpacing/>
        <w:jc w:val="both"/>
        <w:rPr>
          <w:rFonts w:ascii="Century Gothic" w:hAnsi="Century Gothic" w:cs="Arial"/>
          <w:sz w:val="22"/>
          <w:szCs w:val="22"/>
        </w:rPr>
      </w:pPr>
    </w:p>
    <w:p w14:paraId="1844B008" w14:textId="3EF8187D"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Nota 3. Las personas jurídicas extranjeras con sucursal en Colombia, que </w:t>
      </w:r>
      <w:r w:rsidR="00564B6B" w:rsidRPr="00E026D2">
        <w:rPr>
          <w:rFonts w:ascii="Century Gothic" w:hAnsi="Century Gothic" w:cs="Arial"/>
          <w:sz w:val="22"/>
          <w:szCs w:val="22"/>
        </w:rPr>
        <w:t>presenten propuesta deberán adjuntar a la misma el respectivo certificado de la cámara de comercio de su domicilio, expedido con máximo treinta (30) días de anterioridad al cierre del presente proceso de selección y la sociedad deberá tener una vigencia igual a la del plazo del contrato y un año más contado desde la fecha de liquidación del mismo</w:t>
      </w:r>
      <w:r w:rsidRPr="00E026D2">
        <w:rPr>
          <w:rFonts w:ascii="Century Gothic" w:hAnsi="Century Gothic" w:cs="Arial"/>
          <w:sz w:val="22"/>
          <w:szCs w:val="22"/>
        </w:rPr>
        <w:t>.</w:t>
      </w:r>
    </w:p>
    <w:p w14:paraId="4ED03832" w14:textId="77777777" w:rsidR="0053075E" w:rsidRPr="00E026D2" w:rsidRDefault="0053075E" w:rsidP="00E104FE">
      <w:pPr>
        <w:contextualSpacing/>
        <w:jc w:val="both"/>
        <w:rPr>
          <w:rFonts w:ascii="Century Gothic" w:hAnsi="Century Gothic" w:cs="Arial"/>
          <w:sz w:val="22"/>
          <w:szCs w:val="22"/>
        </w:rPr>
      </w:pPr>
    </w:p>
    <w:p w14:paraId="1E21EC1D"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Las personas jurídicas extranjeras sin sucursal en Colombia, deberán acreditar su existencia y representación legal conforme a la legislación de su país de origen, a través de documento expedido dentro del mes anterior al cierre del presente proceso de contratación. En todo caso, esta información podrá ser certificada directamente por el representante legal o por los órganos competentes de la sociedad en el caso en que no se encuentre incorporada en el certificado mencionado, de acuerdo con las leyes que rijan este tipo de actos en el país de origen.</w:t>
      </w:r>
    </w:p>
    <w:p w14:paraId="166BD9C6" w14:textId="77777777" w:rsidR="008B4F68" w:rsidRPr="00E026D2" w:rsidRDefault="008B4F68" w:rsidP="00E104FE">
      <w:pPr>
        <w:contextualSpacing/>
        <w:jc w:val="both"/>
        <w:rPr>
          <w:rFonts w:ascii="Century Gothic" w:hAnsi="Century Gothic" w:cs="Arial"/>
          <w:sz w:val="22"/>
          <w:szCs w:val="22"/>
        </w:rPr>
      </w:pPr>
    </w:p>
    <w:p w14:paraId="428E2E1D"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Para contratar, la persona jurídica oferente deberá demostrar que su duración no será inferior a la duración del contrato y un (1) año más contado a partir de la fecha de liquidación del mismo.</w:t>
      </w:r>
    </w:p>
    <w:p w14:paraId="638BD651" w14:textId="77777777" w:rsidR="008B4F68" w:rsidRPr="00E026D2" w:rsidRDefault="008B4F68" w:rsidP="00E104FE">
      <w:pPr>
        <w:contextualSpacing/>
        <w:jc w:val="both"/>
        <w:rPr>
          <w:rFonts w:ascii="Century Gothic" w:hAnsi="Century Gothic" w:cs="Arial"/>
          <w:sz w:val="22"/>
          <w:szCs w:val="22"/>
        </w:rPr>
      </w:pPr>
    </w:p>
    <w:p w14:paraId="06A9BBB8" w14:textId="4B2EC045"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Las sociedades extranjeras sin sucursal en Colombia podrán presentar la propuesta mediante apoderado debidamente constituido, con domicilio en Colombia y ampliamente facultado para   presentar   la   propuesta, para   suscribir   el   contrato, así   como   para representarlas judicial o extrajudicialmente.  Deberán mantener dicho apoderado por el término de vigencia del contrato y seis (6) meses </w:t>
      </w:r>
      <w:r w:rsidRPr="00E026D2">
        <w:rPr>
          <w:rFonts w:ascii="Century Gothic" w:hAnsi="Century Gothic" w:cs="Arial"/>
          <w:sz w:val="22"/>
          <w:szCs w:val="22"/>
        </w:rPr>
        <w:lastRenderedPageBreak/>
        <w:t xml:space="preserve">más como mínimo, a menos que, de conformidad con las normas legales vigentes, tengan la obligación de establecer sucursal en Colombia. En todo caso, </w:t>
      </w:r>
      <w:r w:rsidR="00564B6B" w:rsidRPr="00E026D2">
        <w:rPr>
          <w:rFonts w:ascii="Century Gothic" w:hAnsi="Century Gothic" w:cs="Arial"/>
          <w:sz w:val="22"/>
          <w:szCs w:val="22"/>
        </w:rPr>
        <w:t>el oferente extranjero deberá cumplir con los mismos requisitos, procedimientos, permisos y licencias previstos para el oferente colombiano y acreditar su plena capacidad para contratar y obligarse conforme a la legislación de su país, de acuerdo a lo señalado en el artículo 3 de la ley 816 de 2003 y demás normas concordantes.</w:t>
      </w:r>
    </w:p>
    <w:p w14:paraId="3893309A" w14:textId="77777777" w:rsidR="008B4F68" w:rsidRPr="00E026D2" w:rsidRDefault="008B4F68" w:rsidP="00E104FE">
      <w:pPr>
        <w:contextualSpacing/>
        <w:jc w:val="both"/>
        <w:rPr>
          <w:rFonts w:ascii="Century Gothic" w:hAnsi="Century Gothic" w:cs="Arial"/>
          <w:sz w:val="22"/>
          <w:szCs w:val="22"/>
        </w:rPr>
      </w:pPr>
    </w:p>
    <w:p w14:paraId="01BC449D" w14:textId="78C38E98"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Se advierte que los documentos expedidos por particulares no requieren legalización. En </w:t>
      </w:r>
      <w:r w:rsidR="00564B6B" w:rsidRPr="00E026D2">
        <w:rPr>
          <w:rFonts w:ascii="Century Gothic" w:hAnsi="Century Gothic" w:cs="Arial"/>
          <w:sz w:val="22"/>
          <w:szCs w:val="22"/>
        </w:rPr>
        <w:t>relación con los documentos públicos, se anota que por medio de la ley 455 del 4 de agosto de 1998, el congreso nacional aprobó la “convención sobre la abolición del requisito de legalización para documentos públicos extranjeros”, la cual entró en vigencia en Colombia a partir del 30 de enero de 2000, y suprimió la exigencia de legalización diplomática o consular para los documentos públicos que han sido ejecutados en el territorio de un estado parte y que deben ser presentados en el territorio de otro estado parte del convenio.</w:t>
      </w:r>
    </w:p>
    <w:p w14:paraId="2EA0E525" w14:textId="77777777" w:rsidR="008B4F68" w:rsidRPr="00E026D2" w:rsidRDefault="008B4F68" w:rsidP="00E104FE">
      <w:pPr>
        <w:contextualSpacing/>
        <w:jc w:val="both"/>
        <w:rPr>
          <w:rFonts w:ascii="Century Gothic" w:hAnsi="Century Gothic" w:cs="Arial"/>
          <w:sz w:val="22"/>
          <w:szCs w:val="22"/>
        </w:rPr>
      </w:pPr>
    </w:p>
    <w:p w14:paraId="6D83996D" w14:textId="2CE2475C"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De </w:t>
      </w:r>
      <w:r w:rsidR="0070634F" w:rsidRPr="00E026D2">
        <w:rPr>
          <w:rFonts w:ascii="Century Gothic" w:hAnsi="Century Gothic" w:cs="Arial"/>
          <w:sz w:val="22"/>
          <w:szCs w:val="22"/>
        </w:rPr>
        <w:t>conformidad con lo anterior, y según lo expone el ministerio de relaciones exteriores en la  circular  ac/lg/641/2001 de  fecha  24  de  enero  del  2001,  los  documentos  públicos provenientes de los estados parte y contemplados en la convención no requieren de la autenticación consular ni de la posterior legalización por parte del ministerio de relaciones exteriores al entrar en vigencia el convenio y, por lo tanto, deben ser admitidos tan solo con el sello de apostille colocado por la autoridad competente designada por el país que produjo el documento.</w:t>
      </w:r>
    </w:p>
    <w:p w14:paraId="6CA1EB66" w14:textId="77777777" w:rsidR="008B4F68" w:rsidRPr="00E026D2" w:rsidRDefault="008B4F68" w:rsidP="00E104FE">
      <w:pPr>
        <w:contextualSpacing/>
        <w:jc w:val="both"/>
        <w:rPr>
          <w:rFonts w:ascii="Century Gothic" w:hAnsi="Century Gothic" w:cs="Arial"/>
          <w:sz w:val="22"/>
          <w:szCs w:val="22"/>
        </w:rPr>
      </w:pPr>
    </w:p>
    <w:p w14:paraId="094ECD94" w14:textId="77777777" w:rsidR="0053075E" w:rsidRPr="00E026D2" w:rsidRDefault="0053075E" w:rsidP="00E104FE">
      <w:pPr>
        <w:jc w:val="both"/>
        <w:rPr>
          <w:rFonts w:ascii="Century Gothic" w:hAnsi="Century Gothic" w:cs="Arial"/>
          <w:sz w:val="22"/>
          <w:szCs w:val="22"/>
        </w:rPr>
      </w:pPr>
      <w:r w:rsidRPr="00E026D2">
        <w:rPr>
          <w:rFonts w:ascii="Century Gothic" w:hAnsi="Century Gothic" w:cs="Arial"/>
          <w:sz w:val="22"/>
          <w:szCs w:val="22"/>
        </w:rPr>
        <w:t>Se excluyen del convenio en mención los documentos expedidos por agentes diplomáticos o consulares y los documentos administrativos que se ocupen directamente de operaciones comerciales o aduaneras. Estos documentos públicos se siguen rigiendo según lo estipulado en los Artículos 259 y 260 del código de procedimiento civil, 480 del código de comercio y la Resolución 2201 del 22 de agosto de 1997, esto es, certificación consular y legalización por parte del Ministerio de Relaciones Exteriores - Área de Gestión de Legalizaciones.</w:t>
      </w:r>
    </w:p>
    <w:p w14:paraId="4D786FE7" w14:textId="77777777" w:rsidR="008B4F68" w:rsidRPr="00E026D2" w:rsidRDefault="008B4F68" w:rsidP="00E104FE">
      <w:pPr>
        <w:contextualSpacing/>
        <w:jc w:val="both"/>
        <w:rPr>
          <w:rFonts w:ascii="Century Gothic" w:hAnsi="Century Gothic" w:cs="Arial"/>
          <w:sz w:val="22"/>
          <w:szCs w:val="22"/>
        </w:rPr>
      </w:pPr>
    </w:p>
    <w:p w14:paraId="2069C4FD" w14:textId="59E0991A" w:rsidR="008B4F68" w:rsidRPr="00E026D2" w:rsidRDefault="0070634F" w:rsidP="00E104FE">
      <w:pPr>
        <w:contextualSpacing/>
        <w:jc w:val="both"/>
        <w:rPr>
          <w:rFonts w:ascii="Century Gothic" w:hAnsi="Century Gothic" w:cs="Arial"/>
          <w:sz w:val="22"/>
          <w:szCs w:val="22"/>
        </w:rPr>
      </w:pPr>
      <w:r w:rsidRPr="00E026D2">
        <w:rPr>
          <w:rFonts w:ascii="Century Gothic" w:hAnsi="Century Gothic" w:cs="Arial"/>
          <w:sz w:val="22"/>
          <w:szCs w:val="22"/>
        </w:rPr>
        <w:t>Los documentos expedidos por e</w:t>
      </w:r>
      <w:r w:rsidR="008B4F68" w:rsidRPr="00E026D2">
        <w:rPr>
          <w:rFonts w:ascii="Century Gothic" w:hAnsi="Century Gothic" w:cs="Arial"/>
          <w:sz w:val="22"/>
          <w:szCs w:val="22"/>
        </w:rPr>
        <w:t>st</w:t>
      </w:r>
      <w:r w:rsidRPr="00E026D2">
        <w:rPr>
          <w:rFonts w:ascii="Century Gothic" w:hAnsi="Century Gothic" w:cs="Arial"/>
          <w:sz w:val="22"/>
          <w:szCs w:val="22"/>
        </w:rPr>
        <w:t>ados que no forman parte de la c</w:t>
      </w:r>
      <w:r w:rsidR="008B4F68" w:rsidRPr="00E026D2">
        <w:rPr>
          <w:rFonts w:ascii="Century Gothic" w:hAnsi="Century Gothic" w:cs="Arial"/>
          <w:sz w:val="22"/>
          <w:szCs w:val="22"/>
        </w:rPr>
        <w:t>onvención seguirán requiriendo de la autenticación consular y de la posterior legalización ante la cancillería colombiana.</w:t>
      </w:r>
    </w:p>
    <w:p w14:paraId="14B6F01C" w14:textId="77777777" w:rsidR="008B4F68" w:rsidRPr="00E026D2" w:rsidRDefault="008B4F68" w:rsidP="00E104FE">
      <w:pPr>
        <w:contextualSpacing/>
        <w:jc w:val="both"/>
        <w:rPr>
          <w:rFonts w:ascii="Century Gothic" w:hAnsi="Century Gothic" w:cs="Arial"/>
          <w:sz w:val="22"/>
          <w:szCs w:val="22"/>
        </w:rPr>
      </w:pPr>
    </w:p>
    <w:p w14:paraId="49261F9D"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Si el oferente no presenta con su propuesta los documentos solicitados en el presente numeral con las condiciones aquí fijadas, se requerirá al proponente a fin de que los aportes dentro del plazo que le señale para el efecto.</w:t>
      </w:r>
    </w:p>
    <w:p w14:paraId="5697A1C6" w14:textId="77777777" w:rsidR="008B4F68" w:rsidRPr="00E026D2" w:rsidRDefault="008B4F68" w:rsidP="00E104FE">
      <w:pPr>
        <w:contextualSpacing/>
        <w:jc w:val="both"/>
        <w:rPr>
          <w:rFonts w:ascii="Century Gothic" w:hAnsi="Century Gothic" w:cs="Arial"/>
          <w:sz w:val="22"/>
          <w:szCs w:val="22"/>
        </w:rPr>
      </w:pPr>
    </w:p>
    <w:p w14:paraId="12261DAC"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Cuando el oferente no cumpla al momento de la presentación de su propuesta con las condiciones de capacidad aquí exigidas, la oferta no se considerará hábil.</w:t>
      </w:r>
    </w:p>
    <w:p w14:paraId="5B4D02CF" w14:textId="77777777" w:rsidR="008B4F68" w:rsidRPr="00E026D2" w:rsidRDefault="008B4F68" w:rsidP="00E104FE">
      <w:pPr>
        <w:contextualSpacing/>
        <w:jc w:val="both"/>
        <w:rPr>
          <w:rFonts w:ascii="Century Gothic" w:hAnsi="Century Gothic" w:cs="Arial"/>
          <w:sz w:val="22"/>
          <w:szCs w:val="22"/>
        </w:rPr>
      </w:pPr>
    </w:p>
    <w:p w14:paraId="3471A94C" w14:textId="24F2885D" w:rsidR="008B4F68" w:rsidRPr="00E026D2" w:rsidRDefault="000727DB" w:rsidP="00E104FE">
      <w:pPr>
        <w:contextualSpacing/>
        <w:jc w:val="both"/>
        <w:rPr>
          <w:rFonts w:ascii="Century Gothic" w:hAnsi="Century Gothic" w:cs="Arial"/>
          <w:sz w:val="22"/>
          <w:szCs w:val="22"/>
        </w:rPr>
      </w:pPr>
      <w:r w:rsidRPr="00E026D2">
        <w:rPr>
          <w:rFonts w:ascii="Century Gothic" w:hAnsi="Century Gothic" w:cs="Arial"/>
          <w:sz w:val="22"/>
          <w:szCs w:val="22"/>
        </w:rPr>
        <w:lastRenderedPageBreak/>
        <w:t>S</w:t>
      </w:r>
      <w:r w:rsidR="0070634F" w:rsidRPr="00E026D2">
        <w:rPr>
          <w:rFonts w:ascii="Century Gothic" w:hAnsi="Century Gothic" w:cs="Arial"/>
          <w:sz w:val="22"/>
          <w:szCs w:val="22"/>
        </w:rPr>
        <w:t>i el proponente es persona natural, deberá acreditar su inscripción vigente en el registro mercantil, mediante el certificado de registro mercantil expedido por la cámara de comercio, con fecha no superior a treinta (30) días calendario anteriores a la fecha prevista para el cierre del proceso, en el que consten las actividades o servicios que correspondan al objeto del presente proceso de selección abreviada.</w:t>
      </w:r>
    </w:p>
    <w:p w14:paraId="0778AA3F" w14:textId="77777777" w:rsidR="008B4F68" w:rsidRPr="00E026D2" w:rsidRDefault="008B4F68" w:rsidP="00E104FE">
      <w:pPr>
        <w:contextualSpacing/>
        <w:jc w:val="both"/>
        <w:rPr>
          <w:rFonts w:ascii="Century Gothic" w:hAnsi="Century Gothic" w:cs="Arial"/>
          <w:sz w:val="22"/>
          <w:szCs w:val="22"/>
        </w:rPr>
      </w:pPr>
    </w:p>
    <w:p w14:paraId="3B27DA00" w14:textId="489E22B6"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No estar </w:t>
      </w:r>
      <w:r w:rsidR="0070634F" w:rsidRPr="00E026D2">
        <w:rPr>
          <w:rFonts w:ascii="Century Gothic" w:hAnsi="Century Gothic" w:cs="Arial"/>
          <w:sz w:val="22"/>
          <w:szCs w:val="22"/>
        </w:rPr>
        <w:t xml:space="preserve">inscrito en el registro mercantil </w:t>
      </w:r>
      <w:r w:rsidRPr="00E026D2">
        <w:rPr>
          <w:rFonts w:ascii="Century Gothic" w:hAnsi="Century Gothic" w:cs="Arial"/>
          <w:sz w:val="22"/>
          <w:szCs w:val="22"/>
        </w:rPr>
        <w:t>al momento del cierre, dará lugar a que la propuesta sea declarada como RECHAZADA JURÍDICAMENTE.</w:t>
      </w:r>
    </w:p>
    <w:p w14:paraId="3F58414B" w14:textId="2F153027" w:rsidR="00A826A3"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NOTA: La omisión del </w:t>
      </w:r>
      <w:r w:rsidR="0070634F" w:rsidRPr="00E026D2">
        <w:rPr>
          <w:rFonts w:ascii="Century Gothic" w:hAnsi="Century Gothic" w:cs="Arial"/>
          <w:sz w:val="22"/>
          <w:szCs w:val="22"/>
        </w:rPr>
        <w:t>documento de constitución del consorcio o unión temporal</w:t>
      </w:r>
      <w:r w:rsidRPr="00E026D2">
        <w:rPr>
          <w:rFonts w:ascii="Century Gothic" w:hAnsi="Century Gothic" w:cs="Arial"/>
          <w:sz w:val="22"/>
          <w:szCs w:val="22"/>
        </w:rPr>
        <w:t>, no es subsanable y genera RECHAZO DE LA OFERTA</w:t>
      </w:r>
    </w:p>
    <w:p w14:paraId="5AE51F4F" w14:textId="77777777" w:rsidR="00C76B6E" w:rsidRPr="00E026D2" w:rsidRDefault="00C76B6E" w:rsidP="00E104FE">
      <w:pPr>
        <w:contextualSpacing/>
        <w:jc w:val="both"/>
        <w:rPr>
          <w:rFonts w:ascii="Century Gothic" w:hAnsi="Century Gothic" w:cs="Arial"/>
          <w:sz w:val="22"/>
          <w:szCs w:val="22"/>
        </w:rPr>
      </w:pPr>
    </w:p>
    <w:p w14:paraId="4464B1F6" w14:textId="246CA6C3" w:rsidR="008B4F68" w:rsidRPr="00E026D2" w:rsidRDefault="008B4F68" w:rsidP="00620953">
      <w:pPr>
        <w:contextualSpacing/>
        <w:jc w:val="both"/>
        <w:rPr>
          <w:rFonts w:ascii="Century Gothic" w:hAnsi="Century Gothic" w:cs="Arial"/>
          <w:b/>
          <w:sz w:val="22"/>
          <w:szCs w:val="22"/>
        </w:rPr>
      </w:pPr>
      <w:r w:rsidRPr="00E026D2">
        <w:rPr>
          <w:rFonts w:ascii="Century Gothic" w:hAnsi="Century Gothic" w:cs="Arial"/>
          <w:b/>
          <w:sz w:val="22"/>
          <w:szCs w:val="22"/>
        </w:rPr>
        <w:t xml:space="preserve">Certificado </w:t>
      </w:r>
      <w:r w:rsidR="0070634F" w:rsidRPr="00E026D2">
        <w:rPr>
          <w:rFonts w:ascii="Century Gothic" w:hAnsi="Century Gothic" w:cs="Arial"/>
          <w:b/>
          <w:sz w:val="22"/>
          <w:szCs w:val="22"/>
        </w:rPr>
        <w:t>de cumplimiento de pago de seguridad social y parafiscales</w:t>
      </w:r>
    </w:p>
    <w:p w14:paraId="660C12BE" w14:textId="77777777" w:rsidR="008B4F68" w:rsidRPr="00E026D2" w:rsidRDefault="008B4F68" w:rsidP="00E104FE">
      <w:pPr>
        <w:contextualSpacing/>
        <w:jc w:val="both"/>
        <w:rPr>
          <w:rFonts w:ascii="Century Gothic" w:hAnsi="Century Gothic" w:cs="Arial"/>
          <w:sz w:val="22"/>
          <w:szCs w:val="22"/>
        </w:rPr>
      </w:pPr>
    </w:p>
    <w:p w14:paraId="7837DDD5" w14:textId="439FB38F"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En concordancia con lo señalado en </w:t>
      </w:r>
      <w:r w:rsidR="0070634F" w:rsidRPr="00E026D2">
        <w:rPr>
          <w:rFonts w:ascii="Century Gothic" w:hAnsi="Century Gothic" w:cs="Arial"/>
          <w:sz w:val="22"/>
          <w:szCs w:val="22"/>
        </w:rPr>
        <w:t xml:space="preserve">el artículo 50 de la ley 789 de 2002, el oferente junto con la presentación de su oferta debe acreditar que se encuentra al día en el pago de aportes parafiscales relativos al sistema de seguridad social integral, así como los propios del </w:t>
      </w:r>
      <w:r w:rsidR="00455EF6" w:rsidRPr="00E026D2">
        <w:rPr>
          <w:rFonts w:ascii="Century Gothic" w:hAnsi="Century Gothic" w:cs="Arial"/>
          <w:sz w:val="22"/>
          <w:szCs w:val="22"/>
        </w:rPr>
        <w:t xml:space="preserve">SENA, ICBF </w:t>
      </w:r>
      <w:r w:rsidR="0070634F" w:rsidRPr="00E026D2">
        <w:rPr>
          <w:rFonts w:ascii="Century Gothic" w:hAnsi="Century Gothic" w:cs="Arial"/>
          <w:sz w:val="22"/>
          <w:szCs w:val="22"/>
        </w:rPr>
        <w:t>y cajas de compensación familiar, cuando corresponda.</w:t>
      </w:r>
    </w:p>
    <w:p w14:paraId="12463A47" w14:textId="77777777" w:rsidR="008B4F68" w:rsidRPr="00E026D2" w:rsidRDefault="008B4F68" w:rsidP="00E104FE">
      <w:pPr>
        <w:contextualSpacing/>
        <w:jc w:val="both"/>
        <w:rPr>
          <w:rFonts w:ascii="Century Gothic" w:hAnsi="Century Gothic" w:cs="Arial"/>
          <w:sz w:val="22"/>
          <w:szCs w:val="22"/>
        </w:rPr>
      </w:pPr>
    </w:p>
    <w:p w14:paraId="2B36800C" w14:textId="1B65798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Si el oferente es persona jurídica deberá presentar certificado en el cual </w:t>
      </w:r>
      <w:r w:rsidR="0070634F" w:rsidRPr="00E026D2">
        <w:rPr>
          <w:rFonts w:ascii="Century Gothic" w:hAnsi="Century Gothic" w:cs="Arial"/>
          <w:sz w:val="22"/>
          <w:szCs w:val="22"/>
        </w:rPr>
        <w:t>conste que se encuentra a paz y salvo en el pago de aportes a los sistemas de salud, riesgos profesionales, pensiones y cajas de compensación familiar</w:t>
      </w:r>
      <w:r w:rsidR="008976E7" w:rsidRPr="00E026D2">
        <w:rPr>
          <w:rFonts w:ascii="Century Gothic" w:hAnsi="Century Gothic" w:cs="Arial"/>
          <w:sz w:val="22"/>
          <w:szCs w:val="22"/>
        </w:rPr>
        <w:t xml:space="preserve">, ICBF </w:t>
      </w:r>
      <w:r w:rsidR="0070634F" w:rsidRPr="00E026D2">
        <w:rPr>
          <w:rFonts w:ascii="Century Gothic" w:hAnsi="Century Gothic" w:cs="Arial"/>
          <w:sz w:val="22"/>
          <w:szCs w:val="22"/>
        </w:rPr>
        <w:t xml:space="preserve">y </w:t>
      </w:r>
      <w:r w:rsidR="00455EF6" w:rsidRPr="00E026D2">
        <w:rPr>
          <w:rFonts w:ascii="Century Gothic" w:hAnsi="Century Gothic" w:cs="Arial"/>
          <w:sz w:val="22"/>
          <w:szCs w:val="22"/>
        </w:rPr>
        <w:t>SENA</w:t>
      </w:r>
      <w:r w:rsidR="0070634F" w:rsidRPr="00E026D2">
        <w:rPr>
          <w:rFonts w:ascii="Century Gothic" w:hAnsi="Century Gothic" w:cs="Arial"/>
          <w:sz w:val="22"/>
          <w:szCs w:val="22"/>
        </w:rPr>
        <w:t>, si a ello hubiere lugar, durante los seis (6) meses anteriores a la fecha definitiva de cierre del presente proceso de selección.</w:t>
      </w:r>
    </w:p>
    <w:p w14:paraId="64DB266C" w14:textId="77777777" w:rsidR="008B4F68" w:rsidRPr="00E026D2" w:rsidRDefault="008B4F68" w:rsidP="00E104FE">
      <w:pPr>
        <w:contextualSpacing/>
        <w:jc w:val="both"/>
        <w:rPr>
          <w:rFonts w:ascii="Century Gothic" w:hAnsi="Century Gothic" w:cs="Arial"/>
          <w:sz w:val="22"/>
          <w:szCs w:val="22"/>
        </w:rPr>
      </w:pPr>
    </w:p>
    <w:p w14:paraId="465DE3D0" w14:textId="1B5274B4"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Dicha certificación debe venir suscrita por el revisor fiscal de la sociedad, si el oferente d</w:t>
      </w:r>
      <w:r w:rsidR="0070634F" w:rsidRPr="00E026D2">
        <w:rPr>
          <w:rFonts w:ascii="Century Gothic" w:hAnsi="Century Gothic" w:cs="Arial"/>
          <w:sz w:val="22"/>
          <w:szCs w:val="22"/>
        </w:rPr>
        <w:t>e acuerdo con la l</w:t>
      </w:r>
      <w:r w:rsidRPr="00E026D2">
        <w:rPr>
          <w:rFonts w:ascii="Century Gothic" w:hAnsi="Century Gothic" w:cs="Arial"/>
          <w:sz w:val="22"/>
          <w:szCs w:val="22"/>
        </w:rPr>
        <w:t xml:space="preserve">ey lo requiere, o en caso contrario por el representante legal de la sociedad proponente. </w:t>
      </w:r>
    </w:p>
    <w:p w14:paraId="1AF96F97" w14:textId="77777777" w:rsidR="008B4F68" w:rsidRPr="00E026D2" w:rsidRDefault="008B4F68" w:rsidP="00E104FE">
      <w:pPr>
        <w:contextualSpacing/>
        <w:jc w:val="both"/>
        <w:rPr>
          <w:rFonts w:ascii="Century Gothic" w:hAnsi="Century Gothic" w:cs="Arial"/>
          <w:sz w:val="22"/>
          <w:szCs w:val="22"/>
        </w:rPr>
      </w:pPr>
    </w:p>
    <w:p w14:paraId="6E3AC334" w14:textId="78BAE170"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Dicha certificación, deberá venir acompañada de la copia de la tarjeta profesional del revisor fiscal y antecedentes disciplinarios, expedido por </w:t>
      </w:r>
      <w:r w:rsidR="0070634F" w:rsidRPr="00E026D2">
        <w:rPr>
          <w:rFonts w:ascii="Century Gothic" w:hAnsi="Century Gothic" w:cs="Arial"/>
          <w:sz w:val="22"/>
          <w:szCs w:val="22"/>
        </w:rPr>
        <w:t>la junta central de c</w:t>
      </w:r>
      <w:r w:rsidRPr="00E026D2">
        <w:rPr>
          <w:rFonts w:ascii="Century Gothic" w:hAnsi="Century Gothic" w:cs="Arial"/>
          <w:sz w:val="22"/>
          <w:szCs w:val="22"/>
        </w:rPr>
        <w:t>ontadores.</w:t>
      </w:r>
    </w:p>
    <w:p w14:paraId="5F5F8971" w14:textId="77777777" w:rsidR="008B4F68" w:rsidRPr="00E026D2" w:rsidRDefault="008B4F68" w:rsidP="00E104FE">
      <w:pPr>
        <w:contextualSpacing/>
        <w:jc w:val="both"/>
        <w:rPr>
          <w:rFonts w:ascii="Century Gothic" w:hAnsi="Century Gothic" w:cs="Arial"/>
          <w:sz w:val="22"/>
          <w:szCs w:val="22"/>
        </w:rPr>
      </w:pPr>
    </w:p>
    <w:p w14:paraId="6F288F16" w14:textId="396C1BE6"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En el caso de consorcios o uniones temporales, cada uno de sus integrantes cuando los mismos sean personas jurídicas constituidas en Colombia, deberán presentar en forma independiente dicha certificación expedida por </w:t>
      </w:r>
      <w:r w:rsidR="0070634F" w:rsidRPr="00E026D2">
        <w:rPr>
          <w:rFonts w:ascii="Century Gothic" w:hAnsi="Century Gothic" w:cs="Arial"/>
          <w:sz w:val="22"/>
          <w:szCs w:val="22"/>
        </w:rPr>
        <w:t>el representante legal o revisor fiscal respectivo y según corresponda.</w:t>
      </w:r>
    </w:p>
    <w:p w14:paraId="0206336F" w14:textId="77777777" w:rsidR="008B4F68" w:rsidRPr="00E026D2" w:rsidRDefault="008B4F68" w:rsidP="00E104FE">
      <w:pPr>
        <w:contextualSpacing/>
        <w:jc w:val="both"/>
        <w:rPr>
          <w:rFonts w:ascii="Century Gothic" w:hAnsi="Century Gothic" w:cs="Arial"/>
          <w:sz w:val="22"/>
          <w:szCs w:val="22"/>
        </w:rPr>
      </w:pPr>
    </w:p>
    <w:p w14:paraId="42EFE74A" w14:textId="6AC5D21B"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Si el oferente es persona natural, deberá allegar las planillas de los dos (2) últimos meses contados a partir de la fecha de cierre del presente proceso, a través de las cuales se acredite el cumplimiento de sus obligaciones </w:t>
      </w:r>
      <w:r w:rsidR="008976E7" w:rsidRPr="00E026D2">
        <w:rPr>
          <w:rFonts w:ascii="Century Gothic" w:hAnsi="Century Gothic" w:cs="Arial"/>
          <w:sz w:val="22"/>
          <w:szCs w:val="22"/>
        </w:rPr>
        <w:t>con los sistemas de salud, pensiones, riesgos profesionales, cajas de compensación familiar</w:t>
      </w:r>
      <w:r w:rsidRPr="00E026D2">
        <w:rPr>
          <w:rFonts w:ascii="Century Gothic" w:hAnsi="Century Gothic" w:cs="Arial"/>
          <w:sz w:val="22"/>
          <w:szCs w:val="22"/>
        </w:rPr>
        <w:t>, ICBF y SENA, éstos últimos cuando a ello hubiere lugar.</w:t>
      </w:r>
    </w:p>
    <w:p w14:paraId="0888E40C" w14:textId="77777777" w:rsidR="008B4F68" w:rsidRPr="00E026D2" w:rsidRDefault="008B4F68" w:rsidP="00E104FE">
      <w:pPr>
        <w:contextualSpacing/>
        <w:jc w:val="both"/>
        <w:rPr>
          <w:rFonts w:ascii="Century Gothic" w:hAnsi="Century Gothic" w:cs="Arial"/>
          <w:sz w:val="22"/>
          <w:szCs w:val="22"/>
        </w:rPr>
      </w:pPr>
    </w:p>
    <w:p w14:paraId="06A14288" w14:textId="7911D9D3"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lastRenderedPageBreak/>
        <w:t xml:space="preserve">Copia de </w:t>
      </w:r>
      <w:r w:rsidR="008976E7" w:rsidRPr="00E026D2">
        <w:rPr>
          <w:rFonts w:ascii="Century Gothic" w:hAnsi="Century Gothic" w:cs="Arial"/>
          <w:b/>
          <w:sz w:val="22"/>
          <w:szCs w:val="22"/>
        </w:rPr>
        <w:t>antecedentes judiciales</w:t>
      </w:r>
    </w:p>
    <w:p w14:paraId="73820849" w14:textId="77777777" w:rsidR="008B4F68" w:rsidRPr="00E026D2" w:rsidRDefault="008B4F68" w:rsidP="00E104FE">
      <w:pPr>
        <w:contextualSpacing/>
        <w:jc w:val="both"/>
        <w:rPr>
          <w:rFonts w:ascii="Century Gothic" w:hAnsi="Century Gothic" w:cs="Arial"/>
          <w:sz w:val="22"/>
          <w:szCs w:val="22"/>
        </w:rPr>
      </w:pPr>
    </w:p>
    <w:p w14:paraId="5E84D127"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El oferente deberá presentar copia del certificado de antecedentes judiciales (POLICIA NACIONAL) vigente a la fecha de cierre del proceso de selección abreviada mediante subasta inversa presencial. En caso de ser persona jurídica, se presentará el documento por parte del representante legal de la misma. En caso de uniones temporales o consorcios la fotocopia de cada uno de los integrantes y del representante legal si es diferente de los miembros, según corresponda.</w:t>
      </w:r>
    </w:p>
    <w:p w14:paraId="2858B018" w14:textId="7632D62F" w:rsidR="008B4F68" w:rsidRPr="00E026D2" w:rsidRDefault="008B4F68" w:rsidP="00E104FE">
      <w:pPr>
        <w:contextualSpacing/>
        <w:jc w:val="both"/>
        <w:rPr>
          <w:rFonts w:ascii="Century Gothic" w:hAnsi="Century Gothic" w:cs="Arial"/>
          <w:sz w:val="22"/>
          <w:szCs w:val="22"/>
        </w:rPr>
      </w:pPr>
    </w:p>
    <w:p w14:paraId="6D6843E9" w14:textId="1989F3BB"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 xml:space="preserve">Registro </w:t>
      </w:r>
      <w:r w:rsidR="008976E7" w:rsidRPr="00E026D2">
        <w:rPr>
          <w:rFonts w:ascii="Century Gothic" w:hAnsi="Century Gothic" w:cs="Arial"/>
          <w:b/>
          <w:sz w:val="22"/>
          <w:szCs w:val="22"/>
        </w:rPr>
        <w:t>único tributario</w:t>
      </w:r>
    </w:p>
    <w:p w14:paraId="5C5805CE" w14:textId="77777777" w:rsidR="00E7433C" w:rsidRPr="00E026D2" w:rsidRDefault="00E7433C" w:rsidP="00E7433C">
      <w:pPr>
        <w:pStyle w:val="Prrafodelista"/>
        <w:autoSpaceDE w:val="0"/>
        <w:autoSpaceDN w:val="0"/>
        <w:adjustRightInd w:val="0"/>
        <w:ind w:left="856"/>
        <w:jc w:val="both"/>
        <w:rPr>
          <w:rFonts w:ascii="Century Gothic" w:hAnsi="Century Gothic" w:cs="Arial"/>
          <w:b/>
          <w:sz w:val="22"/>
          <w:szCs w:val="22"/>
        </w:rPr>
      </w:pPr>
    </w:p>
    <w:p w14:paraId="54022E84" w14:textId="61D02A82"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008976E7" w:rsidRPr="00E026D2">
        <w:rPr>
          <w:rFonts w:ascii="Century Gothic" w:hAnsi="Century Gothic" w:cs="Arial"/>
          <w:sz w:val="22"/>
          <w:szCs w:val="22"/>
        </w:rPr>
        <w:t>proponente deberá anexar el registro único tribu</w:t>
      </w:r>
      <w:r w:rsidRPr="00E026D2">
        <w:rPr>
          <w:rFonts w:ascii="Century Gothic" w:hAnsi="Century Gothic" w:cs="Arial"/>
          <w:sz w:val="22"/>
          <w:szCs w:val="22"/>
        </w:rPr>
        <w:t xml:space="preserve">tario (RUT), cuando la propuesta este presentada en </w:t>
      </w:r>
      <w:r w:rsidR="008976E7" w:rsidRPr="00E026D2">
        <w:rPr>
          <w:rFonts w:ascii="Century Gothic" w:hAnsi="Century Gothic" w:cs="Arial"/>
          <w:sz w:val="22"/>
          <w:szCs w:val="22"/>
        </w:rPr>
        <w:t>consorcio y unión temporal, deberán anexar</w:t>
      </w:r>
      <w:r w:rsidRPr="00E026D2">
        <w:rPr>
          <w:rFonts w:ascii="Century Gothic" w:hAnsi="Century Gothic" w:cs="Arial"/>
          <w:sz w:val="22"/>
          <w:szCs w:val="22"/>
        </w:rPr>
        <w:t xml:space="preserve"> copia del RUT de cada uno de los integrantes y si llegase adjudicarse el proceso, deberá radicar el RUT </w:t>
      </w:r>
      <w:r w:rsidR="008976E7" w:rsidRPr="00E026D2">
        <w:rPr>
          <w:rFonts w:ascii="Century Gothic" w:hAnsi="Century Gothic" w:cs="Arial"/>
          <w:sz w:val="22"/>
          <w:szCs w:val="22"/>
        </w:rPr>
        <w:t>del consorcio y unión temporal</w:t>
      </w:r>
      <w:r w:rsidRPr="00E026D2">
        <w:rPr>
          <w:rFonts w:ascii="Century Gothic" w:hAnsi="Century Gothic" w:cs="Arial"/>
          <w:sz w:val="22"/>
          <w:szCs w:val="22"/>
        </w:rPr>
        <w:t>.</w:t>
      </w:r>
    </w:p>
    <w:p w14:paraId="72BF54F1" w14:textId="77777777" w:rsidR="008B4F68" w:rsidRPr="00E026D2" w:rsidRDefault="008B4F68" w:rsidP="00E104FE">
      <w:pPr>
        <w:contextualSpacing/>
        <w:jc w:val="both"/>
        <w:rPr>
          <w:rFonts w:ascii="Century Gothic" w:hAnsi="Century Gothic" w:cs="Arial"/>
          <w:sz w:val="22"/>
          <w:szCs w:val="22"/>
        </w:rPr>
      </w:pPr>
    </w:p>
    <w:p w14:paraId="312A9D55" w14:textId="25EB71B4"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 xml:space="preserve">Fotocopia </w:t>
      </w:r>
      <w:r w:rsidR="008976E7" w:rsidRPr="00E026D2">
        <w:rPr>
          <w:rFonts w:ascii="Century Gothic" w:hAnsi="Century Gothic" w:cs="Arial"/>
          <w:b/>
          <w:sz w:val="22"/>
          <w:szCs w:val="22"/>
        </w:rPr>
        <w:t>documento de identificación</w:t>
      </w:r>
    </w:p>
    <w:p w14:paraId="4AE2A26A" w14:textId="77777777" w:rsidR="008B4F68" w:rsidRPr="00E026D2" w:rsidRDefault="008B4F68" w:rsidP="00E104FE">
      <w:pPr>
        <w:autoSpaceDE w:val="0"/>
        <w:autoSpaceDN w:val="0"/>
        <w:adjustRightInd w:val="0"/>
        <w:contextualSpacing/>
        <w:jc w:val="both"/>
        <w:rPr>
          <w:rFonts w:ascii="Century Gothic" w:hAnsi="Century Gothic" w:cs="Arial"/>
          <w:b/>
          <w:sz w:val="22"/>
          <w:szCs w:val="22"/>
        </w:rPr>
      </w:pPr>
    </w:p>
    <w:p w14:paraId="737DA2DB" w14:textId="15382955"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El proponente deberá presentar fotocopia de la cédula de </w:t>
      </w:r>
      <w:r w:rsidR="008976E7" w:rsidRPr="00E026D2">
        <w:rPr>
          <w:rFonts w:ascii="Century Gothic" w:hAnsi="Century Gothic" w:cs="Arial"/>
          <w:sz w:val="22"/>
          <w:szCs w:val="22"/>
        </w:rPr>
        <w:t xml:space="preserve">ciudadanía del representante legal o de quien firma </w:t>
      </w:r>
      <w:r w:rsidRPr="00E026D2">
        <w:rPr>
          <w:rFonts w:ascii="Century Gothic" w:hAnsi="Century Gothic" w:cs="Arial"/>
          <w:sz w:val="22"/>
          <w:szCs w:val="22"/>
        </w:rPr>
        <w:t>la propuesta. En caso de uniones temporales o consorcio la fotocopia de dicho documento de cada uno de los integrantes o del representante legal si es diferente al de los miembros.</w:t>
      </w:r>
    </w:p>
    <w:p w14:paraId="35DDB068"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14C56192" w14:textId="71BAB501"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Verificaci</w:t>
      </w:r>
      <w:r w:rsidR="008976E7" w:rsidRPr="00E026D2">
        <w:rPr>
          <w:rFonts w:ascii="Century Gothic" w:hAnsi="Century Gothic" w:cs="Arial"/>
          <w:b/>
          <w:sz w:val="22"/>
          <w:szCs w:val="22"/>
        </w:rPr>
        <w:t>ón de no inclusión en el boletín de responsables fiscales</w:t>
      </w:r>
    </w:p>
    <w:p w14:paraId="733CE511" w14:textId="77777777" w:rsidR="008B4F68" w:rsidRPr="00E026D2" w:rsidRDefault="008B4F68" w:rsidP="00E104FE">
      <w:pPr>
        <w:autoSpaceDE w:val="0"/>
        <w:autoSpaceDN w:val="0"/>
        <w:adjustRightInd w:val="0"/>
        <w:contextualSpacing/>
        <w:jc w:val="both"/>
        <w:rPr>
          <w:rFonts w:ascii="Century Gothic" w:hAnsi="Century Gothic" w:cs="Arial"/>
          <w:b/>
          <w:sz w:val="22"/>
          <w:szCs w:val="22"/>
        </w:rPr>
      </w:pPr>
    </w:p>
    <w:p w14:paraId="022CC4E0" w14:textId="20C955C0"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En </w:t>
      </w:r>
      <w:r w:rsidR="00455EF6" w:rsidRPr="00E026D2">
        <w:rPr>
          <w:rFonts w:ascii="Century Gothic" w:hAnsi="Century Gothic" w:cs="Arial"/>
          <w:sz w:val="22"/>
          <w:szCs w:val="22"/>
        </w:rPr>
        <w:t>cumplimiento a lo previsto en el artículo 60 de la ley 610 de 2000, las resoluciones orgánicas no. 5149 de 2000 y 5677 de 2005, y a la circular no.05 del 25 de febrero de 2008 de la contraloría general de la república, la entidad verificará que los proponentes no se encuentren reportados en el último boletín de responsables fiscales que expide la contraloría general de la república</w:t>
      </w:r>
      <w:r w:rsidRPr="00E026D2">
        <w:rPr>
          <w:rFonts w:ascii="Century Gothic" w:hAnsi="Century Gothic" w:cs="Arial"/>
          <w:sz w:val="22"/>
          <w:szCs w:val="22"/>
        </w:rPr>
        <w:t>.</w:t>
      </w:r>
    </w:p>
    <w:p w14:paraId="0A89770E"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56A917F9" w14:textId="366299E8"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El artículo </w:t>
      </w:r>
      <w:r w:rsidR="008976E7" w:rsidRPr="00E026D2">
        <w:rPr>
          <w:rFonts w:ascii="Century Gothic" w:hAnsi="Century Gothic" w:cs="Arial"/>
          <w:sz w:val="22"/>
          <w:szCs w:val="22"/>
        </w:rPr>
        <w:t>60 de la ley 610 de 2000, por medio del cual se establece el trámite de los procesos de responsabilidad fiscal de competencia de las contralorías, exige como requisito indispensable para nombrar, dar posesión o celebrar cualquier tipo de contrato con el estado, verificar que la correspondiente persona natural o jurídica, según se trate, no se encuentra reportada en el boletín de responsables fiscales que publica la contraloría general de la república con periodicidad trimestral.</w:t>
      </w:r>
    </w:p>
    <w:p w14:paraId="30098BA8"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793F7F46" w14:textId="44A1FE3B"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 xml:space="preserve">Verificación del SIRI </w:t>
      </w:r>
      <w:r w:rsidR="008976E7" w:rsidRPr="00E026D2">
        <w:rPr>
          <w:rFonts w:ascii="Century Gothic" w:hAnsi="Century Gothic" w:cs="Arial"/>
          <w:b/>
          <w:sz w:val="22"/>
          <w:szCs w:val="22"/>
        </w:rPr>
        <w:t>(sistema de registro de sanciones e inhabilidades)</w:t>
      </w:r>
    </w:p>
    <w:p w14:paraId="14029911" w14:textId="77777777" w:rsidR="008B4F68" w:rsidRPr="00E026D2" w:rsidRDefault="008B4F68" w:rsidP="00E104FE">
      <w:pPr>
        <w:contextualSpacing/>
        <w:jc w:val="both"/>
        <w:rPr>
          <w:rFonts w:ascii="Century Gothic" w:hAnsi="Century Gothic" w:cs="Arial"/>
          <w:sz w:val="22"/>
          <w:szCs w:val="22"/>
        </w:rPr>
      </w:pPr>
    </w:p>
    <w:p w14:paraId="42B6E5BC" w14:textId="337AB5E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De conformidad con lo </w:t>
      </w:r>
      <w:r w:rsidR="008976E7" w:rsidRPr="00E026D2">
        <w:rPr>
          <w:rFonts w:ascii="Century Gothic" w:hAnsi="Century Gothic" w:cs="Arial"/>
          <w:sz w:val="22"/>
          <w:szCs w:val="22"/>
        </w:rPr>
        <w:t>previsto en el artículo 1 de la ley 1238 de 2008, y con el fin de verificar los antecedentes disciplinarios, la entidad, realizará e imprimirá la consulta de los antecedentes disciplinarios del oferente o de cada uno de los miembros del consorcio o unión temporal, según sea el caso</w:t>
      </w:r>
      <w:r w:rsidRPr="00E026D2">
        <w:rPr>
          <w:rFonts w:ascii="Century Gothic" w:hAnsi="Century Gothic" w:cs="Arial"/>
          <w:sz w:val="22"/>
          <w:szCs w:val="22"/>
        </w:rPr>
        <w:t>.</w:t>
      </w:r>
    </w:p>
    <w:p w14:paraId="7D983EDA" w14:textId="77777777" w:rsidR="008B4F68" w:rsidRPr="00E026D2" w:rsidRDefault="008B4F68" w:rsidP="00E104FE">
      <w:pPr>
        <w:contextualSpacing/>
        <w:jc w:val="both"/>
        <w:rPr>
          <w:rFonts w:ascii="Century Gothic" w:hAnsi="Century Gothic" w:cs="Arial"/>
          <w:sz w:val="22"/>
          <w:szCs w:val="22"/>
        </w:rPr>
      </w:pPr>
    </w:p>
    <w:p w14:paraId="54B01E11" w14:textId="6C0FFA39"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Verificación</w:t>
      </w:r>
      <w:r w:rsidR="008976E7" w:rsidRPr="00E026D2">
        <w:rPr>
          <w:rFonts w:ascii="Century Gothic" w:hAnsi="Century Gothic" w:cs="Arial"/>
          <w:b/>
          <w:sz w:val="22"/>
          <w:szCs w:val="22"/>
        </w:rPr>
        <w:t xml:space="preserve"> del registro nacional de medidas correctivas</w:t>
      </w:r>
    </w:p>
    <w:p w14:paraId="037E492C" w14:textId="77777777" w:rsidR="008B4F68" w:rsidRPr="00E026D2" w:rsidRDefault="008B4F68" w:rsidP="00E104FE">
      <w:pPr>
        <w:contextualSpacing/>
        <w:jc w:val="both"/>
        <w:rPr>
          <w:rFonts w:ascii="Century Gothic" w:hAnsi="Century Gothic" w:cs="Arial"/>
          <w:sz w:val="22"/>
          <w:szCs w:val="22"/>
        </w:rPr>
      </w:pPr>
    </w:p>
    <w:p w14:paraId="1EC9CC0B" w14:textId="74395124"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De conformidad con </w:t>
      </w:r>
      <w:r w:rsidR="008976E7" w:rsidRPr="00E026D2">
        <w:rPr>
          <w:rFonts w:ascii="Century Gothic" w:hAnsi="Century Gothic" w:cs="Arial"/>
          <w:sz w:val="22"/>
          <w:szCs w:val="22"/>
        </w:rPr>
        <w:t>lo previsto en los artículos 183 y 184 de la ley 1801 del 29 de julio de 2016 (código nacional de policía y convivencia) y con el fin de verificar el pago de las multas establecidas en la mencionada ley, la entidad realizará e imprimirá la consulta en línea que genere el registro nacional de medidas correctivas para el efecto.</w:t>
      </w:r>
    </w:p>
    <w:p w14:paraId="711134C9" w14:textId="77777777" w:rsidR="004B12BF" w:rsidRPr="00E026D2" w:rsidRDefault="004B12BF" w:rsidP="00E104FE">
      <w:pPr>
        <w:contextualSpacing/>
        <w:jc w:val="both"/>
        <w:rPr>
          <w:rFonts w:ascii="Century Gothic" w:hAnsi="Century Gothic" w:cs="Arial"/>
          <w:b/>
          <w:sz w:val="22"/>
          <w:szCs w:val="22"/>
        </w:rPr>
      </w:pPr>
    </w:p>
    <w:p w14:paraId="6CFFEFF9" w14:textId="0627B272" w:rsidR="008B4F68" w:rsidRPr="00E026D2" w:rsidRDefault="008976E7">
      <w:pPr>
        <w:pStyle w:val="Prrafodelista"/>
        <w:numPr>
          <w:ilvl w:val="2"/>
          <w:numId w:val="27"/>
        </w:numPr>
        <w:jc w:val="both"/>
        <w:rPr>
          <w:rFonts w:ascii="Century Gothic" w:hAnsi="Century Gothic" w:cs="Arial"/>
          <w:b/>
          <w:sz w:val="22"/>
          <w:szCs w:val="22"/>
        </w:rPr>
      </w:pPr>
      <w:r w:rsidRPr="00E026D2">
        <w:rPr>
          <w:rFonts w:ascii="Century Gothic" w:hAnsi="Century Gothic" w:cs="Arial"/>
          <w:b/>
          <w:sz w:val="22"/>
          <w:szCs w:val="22"/>
        </w:rPr>
        <w:t>Libreta m</w:t>
      </w:r>
      <w:r w:rsidR="008B4F68" w:rsidRPr="00E026D2">
        <w:rPr>
          <w:rFonts w:ascii="Century Gothic" w:hAnsi="Century Gothic" w:cs="Arial"/>
          <w:b/>
          <w:sz w:val="22"/>
          <w:szCs w:val="22"/>
        </w:rPr>
        <w:t>ilitar</w:t>
      </w:r>
    </w:p>
    <w:p w14:paraId="31A601F1" w14:textId="77777777" w:rsidR="008B4F68" w:rsidRPr="00E026D2" w:rsidRDefault="008B4F68" w:rsidP="00E104FE">
      <w:pPr>
        <w:contextualSpacing/>
        <w:jc w:val="both"/>
        <w:rPr>
          <w:rFonts w:ascii="Century Gothic" w:hAnsi="Century Gothic" w:cs="Arial"/>
          <w:b/>
          <w:sz w:val="22"/>
          <w:szCs w:val="22"/>
        </w:rPr>
      </w:pPr>
    </w:p>
    <w:p w14:paraId="48A55656" w14:textId="77777777" w:rsidR="008B4F68" w:rsidRPr="00E026D2" w:rsidRDefault="008B4F68" w:rsidP="00E104FE">
      <w:pPr>
        <w:contextualSpacing/>
        <w:jc w:val="both"/>
        <w:rPr>
          <w:rFonts w:ascii="Century Gothic" w:hAnsi="Century Gothic" w:cs="Arial"/>
          <w:sz w:val="22"/>
          <w:szCs w:val="22"/>
        </w:rPr>
      </w:pPr>
      <w:r w:rsidRPr="00E026D2">
        <w:rPr>
          <w:rFonts w:ascii="Century Gothic" w:hAnsi="Century Gothic" w:cs="Arial"/>
          <w:sz w:val="22"/>
          <w:szCs w:val="22"/>
        </w:rPr>
        <w:t>La persona natural menor de 50 años deberá acreditar el haber definido su situación militar.</w:t>
      </w:r>
    </w:p>
    <w:p w14:paraId="09EE0EA4" w14:textId="77777777" w:rsidR="008B4F68" w:rsidRPr="00E026D2" w:rsidRDefault="008B4F68" w:rsidP="00E104FE">
      <w:pPr>
        <w:contextualSpacing/>
        <w:jc w:val="both"/>
        <w:rPr>
          <w:rFonts w:ascii="Century Gothic" w:hAnsi="Century Gothic" w:cs="Arial"/>
          <w:sz w:val="22"/>
          <w:szCs w:val="22"/>
        </w:rPr>
      </w:pPr>
    </w:p>
    <w:p w14:paraId="0CB4648D" w14:textId="52B32557" w:rsidR="008B4F68" w:rsidRPr="00E026D2" w:rsidRDefault="008B4F68">
      <w:pPr>
        <w:pStyle w:val="Prrafodelista"/>
        <w:numPr>
          <w:ilvl w:val="2"/>
          <w:numId w:val="27"/>
        </w:numPr>
        <w:autoSpaceDE w:val="0"/>
        <w:autoSpaceDN w:val="0"/>
        <w:adjustRightInd w:val="0"/>
        <w:jc w:val="both"/>
        <w:rPr>
          <w:rFonts w:ascii="Century Gothic" w:hAnsi="Century Gothic" w:cs="Arial"/>
          <w:b/>
          <w:sz w:val="22"/>
          <w:szCs w:val="22"/>
        </w:rPr>
      </w:pPr>
      <w:r w:rsidRPr="00E026D2">
        <w:rPr>
          <w:rFonts w:ascii="Century Gothic" w:hAnsi="Century Gothic" w:cs="Arial"/>
          <w:b/>
          <w:sz w:val="22"/>
          <w:szCs w:val="22"/>
        </w:rPr>
        <w:t xml:space="preserve">Registro </w:t>
      </w:r>
      <w:r w:rsidR="008976E7" w:rsidRPr="00E026D2">
        <w:rPr>
          <w:rFonts w:ascii="Century Gothic" w:hAnsi="Century Gothic" w:cs="Arial"/>
          <w:b/>
          <w:sz w:val="22"/>
          <w:szCs w:val="22"/>
        </w:rPr>
        <w:t>único de proponentes</w:t>
      </w:r>
    </w:p>
    <w:p w14:paraId="7F8226D2"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3F184FEF" w14:textId="498AAACF" w:rsidR="008B4F68" w:rsidRPr="00E026D2" w:rsidRDefault="008976E7"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El proponente (p</w:t>
      </w:r>
      <w:r w:rsidR="008B4F68" w:rsidRPr="00E026D2">
        <w:rPr>
          <w:rFonts w:ascii="Century Gothic" w:hAnsi="Century Gothic" w:cs="Arial"/>
          <w:sz w:val="22"/>
          <w:szCs w:val="22"/>
        </w:rPr>
        <w:t xml:space="preserve">ersonas naturales o jurídicas nacionales o extranjeras naturales con domicilio en Colombia o extranjeras jurídicas con sucursal en Colombia) deberá presentar con su oferta </w:t>
      </w:r>
      <w:r w:rsidRPr="00E026D2">
        <w:rPr>
          <w:rFonts w:ascii="Century Gothic" w:hAnsi="Century Gothic" w:cs="Arial"/>
          <w:sz w:val="22"/>
          <w:szCs w:val="22"/>
        </w:rPr>
        <w:t>el certificado de inscripción y clasificación en el registro único de proponentes expedido por la respectiva cámara de comercio.</w:t>
      </w:r>
    </w:p>
    <w:p w14:paraId="22BF513A"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209BE9E6"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Este certificado no deberá tener una fecha de expedición superior a treinta (30) días calendario.</w:t>
      </w:r>
    </w:p>
    <w:p w14:paraId="1868EF81"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0CB8DE44" w14:textId="702F11AA"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El proponente o todos los miembros del consorcio o unión temporal, que vayan a proveer lo requerido en el objeto del presente proceso de selección, trátese de personas naturales o jurídicas nacionales o extranjeras (con    domicilio    o    sucursal    en    Colombia), deberán encontrarse registrados en </w:t>
      </w:r>
      <w:r w:rsidR="008976E7" w:rsidRPr="00E026D2">
        <w:rPr>
          <w:rFonts w:ascii="Century Gothic" w:hAnsi="Century Gothic" w:cs="Arial"/>
          <w:sz w:val="22"/>
          <w:szCs w:val="22"/>
        </w:rPr>
        <w:t>el registro único de proponentes de la cámara de comercio de acuerdo con el artículo 2.2.1.1.1.5.1 y 2.2.1.1.1.5.6 del decreto 1082 de 2015.</w:t>
      </w:r>
    </w:p>
    <w:p w14:paraId="2B33853C"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728B20EA" w14:textId="30610B9A"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 xml:space="preserve">NOTA 1: Sin perjuicio </w:t>
      </w:r>
      <w:r w:rsidR="008976E7" w:rsidRPr="00E026D2">
        <w:rPr>
          <w:rFonts w:ascii="Century Gothic" w:hAnsi="Century Gothic" w:cs="Arial"/>
          <w:sz w:val="22"/>
          <w:szCs w:val="22"/>
        </w:rPr>
        <w:t>del aporte del requisito, la entidad podrá verificar la vera</w:t>
      </w:r>
      <w:r w:rsidRPr="00E026D2">
        <w:rPr>
          <w:rFonts w:ascii="Century Gothic" w:hAnsi="Century Gothic" w:cs="Arial"/>
          <w:sz w:val="22"/>
          <w:szCs w:val="22"/>
        </w:rPr>
        <w:t>cidad de la información contenida en la certificación aportada en la plataforma electrónica del RUES.</w:t>
      </w:r>
    </w:p>
    <w:p w14:paraId="5E7AB435"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p>
    <w:p w14:paraId="24603131" w14:textId="77777777" w:rsidR="008B4F68"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NOTA 2. La inscripción del proponente debe encontrarse en firme y vigente para el momento de la adjudicación del proceso. Si a la fecha de presentación de la oferta, el RUP del proponente no se encuentra en firme, deberá acreditar que solicitó su renovación oportunamente, sin perjuicio que al vencimiento del término de traslado de los informes de evaluación y consolidado, el RUP, deba encontrarse en firme.</w:t>
      </w:r>
    </w:p>
    <w:p w14:paraId="213B4D77" w14:textId="111E751F" w:rsidR="00155947" w:rsidRPr="00E026D2" w:rsidRDefault="008B4F68" w:rsidP="00E104FE">
      <w:pPr>
        <w:autoSpaceDE w:val="0"/>
        <w:autoSpaceDN w:val="0"/>
        <w:adjustRightInd w:val="0"/>
        <w:contextualSpacing/>
        <w:jc w:val="both"/>
        <w:rPr>
          <w:rFonts w:ascii="Century Gothic" w:hAnsi="Century Gothic" w:cs="Arial"/>
          <w:sz w:val="22"/>
          <w:szCs w:val="22"/>
        </w:rPr>
      </w:pPr>
      <w:r w:rsidRPr="00E026D2">
        <w:rPr>
          <w:rFonts w:ascii="Century Gothic" w:hAnsi="Century Gothic" w:cs="Arial"/>
          <w:sz w:val="22"/>
          <w:szCs w:val="22"/>
        </w:rPr>
        <w:t>NOTA 3: La firmeza de la inscripción se adquiere pasados diez (10) días hábiles siguientes a la publicación sin que se haya presentado recurso de reposición en contra de la i</w:t>
      </w:r>
      <w:r w:rsidR="007B6A77" w:rsidRPr="00E026D2">
        <w:rPr>
          <w:rFonts w:ascii="Century Gothic" w:hAnsi="Century Gothic" w:cs="Arial"/>
          <w:sz w:val="22"/>
          <w:szCs w:val="22"/>
        </w:rPr>
        <w:t>nformación inscrita.</w:t>
      </w:r>
    </w:p>
    <w:p w14:paraId="51BAB8B3" w14:textId="77777777" w:rsidR="00155947" w:rsidRPr="00E026D2" w:rsidRDefault="00155947" w:rsidP="00E104FE">
      <w:pPr>
        <w:autoSpaceDE w:val="0"/>
        <w:autoSpaceDN w:val="0"/>
        <w:adjustRightInd w:val="0"/>
        <w:contextualSpacing/>
        <w:jc w:val="both"/>
        <w:rPr>
          <w:rFonts w:ascii="Century Gothic" w:hAnsi="Century Gothic" w:cs="Arial"/>
          <w:sz w:val="22"/>
          <w:szCs w:val="22"/>
        </w:rPr>
      </w:pPr>
    </w:p>
    <w:p w14:paraId="327C7FAE" w14:textId="702CF651" w:rsidR="008B4F68" w:rsidRPr="00E026D2" w:rsidRDefault="008B4F68">
      <w:pPr>
        <w:pStyle w:val="Prrafodelista"/>
        <w:numPr>
          <w:ilvl w:val="2"/>
          <w:numId w:val="27"/>
        </w:numPr>
        <w:jc w:val="both"/>
        <w:rPr>
          <w:rFonts w:ascii="Century Gothic" w:hAnsi="Century Gothic" w:cs="Arial"/>
          <w:b/>
          <w:sz w:val="22"/>
          <w:szCs w:val="22"/>
        </w:rPr>
      </w:pPr>
      <w:r w:rsidRPr="00E026D2">
        <w:rPr>
          <w:rFonts w:ascii="Century Gothic" w:hAnsi="Century Gothic" w:cs="Arial"/>
          <w:b/>
          <w:sz w:val="22"/>
          <w:szCs w:val="22"/>
        </w:rPr>
        <w:lastRenderedPageBreak/>
        <w:t xml:space="preserve">Garantía </w:t>
      </w:r>
      <w:r w:rsidR="008976E7" w:rsidRPr="00E026D2">
        <w:rPr>
          <w:rFonts w:ascii="Century Gothic" w:hAnsi="Century Gothic" w:cs="Arial"/>
          <w:b/>
          <w:sz w:val="22"/>
          <w:szCs w:val="22"/>
        </w:rPr>
        <w:t>de seriedad de la oferta</w:t>
      </w:r>
    </w:p>
    <w:p w14:paraId="07F27F75" w14:textId="77777777" w:rsidR="00911687" w:rsidRPr="00E026D2" w:rsidRDefault="00911687" w:rsidP="00911687">
      <w:pPr>
        <w:pStyle w:val="Prrafodelista"/>
        <w:ind w:left="856"/>
        <w:jc w:val="both"/>
        <w:rPr>
          <w:rFonts w:ascii="Century Gothic" w:hAnsi="Century Gothic" w:cs="Arial"/>
          <w:b/>
          <w:sz w:val="22"/>
          <w:szCs w:val="22"/>
        </w:rPr>
      </w:pPr>
    </w:p>
    <w:p w14:paraId="120ED6B4" w14:textId="46B1F29A"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El proponente debe presentar con la propuesta una garantía de seriedad de la oferta que cumpla con los parámetros, condiciones y requisitos que se indican en este numeral.</w:t>
      </w:r>
    </w:p>
    <w:p w14:paraId="33B4C893" w14:textId="77777777" w:rsidR="00D0696C" w:rsidRPr="00E026D2" w:rsidRDefault="00D0696C" w:rsidP="00E104FE">
      <w:pPr>
        <w:jc w:val="both"/>
        <w:rPr>
          <w:rFonts w:ascii="Century Gothic" w:hAnsi="Century Gothic"/>
          <w:sz w:val="22"/>
          <w:szCs w:val="22"/>
        </w:rPr>
      </w:pPr>
    </w:p>
    <w:p w14:paraId="5E4F70A2" w14:textId="397F85F2"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Cualquier error o imprecisión en el texto de la garantía presentada será susceptible de aclaración por el proponente hasta el término de traslado del informe de evaluación. Sin embargo, la no entrega de la garantía no es subsanable y se rechazará la oferta.</w:t>
      </w:r>
    </w:p>
    <w:p w14:paraId="6C4266E2" w14:textId="77777777" w:rsidR="00D0696C" w:rsidRPr="00E026D2" w:rsidRDefault="00D0696C" w:rsidP="00E104FE">
      <w:pPr>
        <w:jc w:val="both"/>
        <w:rPr>
          <w:rFonts w:ascii="Century Gothic" w:hAnsi="Century Gothic"/>
          <w:sz w:val="22"/>
          <w:szCs w:val="22"/>
        </w:rPr>
      </w:pPr>
    </w:p>
    <w:p w14:paraId="28A0EE5D" w14:textId="4A71E15D"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El proponente presentará la garantía de seriedad de la oferta sobre la sumatoria de los lotes en relación con los cuales presentó oferta.</w:t>
      </w:r>
    </w:p>
    <w:p w14:paraId="0DDF90F8" w14:textId="77777777" w:rsidR="00D0696C" w:rsidRPr="00E026D2" w:rsidRDefault="00D0696C" w:rsidP="00E104FE">
      <w:pPr>
        <w:jc w:val="both"/>
        <w:rPr>
          <w:rFonts w:ascii="Century Gothic" w:hAnsi="Century Gothic"/>
          <w:sz w:val="22"/>
          <w:szCs w:val="22"/>
        </w:rPr>
      </w:pPr>
    </w:p>
    <w:p w14:paraId="40E534C3" w14:textId="77777777"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Las características de las garantías son las siguientes:</w:t>
      </w:r>
    </w:p>
    <w:p w14:paraId="68EBBE77" w14:textId="77777777" w:rsidR="00C63CC9" w:rsidRPr="00E026D2" w:rsidRDefault="00C63CC9" w:rsidP="00E104FE">
      <w:pPr>
        <w:jc w:val="both"/>
        <w:rPr>
          <w:rFonts w:ascii="Century Gothic" w:hAnsi="Century Gothic"/>
          <w:sz w:val="22"/>
          <w:szCs w:val="22"/>
        </w:rPr>
      </w:pPr>
    </w:p>
    <w:p w14:paraId="3425E18D" w14:textId="02BA012A"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t>El oferente deberá́ anexar a su oferta, a favor de ADI E.S.P., una garant</w:t>
      </w:r>
      <w:r w:rsidRPr="00E026D2">
        <w:rPr>
          <w:rFonts w:ascii="Century Gothic" w:hAnsi="Century Gothic" w:cs="Arial Narrow"/>
          <w:bCs/>
          <w:sz w:val="22"/>
          <w:szCs w:val="22"/>
        </w:rPr>
        <w:t>í</w:t>
      </w:r>
      <w:r w:rsidRPr="00E026D2">
        <w:rPr>
          <w:rFonts w:ascii="Century Gothic" w:hAnsi="Century Gothic" w:cs="Arial"/>
          <w:bCs/>
          <w:sz w:val="22"/>
          <w:szCs w:val="22"/>
        </w:rPr>
        <w:t>a que ampare la seriedad de su oferta, por un valor equivalente, como m</w:t>
      </w:r>
      <w:r w:rsidRPr="00E026D2">
        <w:rPr>
          <w:rFonts w:ascii="Century Gothic" w:hAnsi="Century Gothic" w:cs="Arial Narrow"/>
          <w:bCs/>
          <w:sz w:val="22"/>
          <w:szCs w:val="22"/>
        </w:rPr>
        <w:t>í</w:t>
      </w:r>
      <w:r w:rsidRPr="00E026D2">
        <w:rPr>
          <w:rFonts w:ascii="Century Gothic" w:hAnsi="Century Gothic" w:cs="Arial"/>
          <w:bCs/>
          <w:sz w:val="22"/>
          <w:szCs w:val="22"/>
        </w:rPr>
        <w:t>nimo, al diez por ciento (10%) del valor del presupuesto oficial estimado y su t</w:t>
      </w:r>
      <w:r w:rsidRPr="00E026D2">
        <w:rPr>
          <w:rFonts w:ascii="Century Gothic" w:hAnsi="Century Gothic" w:cs="Arial Narrow"/>
          <w:bCs/>
          <w:sz w:val="22"/>
          <w:szCs w:val="22"/>
        </w:rPr>
        <w:t>é</w:t>
      </w:r>
      <w:r w:rsidRPr="00E026D2">
        <w:rPr>
          <w:rFonts w:ascii="Century Gothic" w:hAnsi="Century Gothic" w:cs="Arial"/>
          <w:bCs/>
          <w:sz w:val="22"/>
          <w:szCs w:val="22"/>
        </w:rPr>
        <w:t>rmino ser</w:t>
      </w:r>
      <w:r w:rsidRPr="00E026D2">
        <w:rPr>
          <w:rFonts w:ascii="Century Gothic" w:hAnsi="Century Gothic" w:cs="Arial Narrow"/>
          <w:bCs/>
          <w:sz w:val="22"/>
          <w:szCs w:val="22"/>
        </w:rPr>
        <w:t>á</w:t>
      </w:r>
      <w:r w:rsidRPr="00E026D2">
        <w:rPr>
          <w:rFonts w:ascii="Century Gothic" w:hAnsi="Century Gothic" w:cs="Arial"/>
          <w:bCs/>
          <w:sz w:val="22"/>
          <w:szCs w:val="22"/>
        </w:rPr>
        <w:t>́ desde el d</w:t>
      </w:r>
      <w:r w:rsidRPr="00E026D2">
        <w:rPr>
          <w:rFonts w:ascii="Century Gothic" w:hAnsi="Century Gothic" w:cs="Arial Narrow"/>
          <w:bCs/>
          <w:sz w:val="22"/>
          <w:szCs w:val="22"/>
        </w:rPr>
        <w:t>í</w:t>
      </w:r>
      <w:r w:rsidRPr="00E026D2">
        <w:rPr>
          <w:rFonts w:ascii="Century Gothic" w:hAnsi="Century Gothic" w:cs="Arial"/>
          <w:bCs/>
          <w:sz w:val="22"/>
          <w:szCs w:val="22"/>
        </w:rPr>
        <w:t>a de presentación de la oferta y por TRES (03) meses. Este plazo será́ prorrogable como m</w:t>
      </w:r>
      <w:r w:rsidRPr="00E026D2">
        <w:rPr>
          <w:rFonts w:ascii="Century Gothic" w:hAnsi="Century Gothic" w:cs="Arial Narrow"/>
          <w:bCs/>
          <w:sz w:val="22"/>
          <w:szCs w:val="22"/>
        </w:rPr>
        <w:t>á</w:t>
      </w:r>
      <w:r w:rsidRPr="00E026D2">
        <w:rPr>
          <w:rFonts w:ascii="Century Gothic" w:hAnsi="Century Gothic" w:cs="Arial"/>
          <w:bCs/>
          <w:sz w:val="22"/>
          <w:szCs w:val="22"/>
        </w:rPr>
        <w:t>ximo por tres (3) meses m</w:t>
      </w:r>
      <w:r w:rsidRPr="00E026D2">
        <w:rPr>
          <w:rFonts w:ascii="Century Gothic" w:hAnsi="Century Gothic" w:cs="Arial Narrow"/>
          <w:bCs/>
          <w:sz w:val="22"/>
          <w:szCs w:val="22"/>
        </w:rPr>
        <w:t>á</w:t>
      </w:r>
      <w:r w:rsidRPr="00E026D2">
        <w:rPr>
          <w:rFonts w:ascii="Century Gothic" w:hAnsi="Century Gothic" w:cs="Arial"/>
          <w:bCs/>
          <w:sz w:val="22"/>
          <w:szCs w:val="22"/>
        </w:rPr>
        <w:t>s. La garant</w:t>
      </w:r>
      <w:r w:rsidRPr="00E026D2">
        <w:rPr>
          <w:rFonts w:ascii="Century Gothic" w:hAnsi="Century Gothic" w:cs="Arial Narrow"/>
          <w:bCs/>
          <w:sz w:val="22"/>
          <w:szCs w:val="22"/>
        </w:rPr>
        <w:t>í</w:t>
      </w:r>
      <w:r w:rsidRPr="00E026D2">
        <w:rPr>
          <w:rFonts w:ascii="Century Gothic" w:hAnsi="Century Gothic" w:cs="Arial"/>
          <w:bCs/>
          <w:sz w:val="22"/>
          <w:szCs w:val="22"/>
        </w:rPr>
        <w:t>a que podr</w:t>
      </w:r>
      <w:r w:rsidRPr="00E026D2">
        <w:rPr>
          <w:rFonts w:ascii="Century Gothic" w:hAnsi="Century Gothic" w:cs="Arial Narrow"/>
          <w:bCs/>
          <w:sz w:val="22"/>
          <w:szCs w:val="22"/>
        </w:rPr>
        <w:t>á</w:t>
      </w:r>
      <w:r w:rsidRPr="00E026D2">
        <w:rPr>
          <w:rFonts w:ascii="Century Gothic" w:hAnsi="Century Gothic" w:cs="Arial"/>
          <w:bCs/>
          <w:sz w:val="22"/>
          <w:szCs w:val="22"/>
        </w:rPr>
        <w:t>́ consistir en una p</w:t>
      </w:r>
      <w:r w:rsidRPr="00E026D2">
        <w:rPr>
          <w:rFonts w:ascii="Century Gothic" w:hAnsi="Century Gothic" w:cs="Arial Narrow"/>
          <w:bCs/>
          <w:sz w:val="22"/>
          <w:szCs w:val="22"/>
        </w:rPr>
        <w:t>ó</w:t>
      </w:r>
      <w:r w:rsidRPr="00E026D2">
        <w:rPr>
          <w:rFonts w:ascii="Century Gothic" w:hAnsi="Century Gothic" w:cs="Arial"/>
          <w:bCs/>
          <w:sz w:val="22"/>
          <w:szCs w:val="22"/>
        </w:rPr>
        <w:t>liza de seguro expedida por una compa</w:t>
      </w:r>
      <w:r w:rsidRPr="00E026D2">
        <w:rPr>
          <w:rFonts w:ascii="Century Gothic" w:hAnsi="Century Gothic" w:cs="Arial Narrow"/>
          <w:bCs/>
          <w:sz w:val="22"/>
          <w:szCs w:val="22"/>
        </w:rPr>
        <w:t>ñí</w:t>
      </w:r>
      <w:r w:rsidRPr="00E026D2">
        <w:rPr>
          <w:rFonts w:ascii="Century Gothic" w:hAnsi="Century Gothic" w:cs="Arial"/>
          <w:bCs/>
          <w:sz w:val="22"/>
          <w:szCs w:val="22"/>
        </w:rPr>
        <w:t>a de seguros legalmente establecida en Colombia, correspondiente a la póliza de cumplimiento ANTE ENTIDADES PÚBLICAS CON RÉGIMEN PRIVADO DE CONTRATACIÓN o garant</w:t>
      </w:r>
      <w:r w:rsidRPr="00E026D2">
        <w:rPr>
          <w:rFonts w:ascii="Century Gothic" w:hAnsi="Century Gothic" w:cs="Arial Narrow"/>
          <w:bCs/>
          <w:sz w:val="22"/>
          <w:szCs w:val="22"/>
        </w:rPr>
        <w:t>í</w:t>
      </w:r>
      <w:r w:rsidRPr="00E026D2">
        <w:rPr>
          <w:rFonts w:ascii="Century Gothic" w:hAnsi="Century Gothic" w:cs="Arial"/>
          <w:bCs/>
          <w:sz w:val="22"/>
          <w:szCs w:val="22"/>
        </w:rPr>
        <w:t xml:space="preserve">a bancaria expedida por un banco local. </w:t>
      </w:r>
    </w:p>
    <w:p w14:paraId="34CB4C99" w14:textId="77777777" w:rsidR="00911687" w:rsidRPr="00E026D2" w:rsidRDefault="00911687" w:rsidP="00E104FE">
      <w:pPr>
        <w:jc w:val="both"/>
        <w:rPr>
          <w:rFonts w:ascii="Century Gothic" w:hAnsi="Century Gothic" w:cs="Arial"/>
          <w:bCs/>
          <w:sz w:val="22"/>
          <w:szCs w:val="22"/>
        </w:rPr>
      </w:pPr>
    </w:p>
    <w:p w14:paraId="2C4AA75B" w14:textId="017F0B50" w:rsidR="002D1820" w:rsidRPr="00E026D2" w:rsidRDefault="002D1820" w:rsidP="00E104FE">
      <w:pPr>
        <w:jc w:val="both"/>
        <w:rPr>
          <w:rFonts w:ascii="Century Gothic" w:hAnsi="Century Gothic" w:cs="Arial"/>
          <w:bCs/>
          <w:sz w:val="22"/>
          <w:szCs w:val="22"/>
        </w:rPr>
      </w:pPr>
      <w:r w:rsidRPr="00E026D2">
        <w:rPr>
          <w:rFonts w:ascii="Century Gothic" w:hAnsi="Century Gothic" w:cs="Arial"/>
          <w:b/>
          <w:bCs/>
          <w:sz w:val="22"/>
          <w:szCs w:val="22"/>
        </w:rPr>
        <w:t xml:space="preserve">Nota 1: </w:t>
      </w:r>
      <w:r w:rsidRPr="00E026D2">
        <w:rPr>
          <w:rFonts w:ascii="Century Gothic" w:hAnsi="Century Gothic" w:cs="Arial"/>
          <w:bCs/>
          <w:sz w:val="22"/>
          <w:szCs w:val="22"/>
        </w:rPr>
        <w:t>En caso de que la garantía sea una póliza</w:t>
      </w:r>
      <w:r w:rsidR="00D0696C" w:rsidRPr="00E026D2">
        <w:rPr>
          <w:rFonts w:ascii="Century Gothic" w:hAnsi="Century Gothic" w:cs="Arial"/>
          <w:bCs/>
          <w:sz w:val="22"/>
          <w:szCs w:val="22"/>
        </w:rPr>
        <w:t xml:space="preserve"> de seguro, el oferente deberá́</w:t>
      </w:r>
      <w:r w:rsidR="007E6BCD" w:rsidRPr="00E026D2">
        <w:rPr>
          <w:rFonts w:ascii="Century Gothic" w:hAnsi="Century Gothic" w:cs="Arial"/>
          <w:bCs/>
          <w:sz w:val="22"/>
          <w:szCs w:val="22"/>
        </w:rPr>
        <w:t xml:space="preserve"> </w:t>
      </w:r>
      <w:r w:rsidRPr="00E026D2">
        <w:rPr>
          <w:rFonts w:ascii="Century Gothic" w:hAnsi="Century Gothic" w:cs="Arial"/>
          <w:bCs/>
          <w:sz w:val="22"/>
          <w:szCs w:val="22"/>
        </w:rPr>
        <w:t>anexar el respectivo recibo de pago</w:t>
      </w:r>
      <w:r w:rsidRPr="00E026D2">
        <w:rPr>
          <w:rFonts w:ascii="Century Gothic" w:hAnsi="Century Gothic" w:cs="Arial"/>
          <w:b/>
          <w:bCs/>
          <w:sz w:val="22"/>
          <w:szCs w:val="22"/>
        </w:rPr>
        <w:t xml:space="preserve">. </w:t>
      </w:r>
      <w:r w:rsidRPr="00E026D2">
        <w:rPr>
          <w:rFonts w:ascii="Century Gothic" w:hAnsi="Century Gothic" w:cs="Arial"/>
          <w:bCs/>
          <w:sz w:val="22"/>
          <w:szCs w:val="22"/>
        </w:rPr>
        <w:t>En todo caso, la acreditación del pago de la póliza será́ condici</w:t>
      </w:r>
      <w:r w:rsidRPr="00E026D2">
        <w:rPr>
          <w:rFonts w:ascii="Century Gothic" w:hAnsi="Century Gothic" w:cs="Arial Narrow"/>
          <w:bCs/>
          <w:sz w:val="22"/>
          <w:szCs w:val="22"/>
        </w:rPr>
        <w:t>ó</w:t>
      </w:r>
      <w:r w:rsidRPr="00E026D2">
        <w:rPr>
          <w:rFonts w:ascii="Century Gothic" w:hAnsi="Century Gothic" w:cs="Arial"/>
          <w:bCs/>
          <w:sz w:val="22"/>
          <w:szCs w:val="22"/>
        </w:rPr>
        <w:t>n necesaria para que en caso de resultar seleccionado le sea aceptada la oferta. En caso de no aportar el recibo de pago ADI E.S.P., procederá́ al siguiente en el orden de elegibilidad de manera sucesiva hasta encontrar un oferente que cumpla con la condición descrita anteriormente. Por su parte la Compañía de seguros deberá́ indicar en la p</w:t>
      </w:r>
      <w:r w:rsidRPr="00E026D2">
        <w:rPr>
          <w:rFonts w:ascii="Century Gothic" w:hAnsi="Century Gothic" w:cs="Arial Narrow"/>
          <w:bCs/>
          <w:sz w:val="22"/>
          <w:szCs w:val="22"/>
        </w:rPr>
        <w:t>ó</w:t>
      </w:r>
      <w:r w:rsidRPr="00E026D2">
        <w:rPr>
          <w:rFonts w:ascii="Century Gothic" w:hAnsi="Century Gothic" w:cs="Arial"/>
          <w:bCs/>
          <w:sz w:val="22"/>
          <w:szCs w:val="22"/>
        </w:rPr>
        <w:t>liza que el término para el pago no será́ inferior a 30 d</w:t>
      </w:r>
      <w:r w:rsidRPr="00E026D2">
        <w:rPr>
          <w:rFonts w:ascii="Century Gothic" w:hAnsi="Century Gothic" w:cs="Arial Narrow"/>
          <w:bCs/>
          <w:sz w:val="22"/>
          <w:szCs w:val="22"/>
        </w:rPr>
        <w:t>í</w:t>
      </w:r>
      <w:r w:rsidRPr="00E026D2">
        <w:rPr>
          <w:rFonts w:ascii="Century Gothic" w:hAnsi="Century Gothic" w:cs="Arial"/>
          <w:bCs/>
          <w:sz w:val="22"/>
          <w:szCs w:val="22"/>
        </w:rPr>
        <w:t xml:space="preserve">as calendario contados a partir de la expedición de la misma y que se obliga a dar aviso a ADI E.S.P. previa expiración de la póliza en caso de configurarse lo previsto en el Articulo 1068 del Código de Comercio. </w:t>
      </w:r>
    </w:p>
    <w:p w14:paraId="47030C53" w14:textId="77777777"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t>Así́ mismo la p</w:t>
      </w:r>
      <w:r w:rsidRPr="00E026D2">
        <w:rPr>
          <w:rFonts w:ascii="Century Gothic" w:hAnsi="Century Gothic" w:cs="Arial Narrow"/>
          <w:bCs/>
          <w:sz w:val="22"/>
          <w:szCs w:val="22"/>
        </w:rPr>
        <w:t>ó</w:t>
      </w:r>
      <w:r w:rsidRPr="00E026D2">
        <w:rPr>
          <w:rFonts w:ascii="Century Gothic" w:hAnsi="Century Gothic" w:cs="Arial"/>
          <w:bCs/>
          <w:sz w:val="22"/>
          <w:szCs w:val="22"/>
        </w:rPr>
        <w:t>liza deber</w:t>
      </w:r>
      <w:r w:rsidRPr="00E026D2">
        <w:rPr>
          <w:rFonts w:ascii="Century Gothic" w:hAnsi="Century Gothic" w:cs="Arial Narrow"/>
          <w:bCs/>
          <w:sz w:val="22"/>
          <w:szCs w:val="22"/>
        </w:rPr>
        <w:t>á</w:t>
      </w:r>
      <w:r w:rsidRPr="00E026D2">
        <w:rPr>
          <w:rFonts w:ascii="Century Gothic" w:hAnsi="Century Gothic" w:cs="Arial"/>
          <w:bCs/>
          <w:sz w:val="22"/>
          <w:szCs w:val="22"/>
        </w:rPr>
        <w:t>́ presentar el siguiente texto de modificaci</w:t>
      </w:r>
      <w:r w:rsidRPr="00E026D2">
        <w:rPr>
          <w:rFonts w:ascii="Century Gothic" w:hAnsi="Century Gothic" w:cs="Arial Narrow"/>
          <w:bCs/>
          <w:sz w:val="22"/>
          <w:szCs w:val="22"/>
        </w:rPr>
        <w:t>ó</w:t>
      </w:r>
      <w:r w:rsidRPr="00E026D2">
        <w:rPr>
          <w:rFonts w:ascii="Century Gothic" w:hAnsi="Century Gothic" w:cs="Arial"/>
          <w:bCs/>
          <w:sz w:val="22"/>
          <w:szCs w:val="22"/>
        </w:rPr>
        <w:t xml:space="preserve">n de las condiciones generales de la misma: </w:t>
      </w:r>
    </w:p>
    <w:p w14:paraId="5AFCA3D1" w14:textId="76466718"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t xml:space="preserve">Se reemplaza las condiciones generales de la póliza por el siguiente texto: </w:t>
      </w:r>
    </w:p>
    <w:p w14:paraId="05EDE893" w14:textId="77777777" w:rsidR="00911687" w:rsidRPr="00E026D2" w:rsidRDefault="00911687" w:rsidP="00E104FE">
      <w:pPr>
        <w:jc w:val="both"/>
        <w:rPr>
          <w:rFonts w:ascii="Century Gothic" w:hAnsi="Century Gothic" w:cs="Arial"/>
          <w:bCs/>
          <w:sz w:val="22"/>
          <w:szCs w:val="22"/>
        </w:rPr>
      </w:pPr>
    </w:p>
    <w:p w14:paraId="292576B3" w14:textId="6E5BA30E" w:rsidR="002D1820" w:rsidRPr="00E026D2" w:rsidRDefault="002D1820" w:rsidP="00E104FE">
      <w:pPr>
        <w:jc w:val="both"/>
        <w:rPr>
          <w:rFonts w:ascii="Century Gothic" w:hAnsi="Century Gothic" w:cs="Arial"/>
          <w:b/>
          <w:bCs/>
          <w:i/>
          <w:iCs/>
          <w:sz w:val="22"/>
          <w:szCs w:val="22"/>
        </w:rPr>
      </w:pPr>
      <w:r w:rsidRPr="00E026D2">
        <w:rPr>
          <w:rFonts w:ascii="Century Gothic" w:hAnsi="Century Gothic" w:cs="Arial"/>
          <w:b/>
          <w:bCs/>
          <w:i/>
          <w:iCs/>
          <w:sz w:val="22"/>
          <w:szCs w:val="22"/>
        </w:rPr>
        <w:t>“Cuantía y ocurrencia: En concordancia con lo normado en el artículo 1077 del Código</w:t>
      </w:r>
      <w:r w:rsidR="00D0696C" w:rsidRPr="00E026D2">
        <w:rPr>
          <w:rFonts w:ascii="Century Gothic" w:hAnsi="Century Gothic" w:cs="Arial"/>
          <w:b/>
          <w:bCs/>
          <w:i/>
          <w:iCs/>
          <w:sz w:val="22"/>
          <w:szCs w:val="22"/>
        </w:rPr>
        <w:t xml:space="preserve"> de Comercio, LA ENTIDAD deberá</w:t>
      </w:r>
      <w:r w:rsidRPr="00E026D2">
        <w:rPr>
          <w:rFonts w:ascii="Century Gothic" w:hAnsi="Century Gothic" w:cs="Arial"/>
          <w:b/>
          <w:bCs/>
          <w:i/>
          <w:iCs/>
          <w:sz w:val="22"/>
          <w:szCs w:val="22"/>
        </w:rPr>
        <w:t xml:space="preserve"> acreditar la ocurrencia del siniestro y la cuantía de la reclamación.”</w:t>
      </w:r>
    </w:p>
    <w:p w14:paraId="1D47687A" w14:textId="130015C3" w:rsidR="002D1820" w:rsidRPr="00E026D2" w:rsidRDefault="002D1820" w:rsidP="00E104FE">
      <w:pPr>
        <w:jc w:val="both"/>
        <w:rPr>
          <w:rFonts w:ascii="Century Gothic" w:hAnsi="Century Gothic" w:cs="Arial"/>
          <w:b/>
          <w:bCs/>
          <w:i/>
          <w:iCs/>
          <w:sz w:val="22"/>
          <w:szCs w:val="22"/>
        </w:rPr>
      </w:pPr>
      <w:r w:rsidRPr="00E026D2">
        <w:rPr>
          <w:rFonts w:ascii="Century Gothic" w:hAnsi="Century Gothic" w:cs="Arial"/>
          <w:b/>
          <w:bCs/>
          <w:i/>
          <w:iCs/>
          <w:sz w:val="22"/>
          <w:szCs w:val="22"/>
        </w:rPr>
        <w:t>El anterior texto debe estar incluido EXPRESAMENTE en la caratula de la póliza.</w:t>
      </w:r>
    </w:p>
    <w:p w14:paraId="054FA2D3" w14:textId="77777777" w:rsidR="00911687" w:rsidRPr="00E026D2" w:rsidRDefault="00911687" w:rsidP="00E104FE">
      <w:pPr>
        <w:jc w:val="both"/>
        <w:rPr>
          <w:rFonts w:ascii="Century Gothic" w:hAnsi="Century Gothic" w:cs="Arial"/>
          <w:b/>
          <w:bCs/>
          <w:i/>
          <w:iCs/>
          <w:sz w:val="22"/>
          <w:szCs w:val="22"/>
        </w:rPr>
      </w:pPr>
    </w:p>
    <w:p w14:paraId="577FD3AE" w14:textId="77777777"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lastRenderedPageBreak/>
        <w:t xml:space="preserve">El proponente deberá presentar con la póliza de seriedad de la oferta la respectiva constancia de pago de la misma. Cuando la oferta sea presentada por un Consorcio o Unión Temporal, la póliza de garantía debe ser tomada a nombre de todos sus integrantes tal como aparecen en el documento que acredita la existencia y representación legal de cada uno de ellos. </w:t>
      </w:r>
    </w:p>
    <w:p w14:paraId="5DE89F5D" w14:textId="77777777"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t xml:space="preserve">La garantía de seriedad de la oferta cubrirá los perjuicios derivados del incumplimiento del ofrecimiento, en los siguientes eventos: </w:t>
      </w:r>
    </w:p>
    <w:p w14:paraId="403694DE" w14:textId="77777777" w:rsidR="002D1820" w:rsidRPr="00E026D2" w:rsidRDefault="002D1820">
      <w:pPr>
        <w:numPr>
          <w:ilvl w:val="0"/>
          <w:numId w:val="34"/>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 xml:space="preserve">La no ampliación de la vigencia de la garantía de seriedad de la oferta cuando el plazo para la Adjudicación o para suscribir el contrato es prorrogado, siempre que tal prórroga sea inferior a dos (2) meses. </w:t>
      </w:r>
    </w:p>
    <w:p w14:paraId="08F9D993" w14:textId="77777777" w:rsidR="002D1820" w:rsidRPr="00E026D2" w:rsidRDefault="002D1820">
      <w:pPr>
        <w:numPr>
          <w:ilvl w:val="0"/>
          <w:numId w:val="34"/>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 xml:space="preserve">El retiro de la oferta después de vencido el plazo fijado para la presentación de las ofertas. </w:t>
      </w:r>
    </w:p>
    <w:p w14:paraId="741C9678" w14:textId="77777777" w:rsidR="002D1820" w:rsidRPr="00E026D2" w:rsidRDefault="002D1820">
      <w:pPr>
        <w:numPr>
          <w:ilvl w:val="0"/>
          <w:numId w:val="34"/>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 xml:space="preserve">La no suscripción del contrato sin justa causa por parte del adjudicatario. </w:t>
      </w:r>
    </w:p>
    <w:p w14:paraId="07C57109" w14:textId="77777777" w:rsidR="002D1820" w:rsidRPr="00E026D2" w:rsidRDefault="002D1820">
      <w:pPr>
        <w:numPr>
          <w:ilvl w:val="0"/>
          <w:numId w:val="34"/>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La falta de otorgamiento por parte del proponente seleccionado de la garantía de cumplimiento del contrato.</w:t>
      </w:r>
    </w:p>
    <w:p w14:paraId="3C8E0810" w14:textId="77777777" w:rsidR="002D1820" w:rsidRPr="00E026D2" w:rsidRDefault="002D1820" w:rsidP="00E104FE">
      <w:pPr>
        <w:jc w:val="both"/>
        <w:rPr>
          <w:rFonts w:ascii="Century Gothic" w:hAnsi="Century Gothic" w:cs="Arial"/>
          <w:bCs/>
          <w:sz w:val="22"/>
          <w:szCs w:val="22"/>
        </w:rPr>
      </w:pPr>
      <w:r w:rsidRPr="00E026D2">
        <w:rPr>
          <w:rFonts w:ascii="Century Gothic" w:hAnsi="Century Gothic" w:cs="Arial"/>
          <w:bCs/>
          <w:sz w:val="22"/>
          <w:szCs w:val="22"/>
        </w:rPr>
        <w:t>La suficiencia de esta garantía será verificada por la entidad al momento de la evaluación de las propuestas.</w:t>
      </w:r>
    </w:p>
    <w:p w14:paraId="2FD82495" w14:textId="77777777" w:rsidR="002D1820" w:rsidRPr="00E026D2" w:rsidRDefault="002D1820" w:rsidP="00E104FE">
      <w:pPr>
        <w:jc w:val="both"/>
        <w:rPr>
          <w:rFonts w:ascii="Century Gothic" w:hAnsi="Century Gothic"/>
          <w:sz w:val="22"/>
          <w:szCs w:val="22"/>
        </w:rPr>
      </w:pPr>
    </w:p>
    <w:p w14:paraId="120028A5" w14:textId="2A74585C"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Si en desarrollo del proceso de selección se modifica el cronograma, el proponente deberá ampliar la vigencia de la garantía de seriedad de la oferta hasta tanto no se hayan perfeccionado y cumplido los requisitos de ejecución del respectivo contrato.</w:t>
      </w:r>
    </w:p>
    <w:p w14:paraId="4C6E9DBC" w14:textId="77777777" w:rsidR="00D0696C" w:rsidRPr="00E026D2" w:rsidRDefault="00D0696C" w:rsidP="00E104FE">
      <w:pPr>
        <w:jc w:val="both"/>
        <w:rPr>
          <w:rFonts w:ascii="Century Gothic" w:hAnsi="Century Gothic"/>
          <w:sz w:val="22"/>
          <w:szCs w:val="22"/>
        </w:rPr>
      </w:pPr>
    </w:p>
    <w:p w14:paraId="2B24047B" w14:textId="77777777"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La propuesta tendrá una validez igual al término de vigencia establecido para la garantía de seriedad de la oferta. Durante este período la propuesta será irrevocable, de tal manera que el proponente no podrá retirar ni modificar los términos o condiciones de la misma, so pena de que la entidad pueda hacer efectiva la garantía de seriedad de la oferta.</w:t>
      </w:r>
    </w:p>
    <w:p w14:paraId="1FCCA18D" w14:textId="77777777" w:rsidR="002D1820" w:rsidRPr="00E026D2" w:rsidRDefault="002D1820" w:rsidP="00E104FE">
      <w:pPr>
        <w:jc w:val="both"/>
        <w:rPr>
          <w:rFonts w:ascii="Century Gothic" w:hAnsi="Century Gothic"/>
          <w:sz w:val="22"/>
          <w:szCs w:val="22"/>
        </w:rPr>
      </w:pPr>
      <w:r w:rsidRPr="00E026D2">
        <w:rPr>
          <w:rFonts w:ascii="Century Gothic" w:hAnsi="Century Gothic"/>
          <w:sz w:val="22"/>
          <w:szCs w:val="22"/>
        </w:rPr>
        <w:t>El proponente podrá presentar una garantía de seriedad de la oferta por cada uno de los lotes o por la totalidad de lotes a los cuales presente oferta. En ambos eventos, debe indicar el número del lote o lotes a los cuales presenta oferta.</w:t>
      </w:r>
    </w:p>
    <w:p w14:paraId="18F704AE" w14:textId="77777777" w:rsidR="008B4236" w:rsidRPr="00E026D2" w:rsidRDefault="008B4236" w:rsidP="00E104FE">
      <w:pPr>
        <w:contextualSpacing/>
        <w:jc w:val="both"/>
        <w:rPr>
          <w:rFonts w:ascii="Century Gothic" w:eastAsia="Arial" w:hAnsi="Century Gothic" w:cs="Arial"/>
          <w:sz w:val="22"/>
          <w:szCs w:val="22"/>
        </w:rPr>
      </w:pPr>
    </w:p>
    <w:p w14:paraId="0C59A27C" w14:textId="2D3B2F90" w:rsidR="00006F5F" w:rsidRPr="00E026D2" w:rsidRDefault="00644D93">
      <w:pPr>
        <w:pStyle w:val="Prrafodelista"/>
        <w:numPr>
          <w:ilvl w:val="1"/>
          <w:numId w:val="29"/>
        </w:numPr>
        <w:jc w:val="both"/>
        <w:rPr>
          <w:rFonts w:ascii="Century Gothic" w:hAnsi="Century Gothic" w:cs="Arial"/>
          <w:b/>
          <w:sz w:val="22"/>
          <w:szCs w:val="22"/>
        </w:rPr>
      </w:pPr>
      <w:r w:rsidRPr="00E026D2">
        <w:rPr>
          <w:rFonts w:ascii="Century Gothic" w:hAnsi="Century Gothic" w:cs="Arial"/>
          <w:b/>
          <w:sz w:val="22"/>
          <w:szCs w:val="22"/>
        </w:rPr>
        <w:t>ASPECTOS FINAN</w:t>
      </w:r>
      <w:r w:rsidR="00006F5F" w:rsidRPr="00E026D2">
        <w:rPr>
          <w:rFonts w:ascii="Century Gothic" w:hAnsi="Century Gothic" w:cs="Arial"/>
          <w:b/>
          <w:sz w:val="22"/>
          <w:szCs w:val="22"/>
        </w:rPr>
        <w:t xml:space="preserve">CIEROS </w:t>
      </w:r>
    </w:p>
    <w:p w14:paraId="65BB2897" w14:textId="77777777" w:rsidR="00006F5F" w:rsidRPr="00E026D2" w:rsidRDefault="00006F5F" w:rsidP="00E104FE">
      <w:pPr>
        <w:contextualSpacing/>
        <w:jc w:val="both"/>
        <w:rPr>
          <w:rFonts w:ascii="Century Gothic" w:hAnsi="Century Gothic" w:cs="Arial"/>
          <w:b/>
          <w:sz w:val="22"/>
          <w:szCs w:val="22"/>
        </w:rPr>
      </w:pPr>
    </w:p>
    <w:p w14:paraId="581115E0" w14:textId="26856193" w:rsidR="00006F5F" w:rsidRPr="00E026D2" w:rsidRDefault="00006F5F">
      <w:pPr>
        <w:pStyle w:val="Prrafodelista"/>
        <w:numPr>
          <w:ilvl w:val="2"/>
          <w:numId w:val="31"/>
        </w:numPr>
        <w:jc w:val="both"/>
        <w:rPr>
          <w:rFonts w:ascii="Century Gothic" w:hAnsi="Century Gothic" w:cstheme="minorHAnsi"/>
          <w:b/>
          <w:bCs/>
          <w:color w:val="000000"/>
          <w:sz w:val="22"/>
          <w:szCs w:val="22"/>
        </w:rPr>
      </w:pPr>
      <w:r w:rsidRPr="00E026D2">
        <w:rPr>
          <w:rFonts w:ascii="Century Gothic" w:hAnsi="Century Gothic" w:cstheme="minorHAnsi"/>
          <w:b/>
          <w:bCs/>
          <w:color w:val="000000"/>
          <w:sz w:val="22"/>
          <w:szCs w:val="22"/>
        </w:rPr>
        <w:t>Capacidad Financiera</w:t>
      </w:r>
    </w:p>
    <w:p w14:paraId="2281173B" w14:textId="77777777" w:rsidR="00006F5F" w:rsidRPr="00E026D2" w:rsidRDefault="00006F5F" w:rsidP="00E104FE">
      <w:pPr>
        <w:contextualSpacing/>
        <w:jc w:val="both"/>
        <w:rPr>
          <w:rFonts w:ascii="Century Gothic" w:hAnsi="Century Gothic" w:cs="Arial"/>
          <w:b/>
          <w:sz w:val="22"/>
          <w:szCs w:val="22"/>
        </w:rPr>
      </w:pPr>
    </w:p>
    <w:p w14:paraId="3C4D987A" w14:textId="77777777" w:rsidR="000727DB" w:rsidRPr="00E026D2" w:rsidRDefault="000727DB" w:rsidP="00E104FE">
      <w:pPr>
        <w:autoSpaceDE w:val="0"/>
        <w:autoSpaceDN w:val="0"/>
        <w:adjustRightInd w:val="0"/>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La verificación de los requisitos e indicadores de la capacidad financiera y organizacional se realizará conforme a la información registrada de los últimos tres (3) años fiscales anteriores a la inscripción o renovación del Registro Único de Proponentes (RUP), dependiendo de la antigüedad del Oferente; de esta forma, se tendrá en cuenta la información vigente y en firme, teniendo en cuenta el mejor año fiscal que se refleje en dicho Registro (RUP).</w:t>
      </w:r>
    </w:p>
    <w:p w14:paraId="35A38CFC" w14:textId="77777777" w:rsidR="00CA23FA" w:rsidRPr="00E026D2" w:rsidRDefault="00CA23FA" w:rsidP="00E104FE">
      <w:pPr>
        <w:autoSpaceDE w:val="0"/>
        <w:autoSpaceDN w:val="0"/>
        <w:adjustRightInd w:val="0"/>
        <w:contextualSpacing/>
        <w:jc w:val="both"/>
        <w:rPr>
          <w:rFonts w:ascii="Century Gothic" w:hAnsi="Century Gothic" w:cstheme="minorHAnsi"/>
          <w:color w:val="000000"/>
          <w:sz w:val="22"/>
          <w:szCs w:val="22"/>
        </w:rPr>
      </w:pPr>
    </w:p>
    <w:p w14:paraId="5E647E7B" w14:textId="027970EA" w:rsidR="00CA23FA" w:rsidRPr="00E026D2" w:rsidRDefault="00CA23FA" w:rsidP="00E104FE">
      <w:pPr>
        <w:autoSpaceDE w:val="0"/>
        <w:autoSpaceDN w:val="0"/>
        <w:adjustRightInd w:val="0"/>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 xml:space="preserve">La capacidad financiera será objeto de verificación de cumplimiento como requisito habilitante para la participación en el proceso de selección, conducirá a determinar si el oferente tiene capacidad financiera para celebrar el contrato en los términos establecidos en el presente estudio lo </w:t>
      </w:r>
      <w:r w:rsidR="00455EF6" w:rsidRPr="00E026D2">
        <w:rPr>
          <w:rFonts w:ascii="Century Gothic" w:hAnsi="Century Gothic" w:cstheme="minorHAnsi"/>
          <w:color w:val="000000"/>
          <w:sz w:val="22"/>
          <w:szCs w:val="22"/>
        </w:rPr>
        <w:t>cual habilita o no habilita la p</w:t>
      </w:r>
      <w:r w:rsidRPr="00E026D2">
        <w:rPr>
          <w:rFonts w:ascii="Century Gothic" w:hAnsi="Century Gothic" w:cstheme="minorHAnsi"/>
          <w:color w:val="000000"/>
          <w:sz w:val="22"/>
          <w:szCs w:val="22"/>
        </w:rPr>
        <w:t xml:space="preserve">ropuesta para continuar evaluando los aspectos técnicos. </w:t>
      </w:r>
    </w:p>
    <w:p w14:paraId="505513D8" w14:textId="77777777" w:rsidR="00CA23FA" w:rsidRPr="00E026D2" w:rsidRDefault="00CA23FA" w:rsidP="00E104FE">
      <w:pPr>
        <w:autoSpaceDE w:val="0"/>
        <w:autoSpaceDN w:val="0"/>
        <w:adjustRightInd w:val="0"/>
        <w:contextualSpacing/>
        <w:jc w:val="both"/>
        <w:rPr>
          <w:rFonts w:ascii="Century Gothic" w:hAnsi="Century Gothic" w:cstheme="minorHAnsi"/>
          <w:color w:val="000000"/>
          <w:sz w:val="22"/>
          <w:szCs w:val="22"/>
        </w:rPr>
      </w:pPr>
    </w:p>
    <w:p w14:paraId="0154C02E" w14:textId="243F5E63"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En el caso de consorcios o uniones temporales la verificación de la capacidad financiera se realizará mediante la </w:t>
      </w:r>
      <w:r w:rsidRPr="00E026D2">
        <w:rPr>
          <w:rFonts w:ascii="Century Gothic" w:eastAsia="Arial Narrow" w:hAnsi="Century Gothic" w:cs="Arial"/>
          <w:b/>
          <w:sz w:val="22"/>
          <w:szCs w:val="22"/>
          <w:u w:val="single"/>
        </w:rPr>
        <w:t>suma</w:t>
      </w:r>
      <w:r w:rsidRPr="00E026D2">
        <w:rPr>
          <w:rFonts w:ascii="Century Gothic" w:eastAsia="Arial Narrow" w:hAnsi="Century Gothic" w:cs="Arial"/>
          <w:b/>
          <w:sz w:val="22"/>
          <w:szCs w:val="22"/>
        </w:rPr>
        <w:t xml:space="preserve"> </w:t>
      </w:r>
      <w:r w:rsidR="0012776C" w:rsidRPr="00E026D2">
        <w:rPr>
          <w:rFonts w:ascii="Century Gothic" w:eastAsia="Arial Narrow" w:hAnsi="Century Gothic" w:cs="Arial"/>
          <w:sz w:val="22"/>
          <w:szCs w:val="22"/>
        </w:rPr>
        <w:t xml:space="preserve">de </w:t>
      </w:r>
      <w:r w:rsidRPr="00E026D2">
        <w:rPr>
          <w:rFonts w:ascii="Century Gothic" w:eastAsia="Arial Narrow" w:hAnsi="Century Gothic" w:cs="Arial"/>
          <w:sz w:val="22"/>
          <w:szCs w:val="22"/>
        </w:rPr>
        <w:t>los componentes de los indicadores. En esta opción cada uno de los integrantes del oferente aporta al valor total de cada componente del indicador en la misma proporción. En los indicadores que se calculan por medio de una división, los componentes son el numerador y el denominador de la operación, como se muestra en la siguiente expresión:</w:t>
      </w:r>
    </w:p>
    <w:p w14:paraId="2B5D4FA5" w14:textId="77777777" w:rsidR="00EB6E54" w:rsidRPr="00E026D2" w:rsidRDefault="00EB6E54" w:rsidP="00EB6E54">
      <w:pPr>
        <w:jc w:val="both"/>
        <w:rPr>
          <w:rFonts w:ascii="Century Gothic" w:eastAsia="Arial Narrow" w:hAnsi="Century Gothic" w:cs="Arial"/>
          <w:sz w:val="22"/>
          <w:szCs w:val="22"/>
        </w:rPr>
      </w:pPr>
    </w:p>
    <w:p w14:paraId="35C549DB"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noProof/>
          <w:sz w:val="22"/>
          <w:szCs w:val="22"/>
        </w:rPr>
        <w:drawing>
          <wp:inline distT="0" distB="0" distL="0" distR="0" wp14:anchorId="18EE325A" wp14:editId="77D9FB51">
            <wp:extent cx="5476875" cy="536575"/>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76875" cy="536575"/>
                    </a:xfrm>
                    <a:prstGeom prst="rect">
                      <a:avLst/>
                    </a:prstGeom>
                  </pic:spPr>
                </pic:pic>
              </a:graphicData>
            </a:graphic>
          </wp:inline>
        </w:drawing>
      </w:r>
    </w:p>
    <w:p w14:paraId="6CAF1E86" w14:textId="77777777" w:rsidR="00EB6E54" w:rsidRPr="00E026D2" w:rsidRDefault="00EB6E54" w:rsidP="00EB6E54">
      <w:pPr>
        <w:jc w:val="both"/>
        <w:rPr>
          <w:rFonts w:ascii="Century Gothic" w:eastAsia="Arial Narrow" w:hAnsi="Century Gothic" w:cs="Arial"/>
          <w:sz w:val="22"/>
          <w:szCs w:val="22"/>
        </w:rPr>
      </w:pPr>
    </w:p>
    <w:p w14:paraId="1532F99C"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Donde </w:t>
      </w:r>
      <w:r w:rsidRPr="00E026D2">
        <w:rPr>
          <w:rFonts w:ascii="Cambria Math" w:eastAsia="Arial Narrow" w:hAnsi="Cambria Math" w:cs="Cambria Math"/>
          <w:sz w:val="22"/>
          <w:szCs w:val="22"/>
        </w:rPr>
        <w:t>𝑖</w:t>
      </w:r>
      <w:r w:rsidRPr="00E026D2">
        <w:rPr>
          <w:rFonts w:ascii="Century Gothic" w:eastAsia="Arial Narrow" w:hAnsi="Century Gothic" w:cs="Arial"/>
          <w:sz w:val="22"/>
          <w:szCs w:val="22"/>
        </w:rPr>
        <w:t xml:space="preserve"> representa a una empresa que conforma el oferente plural y </w:t>
      </w:r>
      <w:r w:rsidRPr="00E026D2">
        <w:rPr>
          <w:rFonts w:ascii="Cambria Math" w:eastAsia="Arial Narrow" w:hAnsi="Cambria Math" w:cs="Cambria Math"/>
          <w:sz w:val="22"/>
          <w:szCs w:val="22"/>
        </w:rPr>
        <w:t>𝑛</w:t>
      </w:r>
      <w:r w:rsidRPr="00E026D2">
        <w:rPr>
          <w:rFonts w:ascii="Century Gothic" w:eastAsia="Arial Narrow" w:hAnsi="Century Gothic" w:cs="Arial"/>
          <w:sz w:val="22"/>
          <w:szCs w:val="22"/>
        </w:rPr>
        <w:t xml:space="preserve"> es el número total de empresas integrantes del oferente plural (unión temporal o consorcio). </w:t>
      </w:r>
    </w:p>
    <w:p w14:paraId="5F9EA41F" w14:textId="77777777" w:rsidR="00EB6E54" w:rsidRPr="00E026D2" w:rsidRDefault="00EB6E54" w:rsidP="00EB6E54">
      <w:pPr>
        <w:jc w:val="both"/>
        <w:rPr>
          <w:rFonts w:ascii="Century Gothic" w:eastAsia="Arial Narrow" w:hAnsi="Century Gothic" w:cs="Arial"/>
          <w:sz w:val="22"/>
          <w:szCs w:val="22"/>
        </w:rPr>
      </w:pPr>
    </w:p>
    <w:p w14:paraId="640B19EB"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En esta opción, el indicador es el mismo independientemente de la participación de los integrantes del oferente plural.</w:t>
      </w:r>
    </w:p>
    <w:p w14:paraId="68F8CF4B" w14:textId="6E56CB46" w:rsidR="00CA23FA" w:rsidRPr="00E026D2" w:rsidRDefault="00CA23FA" w:rsidP="00E104FE">
      <w:pPr>
        <w:autoSpaceDE w:val="0"/>
        <w:autoSpaceDN w:val="0"/>
        <w:adjustRightInd w:val="0"/>
        <w:contextualSpacing/>
        <w:jc w:val="both"/>
        <w:rPr>
          <w:rFonts w:ascii="Century Gothic" w:hAnsi="Century Gothic" w:cstheme="minorHAnsi"/>
          <w:color w:val="000000"/>
          <w:sz w:val="22"/>
          <w:szCs w:val="22"/>
        </w:rPr>
      </w:pPr>
    </w:p>
    <w:p w14:paraId="2C355D6B" w14:textId="77777777" w:rsidR="00CA23FA" w:rsidRPr="00E026D2" w:rsidRDefault="00CA23FA" w:rsidP="00E104FE">
      <w:pPr>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Los indicadores financieros requeridos para verificar la capacidad mínima requerida en este proceso son los siguientes:</w:t>
      </w:r>
    </w:p>
    <w:p w14:paraId="164D9E4D" w14:textId="77777777" w:rsidR="00CA23FA" w:rsidRPr="00E026D2" w:rsidRDefault="00CA23FA" w:rsidP="00E104FE">
      <w:pPr>
        <w:autoSpaceDE w:val="0"/>
        <w:autoSpaceDN w:val="0"/>
        <w:adjustRightInd w:val="0"/>
        <w:contextualSpacing/>
        <w:jc w:val="both"/>
        <w:rPr>
          <w:rFonts w:ascii="Century Gothic" w:hAnsi="Century Gothic" w:cstheme="minorHAnsi"/>
          <w:b/>
          <w:color w:val="000000"/>
          <w:sz w:val="22"/>
          <w:szCs w:val="22"/>
        </w:rPr>
      </w:pPr>
    </w:p>
    <w:p w14:paraId="3ABEADF0" w14:textId="130F68D8" w:rsidR="00006F5F" w:rsidRPr="00E026D2" w:rsidRDefault="00A16306" w:rsidP="00A16306">
      <w:pPr>
        <w:pStyle w:val="Prrafodelista"/>
        <w:autoSpaceDE w:val="0"/>
        <w:autoSpaceDN w:val="0"/>
        <w:adjustRightInd w:val="0"/>
        <w:ind w:left="0"/>
        <w:jc w:val="both"/>
        <w:rPr>
          <w:rFonts w:ascii="Century Gothic" w:hAnsi="Century Gothic" w:cstheme="minorHAnsi"/>
          <w:b/>
          <w:color w:val="000000"/>
          <w:sz w:val="22"/>
          <w:szCs w:val="22"/>
        </w:rPr>
      </w:pPr>
      <w:r w:rsidRPr="00E026D2">
        <w:rPr>
          <w:rFonts w:ascii="Century Gothic" w:hAnsi="Century Gothic" w:cstheme="minorHAnsi"/>
          <w:b/>
          <w:color w:val="000000"/>
          <w:sz w:val="22"/>
          <w:szCs w:val="22"/>
        </w:rPr>
        <w:t>Indicadores financieros</w:t>
      </w:r>
    </w:p>
    <w:p w14:paraId="2C4B50FD" w14:textId="77777777" w:rsidR="00A16306" w:rsidRPr="00E026D2" w:rsidRDefault="00A16306" w:rsidP="00A16306">
      <w:pPr>
        <w:pStyle w:val="Prrafodelista"/>
        <w:autoSpaceDE w:val="0"/>
        <w:autoSpaceDN w:val="0"/>
        <w:adjustRightInd w:val="0"/>
        <w:ind w:left="0"/>
        <w:jc w:val="both"/>
        <w:rPr>
          <w:rFonts w:ascii="Century Gothic" w:hAnsi="Century Gothic" w:cstheme="minorHAnsi"/>
          <w:b/>
          <w:color w:val="000000"/>
          <w:sz w:val="22"/>
          <w:szCs w:val="22"/>
        </w:rPr>
      </w:pPr>
    </w:p>
    <w:p w14:paraId="32636AF6" w14:textId="20FDB1FA" w:rsidR="00E86C34" w:rsidRPr="00E026D2" w:rsidRDefault="00006F5F" w:rsidP="00E104FE">
      <w:pPr>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 xml:space="preserve">Los indicadores financieros requeridos para verificar la capacidad mínima requerida en </w:t>
      </w:r>
      <w:r w:rsidR="00626254" w:rsidRPr="00E026D2">
        <w:rPr>
          <w:rFonts w:ascii="Century Gothic" w:hAnsi="Century Gothic" w:cstheme="minorHAnsi"/>
          <w:color w:val="000000"/>
          <w:sz w:val="22"/>
          <w:szCs w:val="22"/>
        </w:rPr>
        <w:t>este proceso son los que se relacionan a</w:t>
      </w:r>
      <w:r w:rsidR="006E27E5" w:rsidRPr="00E026D2">
        <w:rPr>
          <w:rFonts w:ascii="Century Gothic" w:hAnsi="Century Gothic" w:cstheme="minorHAnsi"/>
          <w:color w:val="000000"/>
          <w:sz w:val="22"/>
          <w:szCs w:val="22"/>
        </w:rPr>
        <w:t xml:space="preserve"> </w:t>
      </w:r>
      <w:r w:rsidR="00B16ADF" w:rsidRPr="00E026D2">
        <w:rPr>
          <w:rFonts w:ascii="Century Gothic" w:hAnsi="Century Gothic" w:cstheme="minorHAnsi"/>
          <w:color w:val="000000"/>
          <w:sz w:val="22"/>
          <w:szCs w:val="22"/>
        </w:rPr>
        <w:t>continuación en la (tabla No.10</w:t>
      </w:r>
      <w:r w:rsidR="00626254" w:rsidRPr="00E026D2">
        <w:rPr>
          <w:rFonts w:ascii="Century Gothic" w:hAnsi="Century Gothic" w:cstheme="minorHAnsi"/>
          <w:color w:val="000000"/>
          <w:sz w:val="22"/>
          <w:szCs w:val="22"/>
        </w:rPr>
        <w:t xml:space="preserve">). </w:t>
      </w:r>
    </w:p>
    <w:p w14:paraId="347DB1DC" w14:textId="77777777" w:rsidR="00006F5F" w:rsidRPr="00E026D2" w:rsidRDefault="00006F5F" w:rsidP="00E104FE">
      <w:pPr>
        <w:contextualSpacing/>
        <w:jc w:val="both"/>
        <w:rPr>
          <w:rFonts w:ascii="Century Gothic" w:hAnsi="Century Gothic" w:cstheme="minorHAnsi"/>
          <w:color w:val="000000"/>
          <w:sz w:val="22"/>
          <w:szCs w:val="22"/>
        </w:rPr>
      </w:pPr>
    </w:p>
    <w:tbl>
      <w:tblPr>
        <w:tblW w:w="5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3"/>
        <w:gridCol w:w="3260"/>
      </w:tblGrid>
      <w:tr w:rsidR="005A6CAB" w:rsidRPr="00E026D2" w14:paraId="2B56841A" w14:textId="77777777" w:rsidTr="007F3AEE">
        <w:trPr>
          <w:trHeight w:val="384"/>
          <w:tblHeader/>
          <w:jc w:val="center"/>
        </w:trPr>
        <w:tc>
          <w:tcPr>
            <w:tcW w:w="2173" w:type="dxa"/>
            <w:shd w:val="clear" w:color="auto" w:fill="1F3864" w:themeFill="accent1" w:themeFillShade="80"/>
            <w:vAlign w:val="center"/>
            <w:hideMark/>
          </w:tcPr>
          <w:p w14:paraId="551D213C" w14:textId="77777777" w:rsidR="005A6CAB" w:rsidRPr="00E026D2" w:rsidRDefault="005A6CAB" w:rsidP="00A16306">
            <w:pPr>
              <w:contextualSpacing/>
              <w:jc w:val="center"/>
              <w:rPr>
                <w:rFonts w:ascii="Century Gothic" w:hAnsi="Century Gothic" w:cstheme="minorHAnsi"/>
                <w:b/>
                <w:bCs/>
                <w:color w:val="FFFFFF" w:themeColor="background1"/>
                <w:sz w:val="22"/>
                <w:szCs w:val="22"/>
              </w:rPr>
            </w:pPr>
            <w:bookmarkStart w:id="44" w:name="_Hlk47356447"/>
            <w:r w:rsidRPr="00E026D2">
              <w:rPr>
                <w:rFonts w:ascii="Century Gothic" w:hAnsi="Century Gothic" w:cstheme="minorHAnsi"/>
                <w:b/>
                <w:bCs/>
                <w:color w:val="FFFFFF" w:themeColor="background1"/>
                <w:sz w:val="22"/>
                <w:szCs w:val="22"/>
              </w:rPr>
              <w:t>INDICADOR</w:t>
            </w:r>
          </w:p>
        </w:tc>
        <w:tc>
          <w:tcPr>
            <w:tcW w:w="3260" w:type="dxa"/>
            <w:shd w:val="clear" w:color="auto" w:fill="1F3864" w:themeFill="accent1" w:themeFillShade="80"/>
            <w:vAlign w:val="center"/>
            <w:hideMark/>
          </w:tcPr>
          <w:p w14:paraId="22F85160" w14:textId="77777777" w:rsidR="005A6CAB" w:rsidRPr="00E026D2" w:rsidRDefault="005A6CAB" w:rsidP="00A16306">
            <w:pPr>
              <w:contextualSpacing/>
              <w:jc w:val="center"/>
              <w:rPr>
                <w:rFonts w:ascii="Century Gothic" w:hAnsi="Century Gothic" w:cstheme="minorHAnsi"/>
                <w:b/>
                <w:bCs/>
                <w:color w:val="FFFFFF" w:themeColor="background1"/>
                <w:sz w:val="22"/>
                <w:szCs w:val="22"/>
              </w:rPr>
            </w:pPr>
            <w:r w:rsidRPr="00E026D2">
              <w:rPr>
                <w:rFonts w:ascii="Century Gothic" w:hAnsi="Century Gothic" w:cstheme="minorHAnsi"/>
                <w:b/>
                <w:bCs/>
                <w:color w:val="FFFFFF" w:themeColor="background1"/>
                <w:sz w:val="22"/>
                <w:szCs w:val="22"/>
              </w:rPr>
              <w:t>MARGEN SOLICITADO</w:t>
            </w:r>
          </w:p>
        </w:tc>
      </w:tr>
      <w:tr w:rsidR="005A6CAB" w:rsidRPr="00E026D2" w14:paraId="1B572ADE" w14:textId="77777777" w:rsidTr="007F3AEE">
        <w:trPr>
          <w:trHeight w:val="708"/>
          <w:jc w:val="center"/>
        </w:trPr>
        <w:tc>
          <w:tcPr>
            <w:tcW w:w="2173" w:type="dxa"/>
            <w:vAlign w:val="center"/>
            <w:hideMark/>
          </w:tcPr>
          <w:p w14:paraId="3116A413" w14:textId="77777777" w:rsidR="005A6CAB" w:rsidRPr="00E026D2" w:rsidRDefault="005A6CAB" w:rsidP="00A16306">
            <w:pPr>
              <w:contextualSpacing/>
              <w:jc w:val="center"/>
              <w:rPr>
                <w:rFonts w:ascii="Century Gothic" w:hAnsi="Century Gothic" w:cstheme="minorHAnsi"/>
                <w:sz w:val="22"/>
                <w:szCs w:val="22"/>
              </w:rPr>
            </w:pPr>
            <w:r w:rsidRPr="00E026D2">
              <w:rPr>
                <w:rFonts w:ascii="Century Gothic" w:hAnsi="Century Gothic" w:cstheme="minorHAnsi"/>
                <w:sz w:val="22"/>
                <w:szCs w:val="22"/>
              </w:rPr>
              <w:t>Liquidez</w:t>
            </w:r>
          </w:p>
        </w:tc>
        <w:tc>
          <w:tcPr>
            <w:tcW w:w="3260" w:type="dxa"/>
            <w:noWrap/>
            <w:vAlign w:val="center"/>
            <w:hideMark/>
          </w:tcPr>
          <w:p w14:paraId="61A53E62" w14:textId="4D1FF239" w:rsidR="005A6CAB" w:rsidRPr="00E026D2" w:rsidRDefault="00E86C34" w:rsidP="0087225B">
            <w:pPr>
              <w:contextualSpacing/>
              <w:jc w:val="center"/>
              <w:rPr>
                <w:rFonts w:ascii="Century Gothic" w:hAnsi="Century Gothic" w:cstheme="minorHAnsi"/>
                <w:sz w:val="22"/>
                <w:szCs w:val="22"/>
              </w:rPr>
            </w:pPr>
            <w:r w:rsidRPr="00E026D2">
              <w:rPr>
                <w:rFonts w:ascii="Century Gothic" w:hAnsi="Century Gothic" w:cs="Arial"/>
                <w:sz w:val="22"/>
                <w:szCs w:val="22"/>
              </w:rPr>
              <w:t xml:space="preserve">≥ </w:t>
            </w:r>
            <w:r w:rsidR="00D16913" w:rsidRPr="00E026D2">
              <w:rPr>
                <w:rFonts w:ascii="Century Gothic" w:hAnsi="Century Gothic" w:cs="Arial"/>
                <w:sz w:val="22"/>
                <w:szCs w:val="22"/>
              </w:rPr>
              <w:t>1.58</w:t>
            </w:r>
          </w:p>
        </w:tc>
      </w:tr>
      <w:tr w:rsidR="005A6CAB" w:rsidRPr="00E026D2" w14:paraId="323529F3" w14:textId="77777777" w:rsidTr="007F3AEE">
        <w:trPr>
          <w:trHeight w:val="708"/>
          <w:jc w:val="center"/>
        </w:trPr>
        <w:tc>
          <w:tcPr>
            <w:tcW w:w="2173" w:type="dxa"/>
            <w:vAlign w:val="center"/>
            <w:hideMark/>
          </w:tcPr>
          <w:p w14:paraId="7A144463" w14:textId="77777777" w:rsidR="005A6CAB" w:rsidRPr="00E026D2" w:rsidRDefault="005A6CAB" w:rsidP="00A16306">
            <w:pPr>
              <w:contextualSpacing/>
              <w:jc w:val="center"/>
              <w:rPr>
                <w:rFonts w:ascii="Century Gothic" w:hAnsi="Century Gothic" w:cstheme="minorHAnsi"/>
                <w:sz w:val="22"/>
                <w:szCs w:val="22"/>
              </w:rPr>
            </w:pPr>
            <w:r w:rsidRPr="00E026D2">
              <w:rPr>
                <w:rFonts w:ascii="Century Gothic" w:hAnsi="Century Gothic" w:cstheme="minorHAnsi"/>
                <w:sz w:val="22"/>
                <w:szCs w:val="22"/>
              </w:rPr>
              <w:t>Nivel de endeudamiento</w:t>
            </w:r>
          </w:p>
        </w:tc>
        <w:tc>
          <w:tcPr>
            <w:tcW w:w="3260" w:type="dxa"/>
            <w:noWrap/>
            <w:vAlign w:val="center"/>
            <w:hideMark/>
          </w:tcPr>
          <w:p w14:paraId="202E7B19" w14:textId="2A7ED7EA" w:rsidR="005A6CAB" w:rsidRPr="00E026D2" w:rsidRDefault="00E86C34" w:rsidP="00A16306">
            <w:pPr>
              <w:contextualSpacing/>
              <w:jc w:val="center"/>
              <w:rPr>
                <w:rFonts w:ascii="Century Gothic" w:hAnsi="Century Gothic" w:cstheme="minorHAnsi"/>
                <w:sz w:val="22"/>
                <w:szCs w:val="22"/>
              </w:rPr>
            </w:pPr>
            <w:r w:rsidRPr="00E026D2">
              <w:rPr>
                <w:rFonts w:ascii="Century Gothic" w:hAnsi="Century Gothic" w:cs="Arial"/>
                <w:sz w:val="22"/>
                <w:szCs w:val="22"/>
              </w:rPr>
              <w:t>≤ 0.</w:t>
            </w:r>
            <w:r w:rsidR="00107C43">
              <w:rPr>
                <w:rFonts w:ascii="Century Gothic" w:hAnsi="Century Gothic" w:cs="Arial"/>
                <w:sz w:val="22"/>
                <w:szCs w:val="22"/>
              </w:rPr>
              <w:t>47</w:t>
            </w:r>
          </w:p>
        </w:tc>
      </w:tr>
      <w:tr w:rsidR="005A6CAB" w:rsidRPr="00E026D2" w14:paraId="7AC5399C" w14:textId="77777777" w:rsidTr="007F3AEE">
        <w:trPr>
          <w:trHeight w:val="708"/>
          <w:jc w:val="center"/>
        </w:trPr>
        <w:tc>
          <w:tcPr>
            <w:tcW w:w="2173" w:type="dxa"/>
            <w:vAlign w:val="center"/>
          </w:tcPr>
          <w:p w14:paraId="67B11060" w14:textId="10A0309A" w:rsidR="005A6CAB" w:rsidRPr="00E026D2" w:rsidRDefault="005A6CAB" w:rsidP="00A16306">
            <w:pPr>
              <w:contextualSpacing/>
              <w:jc w:val="center"/>
              <w:rPr>
                <w:rFonts w:ascii="Century Gothic" w:hAnsi="Century Gothic" w:cstheme="minorHAnsi"/>
                <w:sz w:val="22"/>
                <w:szCs w:val="22"/>
              </w:rPr>
            </w:pPr>
            <w:r w:rsidRPr="00E026D2">
              <w:rPr>
                <w:rFonts w:ascii="Century Gothic" w:hAnsi="Century Gothic" w:cstheme="minorHAnsi"/>
                <w:sz w:val="22"/>
                <w:szCs w:val="22"/>
              </w:rPr>
              <w:t>Razón de cobertura</w:t>
            </w:r>
          </w:p>
        </w:tc>
        <w:tc>
          <w:tcPr>
            <w:tcW w:w="3260" w:type="dxa"/>
            <w:noWrap/>
            <w:vAlign w:val="center"/>
          </w:tcPr>
          <w:p w14:paraId="14401DD5" w14:textId="24647A31" w:rsidR="005A6CAB" w:rsidRPr="00E026D2" w:rsidRDefault="00107C43" w:rsidP="00A16306">
            <w:pPr>
              <w:contextualSpacing/>
              <w:jc w:val="center"/>
              <w:rPr>
                <w:rFonts w:ascii="Century Gothic" w:hAnsi="Century Gothic" w:cstheme="minorHAnsi"/>
                <w:sz w:val="22"/>
                <w:szCs w:val="22"/>
              </w:rPr>
            </w:pPr>
            <w:r w:rsidRPr="00E026D2">
              <w:rPr>
                <w:rFonts w:ascii="Century Gothic" w:hAnsi="Century Gothic" w:cs="Arial"/>
                <w:sz w:val="22"/>
                <w:szCs w:val="22"/>
              </w:rPr>
              <w:t>≥</w:t>
            </w:r>
            <w:r>
              <w:rPr>
                <w:rFonts w:ascii="Century Gothic" w:hAnsi="Century Gothic" w:cs="Arial"/>
                <w:sz w:val="22"/>
                <w:szCs w:val="22"/>
              </w:rPr>
              <w:t xml:space="preserve"> 60</w:t>
            </w:r>
          </w:p>
        </w:tc>
      </w:tr>
    </w:tbl>
    <w:bookmarkEnd w:id="44"/>
    <w:p w14:paraId="28204FEA" w14:textId="11D64FAB" w:rsidR="00006F5F" w:rsidRPr="00E026D2" w:rsidRDefault="00B16ADF" w:rsidP="00A16306">
      <w:pPr>
        <w:contextualSpacing/>
        <w:jc w:val="center"/>
        <w:rPr>
          <w:rFonts w:ascii="Century Gothic" w:hAnsi="Century Gothic" w:cs="Arial"/>
          <w:sz w:val="22"/>
          <w:szCs w:val="22"/>
        </w:rPr>
      </w:pPr>
      <w:r w:rsidRPr="00E026D2">
        <w:rPr>
          <w:rFonts w:ascii="Century Gothic" w:hAnsi="Century Gothic" w:cs="Arial"/>
          <w:sz w:val="22"/>
          <w:szCs w:val="22"/>
        </w:rPr>
        <w:t>Tabla No.10</w:t>
      </w:r>
      <w:r w:rsidR="003702EE" w:rsidRPr="00E026D2">
        <w:rPr>
          <w:rFonts w:ascii="Century Gothic" w:hAnsi="Century Gothic" w:cs="Arial"/>
          <w:sz w:val="22"/>
          <w:szCs w:val="22"/>
        </w:rPr>
        <w:t xml:space="preserve"> </w:t>
      </w:r>
      <w:r w:rsidR="00626254" w:rsidRPr="00E026D2">
        <w:rPr>
          <w:rFonts w:ascii="Century Gothic" w:hAnsi="Century Gothic" w:cs="Arial"/>
          <w:sz w:val="22"/>
          <w:szCs w:val="22"/>
        </w:rPr>
        <w:t>indicadores financieros.</w:t>
      </w:r>
    </w:p>
    <w:p w14:paraId="07ADD685" w14:textId="77777777" w:rsidR="0013592B" w:rsidRPr="00E026D2" w:rsidRDefault="0013592B" w:rsidP="00A16306">
      <w:pPr>
        <w:contextualSpacing/>
        <w:jc w:val="center"/>
        <w:rPr>
          <w:rFonts w:ascii="Century Gothic" w:hAnsi="Century Gothic" w:cs="Arial"/>
          <w:sz w:val="22"/>
          <w:szCs w:val="22"/>
        </w:rPr>
      </w:pPr>
    </w:p>
    <w:p w14:paraId="6302B686" w14:textId="53CE855B" w:rsidR="00006F5F" w:rsidRPr="00E026D2" w:rsidRDefault="00006F5F"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Los </w:t>
      </w:r>
      <w:r w:rsidR="00455EF6" w:rsidRPr="00E026D2">
        <w:rPr>
          <w:rFonts w:ascii="Century Gothic" w:hAnsi="Century Gothic" w:cs="Arial"/>
          <w:sz w:val="22"/>
          <w:szCs w:val="22"/>
        </w:rPr>
        <w:t>proponentes cuyos gastos de intereses sean cero (0), no podrán calcular el indicador de razón de cobertura de intereses. En este caso el proponente cumple el indicador, salvo que la utilidad operacional sea negativa, caso en el cual no cumple con el indicador de razón de cobertura de intereses.</w:t>
      </w:r>
    </w:p>
    <w:p w14:paraId="1F0F77F4" w14:textId="77777777" w:rsidR="00727DC2" w:rsidRPr="00E026D2" w:rsidRDefault="00727DC2" w:rsidP="00E104FE">
      <w:pPr>
        <w:contextualSpacing/>
        <w:jc w:val="both"/>
        <w:rPr>
          <w:rFonts w:ascii="Century Gothic" w:hAnsi="Century Gothic" w:cs="Arial"/>
          <w:sz w:val="22"/>
          <w:szCs w:val="22"/>
        </w:rPr>
      </w:pPr>
    </w:p>
    <w:p w14:paraId="7A2110B6" w14:textId="6795BB5F" w:rsidR="00006F5F" w:rsidRPr="00E026D2" w:rsidRDefault="00455EF6">
      <w:pPr>
        <w:pStyle w:val="Prrafodelista"/>
        <w:numPr>
          <w:ilvl w:val="2"/>
          <w:numId w:val="31"/>
        </w:numPr>
        <w:jc w:val="both"/>
        <w:rPr>
          <w:rFonts w:ascii="Century Gothic" w:hAnsi="Century Gothic" w:cs="Arial"/>
          <w:b/>
          <w:sz w:val="22"/>
          <w:szCs w:val="22"/>
        </w:rPr>
      </w:pPr>
      <w:r w:rsidRPr="00E026D2">
        <w:rPr>
          <w:rFonts w:ascii="Century Gothic" w:hAnsi="Century Gothic" w:cs="Arial"/>
          <w:b/>
          <w:sz w:val="22"/>
          <w:szCs w:val="22"/>
        </w:rPr>
        <w:t>Capacidad o</w:t>
      </w:r>
      <w:r w:rsidR="00006F5F" w:rsidRPr="00E026D2">
        <w:rPr>
          <w:rFonts w:ascii="Century Gothic" w:hAnsi="Century Gothic" w:cs="Arial"/>
          <w:b/>
          <w:sz w:val="22"/>
          <w:szCs w:val="22"/>
        </w:rPr>
        <w:t>rganizacional</w:t>
      </w:r>
    </w:p>
    <w:p w14:paraId="76420ABE" w14:textId="77777777" w:rsidR="005816E1" w:rsidRPr="00E026D2" w:rsidRDefault="005816E1" w:rsidP="00E104FE">
      <w:pPr>
        <w:pStyle w:val="Prrafodelista"/>
        <w:ind w:left="788"/>
        <w:jc w:val="both"/>
        <w:rPr>
          <w:rFonts w:ascii="Century Gothic" w:hAnsi="Century Gothic" w:cs="Arial"/>
          <w:b/>
          <w:sz w:val="22"/>
          <w:szCs w:val="22"/>
        </w:rPr>
      </w:pPr>
    </w:p>
    <w:p w14:paraId="76EF02BD" w14:textId="03B34FD0" w:rsidR="000727DB" w:rsidRPr="00E026D2" w:rsidRDefault="00006F5F" w:rsidP="00E104FE">
      <w:pPr>
        <w:contextualSpacing/>
        <w:jc w:val="both"/>
        <w:rPr>
          <w:rFonts w:ascii="Century Gothic" w:hAnsi="Century Gothic" w:cstheme="minorHAnsi"/>
          <w:sz w:val="22"/>
          <w:szCs w:val="22"/>
        </w:rPr>
      </w:pPr>
      <w:r w:rsidRPr="00E026D2">
        <w:rPr>
          <w:rFonts w:ascii="Century Gothic" w:hAnsi="Century Gothic" w:cstheme="minorHAnsi"/>
          <w:sz w:val="22"/>
          <w:szCs w:val="22"/>
        </w:rPr>
        <w:t xml:space="preserve">Los </w:t>
      </w:r>
      <w:r w:rsidR="00455EF6" w:rsidRPr="00E026D2">
        <w:rPr>
          <w:rFonts w:ascii="Century Gothic" w:hAnsi="Century Gothic" w:cstheme="minorHAnsi"/>
          <w:sz w:val="22"/>
          <w:szCs w:val="22"/>
        </w:rPr>
        <w:t xml:space="preserve">proponentes deben acreditar los siguientes indicadores, con base en la información contenida en el certificado </w:t>
      </w:r>
      <w:r w:rsidR="00884FB4" w:rsidRPr="00E026D2">
        <w:rPr>
          <w:rFonts w:ascii="Century Gothic" w:hAnsi="Century Gothic" w:cstheme="minorHAnsi"/>
          <w:sz w:val="22"/>
          <w:szCs w:val="22"/>
        </w:rPr>
        <w:t>del RUP.</w:t>
      </w:r>
    </w:p>
    <w:tbl>
      <w:tblPr>
        <w:tblW w:w="4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0"/>
        <w:gridCol w:w="1843"/>
      </w:tblGrid>
      <w:tr w:rsidR="005A6CAB" w:rsidRPr="00E026D2" w14:paraId="1D3D98D3" w14:textId="77777777" w:rsidTr="00C70F95">
        <w:trPr>
          <w:trHeight w:val="384"/>
          <w:tblHeader/>
          <w:jc w:val="center"/>
        </w:trPr>
        <w:tc>
          <w:tcPr>
            <w:tcW w:w="254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C34FABA" w14:textId="77777777" w:rsidR="005A6CAB" w:rsidRPr="00E026D2" w:rsidRDefault="005A6CAB" w:rsidP="00E104FE">
            <w:pPr>
              <w:contextualSpacing/>
              <w:jc w:val="both"/>
              <w:rPr>
                <w:rFonts w:ascii="Century Gothic" w:hAnsi="Century Gothic" w:cstheme="minorHAnsi"/>
                <w:b/>
                <w:bCs/>
                <w:color w:val="FFFFFF" w:themeColor="background1"/>
                <w:sz w:val="22"/>
                <w:szCs w:val="22"/>
              </w:rPr>
            </w:pPr>
            <w:bookmarkStart w:id="45" w:name="_Hlk47356459"/>
            <w:r w:rsidRPr="00E026D2">
              <w:rPr>
                <w:rFonts w:ascii="Century Gothic" w:hAnsi="Century Gothic" w:cstheme="minorHAnsi"/>
                <w:b/>
                <w:bCs/>
                <w:color w:val="FFFFFF" w:themeColor="background1"/>
                <w:sz w:val="22"/>
                <w:szCs w:val="22"/>
              </w:rPr>
              <w:t>INDICADOR</w:t>
            </w:r>
          </w:p>
        </w:tc>
        <w:tc>
          <w:tcPr>
            <w:tcW w:w="1843" w:type="dxa"/>
            <w:tcBorders>
              <w:top w:val="single" w:sz="4" w:space="0" w:color="auto"/>
              <w:bottom w:val="single" w:sz="4" w:space="0" w:color="auto"/>
            </w:tcBorders>
            <w:shd w:val="clear" w:color="auto" w:fill="1F3864" w:themeFill="accent1" w:themeFillShade="80"/>
            <w:vAlign w:val="center"/>
            <w:hideMark/>
          </w:tcPr>
          <w:p w14:paraId="6A1E089F" w14:textId="77777777" w:rsidR="005A6CAB" w:rsidRPr="00E026D2" w:rsidRDefault="005A6CAB" w:rsidP="00E104FE">
            <w:pPr>
              <w:contextualSpacing/>
              <w:jc w:val="both"/>
              <w:rPr>
                <w:rFonts w:ascii="Century Gothic" w:hAnsi="Century Gothic" w:cstheme="minorHAnsi"/>
                <w:b/>
                <w:bCs/>
                <w:color w:val="FFFFFF" w:themeColor="background1"/>
                <w:sz w:val="22"/>
                <w:szCs w:val="22"/>
              </w:rPr>
            </w:pPr>
            <w:r w:rsidRPr="00E026D2">
              <w:rPr>
                <w:rFonts w:ascii="Century Gothic" w:hAnsi="Century Gothic" w:cstheme="minorHAnsi"/>
                <w:b/>
                <w:bCs/>
                <w:color w:val="FFFFFF" w:themeColor="background1"/>
                <w:sz w:val="22"/>
                <w:szCs w:val="22"/>
              </w:rPr>
              <w:t>MARGEN SOLICITADO</w:t>
            </w:r>
          </w:p>
        </w:tc>
      </w:tr>
      <w:tr w:rsidR="005A6CAB" w:rsidRPr="00E026D2" w14:paraId="5410944A" w14:textId="77777777" w:rsidTr="005A6CAB">
        <w:trPr>
          <w:trHeight w:val="708"/>
          <w:jc w:val="center"/>
        </w:trPr>
        <w:tc>
          <w:tcPr>
            <w:tcW w:w="2540" w:type="dxa"/>
            <w:tcBorders>
              <w:top w:val="single" w:sz="4" w:space="0" w:color="auto"/>
            </w:tcBorders>
            <w:vAlign w:val="center"/>
            <w:hideMark/>
          </w:tcPr>
          <w:p w14:paraId="5F1CA10E" w14:textId="51E90EF2" w:rsidR="005A6CAB" w:rsidRPr="00E026D2" w:rsidRDefault="005A6CAB" w:rsidP="00E104FE">
            <w:pPr>
              <w:contextualSpacing/>
              <w:jc w:val="both"/>
              <w:rPr>
                <w:rFonts w:ascii="Century Gothic" w:eastAsia="Calibri" w:hAnsi="Century Gothic" w:cstheme="minorHAnsi"/>
                <w:sz w:val="22"/>
                <w:szCs w:val="22"/>
              </w:rPr>
            </w:pPr>
            <w:r w:rsidRPr="00E026D2">
              <w:rPr>
                <w:rFonts w:ascii="Century Gothic" w:eastAsia="Calibri" w:hAnsi="Century Gothic" w:cstheme="minorHAnsi"/>
                <w:sz w:val="22"/>
                <w:szCs w:val="22"/>
              </w:rPr>
              <w:t>Rentabilidad del patrimonio (RP)(%)</w:t>
            </w:r>
          </w:p>
        </w:tc>
        <w:tc>
          <w:tcPr>
            <w:tcW w:w="1843" w:type="dxa"/>
            <w:tcBorders>
              <w:top w:val="single" w:sz="4" w:space="0" w:color="auto"/>
            </w:tcBorders>
            <w:noWrap/>
            <w:vAlign w:val="center"/>
            <w:hideMark/>
          </w:tcPr>
          <w:p w14:paraId="1900F054" w14:textId="32C91506" w:rsidR="005A6CAB" w:rsidRPr="00E026D2" w:rsidRDefault="00E86C34" w:rsidP="00565FEA">
            <w:pPr>
              <w:contextualSpacing/>
              <w:jc w:val="center"/>
              <w:rPr>
                <w:rFonts w:ascii="Century Gothic" w:eastAsia="Calibri" w:hAnsi="Century Gothic" w:cstheme="minorHAnsi"/>
                <w:sz w:val="22"/>
                <w:szCs w:val="22"/>
              </w:rPr>
            </w:pPr>
            <w:r w:rsidRPr="00E026D2">
              <w:rPr>
                <w:rFonts w:ascii="Century Gothic" w:hAnsi="Century Gothic" w:cs="Arial"/>
                <w:sz w:val="22"/>
                <w:szCs w:val="22"/>
              </w:rPr>
              <w:t>≥ 0.</w:t>
            </w:r>
            <w:r w:rsidR="00565FEA" w:rsidRPr="00E026D2">
              <w:rPr>
                <w:rFonts w:ascii="Century Gothic" w:hAnsi="Century Gothic" w:cs="Arial"/>
                <w:sz w:val="22"/>
                <w:szCs w:val="22"/>
              </w:rPr>
              <w:t>1</w:t>
            </w:r>
            <w:r w:rsidR="00107C43">
              <w:rPr>
                <w:rFonts w:ascii="Century Gothic" w:hAnsi="Century Gothic" w:cs="Arial"/>
                <w:sz w:val="22"/>
                <w:szCs w:val="22"/>
              </w:rPr>
              <w:t>5</w:t>
            </w:r>
          </w:p>
        </w:tc>
      </w:tr>
      <w:tr w:rsidR="005A6CAB" w:rsidRPr="00E026D2" w14:paraId="08246396" w14:textId="77777777" w:rsidTr="005A6CAB">
        <w:trPr>
          <w:trHeight w:val="440"/>
          <w:jc w:val="center"/>
        </w:trPr>
        <w:tc>
          <w:tcPr>
            <w:tcW w:w="2540" w:type="dxa"/>
            <w:vAlign w:val="center"/>
            <w:hideMark/>
          </w:tcPr>
          <w:p w14:paraId="282A6C9C" w14:textId="77777777" w:rsidR="005A6CAB" w:rsidRPr="00E026D2" w:rsidRDefault="005A6CAB" w:rsidP="00E104FE">
            <w:pPr>
              <w:contextualSpacing/>
              <w:jc w:val="both"/>
              <w:rPr>
                <w:rFonts w:ascii="Century Gothic" w:eastAsia="Calibri" w:hAnsi="Century Gothic" w:cstheme="minorHAnsi"/>
                <w:sz w:val="22"/>
                <w:szCs w:val="22"/>
              </w:rPr>
            </w:pPr>
            <w:r w:rsidRPr="00E026D2">
              <w:rPr>
                <w:rFonts w:ascii="Century Gothic" w:eastAsia="Calibri" w:hAnsi="Century Gothic" w:cstheme="minorHAnsi"/>
                <w:sz w:val="22"/>
                <w:szCs w:val="22"/>
              </w:rPr>
              <w:t>Rentabilidad del activo (RA)</w:t>
            </w:r>
          </w:p>
          <w:p w14:paraId="1B15C98E" w14:textId="23BA7A45" w:rsidR="005A6CAB" w:rsidRPr="00E026D2" w:rsidRDefault="005A6CAB" w:rsidP="00E104FE">
            <w:pPr>
              <w:contextualSpacing/>
              <w:jc w:val="both"/>
              <w:rPr>
                <w:rFonts w:ascii="Century Gothic" w:eastAsia="Calibri" w:hAnsi="Century Gothic" w:cstheme="minorHAnsi"/>
                <w:sz w:val="22"/>
                <w:szCs w:val="22"/>
              </w:rPr>
            </w:pPr>
            <w:r w:rsidRPr="00E026D2">
              <w:rPr>
                <w:rFonts w:ascii="Century Gothic" w:eastAsia="Calibri" w:hAnsi="Century Gothic" w:cstheme="minorHAnsi"/>
                <w:sz w:val="22"/>
                <w:szCs w:val="22"/>
              </w:rPr>
              <w:t>(%)</w:t>
            </w:r>
          </w:p>
        </w:tc>
        <w:tc>
          <w:tcPr>
            <w:tcW w:w="1843" w:type="dxa"/>
            <w:noWrap/>
            <w:vAlign w:val="center"/>
            <w:hideMark/>
          </w:tcPr>
          <w:p w14:paraId="53CA04BB" w14:textId="79C664C9" w:rsidR="005A6CAB" w:rsidRPr="00E026D2" w:rsidRDefault="00E86C34" w:rsidP="00565FEA">
            <w:pPr>
              <w:contextualSpacing/>
              <w:jc w:val="center"/>
              <w:rPr>
                <w:rFonts w:ascii="Century Gothic" w:eastAsia="Calibri" w:hAnsi="Century Gothic" w:cstheme="minorHAnsi"/>
                <w:sz w:val="22"/>
                <w:szCs w:val="22"/>
              </w:rPr>
            </w:pPr>
            <w:r w:rsidRPr="00E026D2">
              <w:rPr>
                <w:rFonts w:ascii="Century Gothic" w:hAnsi="Century Gothic" w:cs="Arial"/>
                <w:sz w:val="22"/>
                <w:szCs w:val="22"/>
              </w:rPr>
              <w:t>≥ 0.</w:t>
            </w:r>
            <w:r w:rsidR="00565FEA" w:rsidRPr="00E026D2">
              <w:rPr>
                <w:rFonts w:ascii="Century Gothic" w:hAnsi="Century Gothic" w:cs="Arial"/>
                <w:sz w:val="22"/>
                <w:szCs w:val="22"/>
              </w:rPr>
              <w:t>1</w:t>
            </w:r>
            <w:r w:rsidR="00107C43">
              <w:rPr>
                <w:rFonts w:ascii="Century Gothic" w:hAnsi="Century Gothic" w:cs="Arial"/>
                <w:sz w:val="22"/>
                <w:szCs w:val="22"/>
              </w:rPr>
              <w:t>5</w:t>
            </w:r>
          </w:p>
        </w:tc>
      </w:tr>
    </w:tbl>
    <w:bookmarkEnd w:id="45"/>
    <w:p w14:paraId="2CA5E736" w14:textId="1109A17A" w:rsidR="001045F6" w:rsidRPr="00E026D2" w:rsidRDefault="00455EF6" w:rsidP="00DA2774">
      <w:pPr>
        <w:tabs>
          <w:tab w:val="left" w:pos="2418"/>
          <w:tab w:val="center" w:pos="4783"/>
        </w:tabs>
        <w:contextualSpacing/>
        <w:jc w:val="center"/>
        <w:rPr>
          <w:rFonts w:ascii="Century Gothic" w:hAnsi="Century Gothic" w:cs="Arial"/>
          <w:sz w:val="22"/>
          <w:szCs w:val="22"/>
        </w:rPr>
      </w:pPr>
      <w:r w:rsidRPr="00E026D2">
        <w:rPr>
          <w:rFonts w:ascii="Century Gothic" w:hAnsi="Century Gothic" w:cs="Arial"/>
          <w:sz w:val="22"/>
          <w:szCs w:val="22"/>
        </w:rPr>
        <w:t>Tabla N</w:t>
      </w:r>
      <w:r w:rsidR="00B16ADF" w:rsidRPr="00E026D2">
        <w:rPr>
          <w:rFonts w:ascii="Century Gothic" w:hAnsi="Century Gothic" w:cs="Arial"/>
          <w:sz w:val="22"/>
          <w:szCs w:val="22"/>
        </w:rPr>
        <w:t xml:space="preserve">o.11 </w:t>
      </w:r>
      <w:r w:rsidRPr="00E026D2">
        <w:rPr>
          <w:rFonts w:ascii="Century Gothic" w:hAnsi="Century Gothic" w:cs="Arial"/>
          <w:sz w:val="22"/>
          <w:szCs w:val="22"/>
        </w:rPr>
        <w:t>rentabilidad del patrimonio y del activo.</w:t>
      </w:r>
    </w:p>
    <w:p w14:paraId="6F1E22FC" w14:textId="77777777" w:rsidR="00FB1902" w:rsidRPr="00E026D2" w:rsidRDefault="00FB1902" w:rsidP="00E104FE">
      <w:pPr>
        <w:jc w:val="both"/>
        <w:rPr>
          <w:rFonts w:ascii="Century Gothic" w:hAnsi="Century Gothic" w:cstheme="minorHAnsi"/>
          <w:color w:val="000000"/>
          <w:sz w:val="22"/>
          <w:szCs w:val="22"/>
        </w:rPr>
      </w:pPr>
    </w:p>
    <w:p w14:paraId="13DF6D90" w14:textId="33EC6334"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En el caso de consorcios o uniones temporales la verificación de la capacidad organizacional se realizará mediante la </w:t>
      </w:r>
      <w:r w:rsidRPr="00E026D2">
        <w:rPr>
          <w:rFonts w:ascii="Century Gothic" w:eastAsia="Arial Narrow" w:hAnsi="Century Gothic" w:cs="Arial"/>
          <w:b/>
          <w:sz w:val="22"/>
          <w:szCs w:val="22"/>
          <w:u w:val="single"/>
        </w:rPr>
        <w:t>suma</w:t>
      </w:r>
      <w:r w:rsidRPr="00E026D2">
        <w:rPr>
          <w:rFonts w:ascii="Century Gothic" w:eastAsia="Arial Narrow" w:hAnsi="Century Gothic" w:cs="Arial"/>
          <w:b/>
          <w:sz w:val="22"/>
          <w:szCs w:val="22"/>
        </w:rPr>
        <w:t xml:space="preserve"> </w:t>
      </w:r>
      <w:r w:rsidRPr="00E026D2">
        <w:rPr>
          <w:rFonts w:ascii="Century Gothic" w:eastAsia="Arial Narrow" w:hAnsi="Century Gothic" w:cs="Arial"/>
          <w:sz w:val="22"/>
          <w:szCs w:val="22"/>
        </w:rPr>
        <w:t>de los componentes de los indicadores. En esta opción cada uno de los integrantes del oferente aporta al valor total de cada componente del indicador en la misma proporción. En los indicadores que se calculan por medio de una división, los componentes son el numerador y el denominador de la operación, como se muestra en la siguiente expresión:</w:t>
      </w:r>
    </w:p>
    <w:p w14:paraId="7D7AEB80" w14:textId="77777777" w:rsidR="00EB6E54" w:rsidRPr="00E026D2" w:rsidRDefault="00EB6E54" w:rsidP="00EB6E54">
      <w:pPr>
        <w:jc w:val="both"/>
        <w:rPr>
          <w:rFonts w:ascii="Century Gothic" w:eastAsia="Arial Narrow" w:hAnsi="Century Gothic" w:cs="Arial"/>
          <w:sz w:val="22"/>
          <w:szCs w:val="22"/>
        </w:rPr>
      </w:pPr>
    </w:p>
    <w:p w14:paraId="6FA9848F"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noProof/>
          <w:sz w:val="22"/>
          <w:szCs w:val="22"/>
        </w:rPr>
        <w:drawing>
          <wp:inline distT="0" distB="0" distL="0" distR="0" wp14:anchorId="4EED99A1" wp14:editId="0C2BA642">
            <wp:extent cx="6029960" cy="536575"/>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29960" cy="536575"/>
                    </a:xfrm>
                    <a:prstGeom prst="rect">
                      <a:avLst/>
                    </a:prstGeom>
                  </pic:spPr>
                </pic:pic>
              </a:graphicData>
            </a:graphic>
          </wp:inline>
        </w:drawing>
      </w:r>
    </w:p>
    <w:p w14:paraId="554F53EA" w14:textId="77777777" w:rsidR="00EB6E54" w:rsidRPr="00E026D2" w:rsidRDefault="00EB6E54" w:rsidP="00EB6E54">
      <w:pPr>
        <w:jc w:val="both"/>
        <w:rPr>
          <w:rFonts w:ascii="Century Gothic" w:eastAsia="Arial Narrow" w:hAnsi="Century Gothic" w:cs="Arial"/>
          <w:sz w:val="22"/>
          <w:szCs w:val="22"/>
        </w:rPr>
      </w:pPr>
    </w:p>
    <w:p w14:paraId="5F531C7C"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 xml:space="preserve">Donde </w:t>
      </w:r>
      <w:r w:rsidRPr="00E026D2">
        <w:rPr>
          <w:rFonts w:ascii="Cambria Math" w:eastAsia="Arial Narrow" w:hAnsi="Cambria Math" w:cs="Cambria Math"/>
          <w:sz w:val="22"/>
          <w:szCs w:val="22"/>
        </w:rPr>
        <w:t>𝑖</w:t>
      </w:r>
      <w:r w:rsidRPr="00E026D2">
        <w:rPr>
          <w:rFonts w:ascii="Century Gothic" w:eastAsia="Arial Narrow" w:hAnsi="Century Gothic" w:cs="Arial"/>
          <w:sz w:val="22"/>
          <w:szCs w:val="22"/>
        </w:rPr>
        <w:t xml:space="preserve"> representa a una empresa que conforma el oferente plural y </w:t>
      </w:r>
      <w:r w:rsidRPr="00E026D2">
        <w:rPr>
          <w:rFonts w:ascii="Cambria Math" w:eastAsia="Arial Narrow" w:hAnsi="Cambria Math" w:cs="Cambria Math"/>
          <w:sz w:val="22"/>
          <w:szCs w:val="22"/>
        </w:rPr>
        <w:t>𝑛</w:t>
      </w:r>
      <w:r w:rsidRPr="00E026D2">
        <w:rPr>
          <w:rFonts w:ascii="Century Gothic" w:eastAsia="Arial Narrow" w:hAnsi="Century Gothic" w:cs="Arial"/>
          <w:sz w:val="22"/>
          <w:szCs w:val="22"/>
        </w:rPr>
        <w:t xml:space="preserve"> es el número total de empresas integrantes del oferente plural (unión temporal o consorcio). </w:t>
      </w:r>
    </w:p>
    <w:p w14:paraId="1278B125" w14:textId="77777777" w:rsidR="00EB6E54" w:rsidRPr="00E026D2" w:rsidRDefault="00EB6E54" w:rsidP="00EB6E54">
      <w:pPr>
        <w:jc w:val="both"/>
        <w:rPr>
          <w:rFonts w:ascii="Century Gothic" w:eastAsia="Arial Narrow" w:hAnsi="Century Gothic" w:cs="Arial"/>
          <w:sz w:val="22"/>
          <w:szCs w:val="22"/>
        </w:rPr>
      </w:pPr>
    </w:p>
    <w:p w14:paraId="3B3081BA" w14:textId="77777777" w:rsidR="00EB6E54" w:rsidRPr="00E026D2" w:rsidRDefault="00EB6E54" w:rsidP="00EB6E54">
      <w:pPr>
        <w:jc w:val="both"/>
        <w:rPr>
          <w:rFonts w:ascii="Century Gothic" w:eastAsia="Arial Narrow" w:hAnsi="Century Gothic" w:cs="Arial"/>
          <w:sz w:val="22"/>
          <w:szCs w:val="22"/>
        </w:rPr>
      </w:pPr>
      <w:r w:rsidRPr="00E026D2">
        <w:rPr>
          <w:rFonts w:ascii="Century Gothic" w:eastAsia="Arial Narrow" w:hAnsi="Century Gothic" w:cs="Arial"/>
          <w:sz w:val="22"/>
          <w:szCs w:val="22"/>
        </w:rPr>
        <w:t>En esta opción, el indicador es el mismo independientemente de la participación de los integrantes del oferente plural.</w:t>
      </w:r>
    </w:p>
    <w:p w14:paraId="687976D9" w14:textId="77777777" w:rsidR="007E6BCD" w:rsidRPr="00E026D2" w:rsidRDefault="007E6BCD" w:rsidP="00E104FE">
      <w:pPr>
        <w:contextualSpacing/>
        <w:jc w:val="both"/>
        <w:rPr>
          <w:rFonts w:ascii="Century Gothic" w:hAnsi="Century Gothic" w:cs="Arial"/>
          <w:b/>
          <w:sz w:val="22"/>
          <w:szCs w:val="22"/>
        </w:rPr>
      </w:pPr>
    </w:p>
    <w:p w14:paraId="4602E034" w14:textId="1A0A5E5E" w:rsidR="00524D25" w:rsidRPr="00E026D2" w:rsidRDefault="001C4CFE">
      <w:pPr>
        <w:pStyle w:val="Prrafodelista"/>
        <w:numPr>
          <w:ilvl w:val="1"/>
          <w:numId w:val="31"/>
        </w:numPr>
        <w:jc w:val="both"/>
        <w:rPr>
          <w:rFonts w:ascii="Century Gothic" w:hAnsi="Century Gothic" w:cs="Arial"/>
          <w:b/>
          <w:sz w:val="22"/>
          <w:szCs w:val="22"/>
        </w:rPr>
      </w:pPr>
      <w:r w:rsidRPr="00E026D2">
        <w:rPr>
          <w:rFonts w:ascii="Century Gothic" w:hAnsi="Century Gothic" w:cs="Arial"/>
          <w:b/>
          <w:sz w:val="22"/>
          <w:szCs w:val="22"/>
        </w:rPr>
        <w:t>ASPECTOS TÉ</w:t>
      </w:r>
      <w:r w:rsidR="00524D25" w:rsidRPr="00E026D2">
        <w:rPr>
          <w:rFonts w:ascii="Century Gothic" w:hAnsi="Century Gothic" w:cs="Arial"/>
          <w:b/>
          <w:sz w:val="22"/>
          <w:szCs w:val="22"/>
        </w:rPr>
        <w:t xml:space="preserve">CNICOS </w:t>
      </w:r>
    </w:p>
    <w:p w14:paraId="49B99216" w14:textId="77777777" w:rsidR="005B5462" w:rsidRPr="00E026D2" w:rsidRDefault="005B5462" w:rsidP="00E104FE">
      <w:pPr>
        <w:contextualSpacing/>
        <w:jc w:val="both"/>
        <w:rPr>
          <w:rFonts w:ascii="Century Gothic" w:hAnsi="Century Gothic" w:cs="Arial"/>
          <w:sz w:val="22"/>
          <w:szCs w:val="22"/>
        </w:rPr>
      </w:pPr>
    </w:p>
    <w:p w14:paraId="776010B7" w14:textId="6CE6DD7A" w:rsidR="00524D25" w:rsidRPr="00E026D2" w:rsidRDefault="00524D25"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El </w:t>
      </w:r>
      <w:r w:rsidR="00455EF6" w:rsidRPr="00E026D2">
        <w:rPr>
          <w:rFonts w:ascii="Century Gothic" w:hAnsi="Century Gothic" w:cs="Arial"/>
          <w:sz w:val="22"/>
          <w:szCs w:val="22"/>
        </w:rPr>
        <w:t xml:space="preserve">proponente deberá aportar el registro único de proponente </w:t>
      </w:r>
      <w:r w:rsidRPr="00E026D2">
        <w:rPr>
          <w:rFonts w:ascii="Century Gothic" w:hAnsi="Century Gothic" w:cs="Arial"/>
          <w:sz w:val="22"/>
          <w:szCs w:val="22"/>
        </w:rPr>
        <w:t xml:space="preserve">(RUP), en el cual se detallan los contratos ejecutados por el </w:t>
      </w:r>
      <w:r w:rsidR="00455EF6" w:rsidRPr="00E026D2">
        <w:rPr>
          <w:rFonts w:ascii="Century Gothic" w:hAnsi="Century Gothic" w:cs="Arial"/>
          <w:sz w:val="22"/>
          <w:szCs w:val="22"/>
        </w:rPr>
        <w:t>proponente o los miembros d</w:t>
      </w:r>
      <w:r w:rsidR="001C4CFE" w:rsidRPr="00E026D2">
        <w:rPr>
          <w:rFonts w:ascii="Century Gothic" w:hAnsi="Century Gothic" w:cs="Arial"/>
          <w:sz w:val="22"/>
          <w:szCs w:val="22"/>
        </w:rPr>
        <w:t>el consorcio o unión temporal; r</w:t>
      </w:r>
      <w:r w:rsidR="00455EF6" w:rsidRPr="00E026D2">
        <w:rPr>
          <w:rFonts w:ascii="Century Gothic" w:hAnsi="Century Gothic" w:cs="Arial"/>
          <w:sz w:val="22"/>
          <w:szCs w:val="22"/>
        </w:rPr>
        <w:t>elacionando, en el formulario respectivo, la experiencia que pretendan hacer valer en el presente proceso, la cual debe corresponder.</w:t>
      </w:r>
    </w:p>
    <w:p w14:paraId="0E3D815B" w14:textId="03866B57" w:rsidR="00A171FE" w:rsidRPr="00E026D2" w:rsidRDefault="007C4625">
      <w:pPr>
        <w:pStyle w:val="Prrafodelista"/>
        <w:numPr>
          <w:ilvl w:val="2"/>
          <w:numId w:val="31"/>
        </w:numPr>
        <w:jc w:val="both"/>
        <w:rPr>
          <w:rFonts w:ascii="Century Gothic" w:hAnsi="Century Gothic" w:cs="Arial"/>
          <w:b/>
          <w:sz w:val="22"/>
          <w:szCs w:val="22"/>
        </w:rPr>
      </w:pPr>
      <w:r w:rsidRPr="00E026D2">
        <w:rPr>
          <w:rFonts w:ascii="Century Gothic" w:hAnsi="Century Gothic" w:cs="Arial"/>
          <w:b/>
          <w:sz w:val="22"/>
          <w:szCs w:val="22"/>
        </w:rPr>
        <w:lastRenderedPageBreak/>
        <w:t xml:space="preserve"> </w:t>
      </w:r>
      <w:r w:rsidR="00455EF6" w:rsidRPr="00E026D2">
        <w:rPr>
          <w:rFonts w:ascii="Century Gothic" w:hAnsi="Century Gothic" w:cs="Arial"/>
          <w:b/>
          <w:sz w:val="22"/>
          <w:szCs w:val="22"/>
        </w:rPr>
        <w:t>Experiencia g</w:t>
      </w:r>
      <w:r w:rsidR="00A171FE" w:rsidRPr="00E026D2">
        <w:rPr>
          <w:rFonts w:ascii="Century Gothic" w:hAnsi="Century Gothic" w:cs="Arial"/>
          <w:b/>
          <w:sz w:val="22"/>
          <w:szCs w:val="22"/>
        </w:rPr>
        <w:t>eneral</w:t>
      </w:r>
    </w:p>
    <w:p w14:paraId="56D0A7D8" w14:textId="77777777" w:rsidR="007F36EF" w:rsidRPr="00E026D2" w:rsidRDefault="007F36EF" w:rsidP="00E104FE">
      <w:pPr>
        <w:jc w:val="both"/>
        <w:rPr>
          <w:rFonts w:ascii="Century Gothic" w:hAnsi="Century Gothic" w:cs="Arial"/>
          <w:b/>
          <w:sz w:val="22"/>
          <w:szCs w:val="22"/>
          <w:highlight w:val="yellow"/>
        </w:rPr>
      </w:pPr>
    </w:p>
    <w:p w14:paraId="18F22EDA" w14:textId="4F27F197" w:rsidR="00565FEA" w:rsidRPr="00E026D2" w:rsidRDefault="00565FEA"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El proponente acreditara en máximo dos (02) contratos la experiencia general, dichos contratos deben haber correspondido a “CONSTRUCCIÓN Y/O </w:t>
      </w:r>
      <w:r w:rsidR="00D16913" w:rsidRPr="00E026D2">
        <w:rPr>
          <w:rFonts w:ascii="Century Gothic" w:hAnsi="Century Gothic" w:cs="Arial"/>
          <w:sz w:val="22"/>
          <w:szCs w:val="22"/>
        </w:rPr>
        <w:t>RECUPERACIÓN</w:t>
      </w:r>
      <w:r w:rsidRPr="00E026D2">
        <w:rPr>
          <w:rFonts w:ascii="Century Gothic" w:hAnsi="Century Gothic" w:cs="Arial"/>
          <w:sz w:val="22"/>
          <w:szCs w:val="22"/>
        </w:rPr>
        <w:t xml:space="preserve"> </w:t>
      </w:r>
      <w:r w:rsidR="00D16913" w:rsidRPr="00E026D2">
        <w:rPr>
          <w:rFonts w:ascii="Century Gothic" w:hAnsi="Century Gothic" w:cs="Arial"/>
          <w:sz w:val="22"/>
          <w:szCs w:val="22"/>
        </w:rPr>
        <w:t>DE COMPLEJO DEPORTIVO O ADECUACIÓN DE POLIDEPORTIVO</w:t>
      </w:r>
      <w:r w:rsidRPr="00E026D2">
        <w:rPr>
          <w:rFonts w:ascii="Century Gothic" w:hAnsi="Century Gothic" w:cs="Arial"/>
          <w:sz w:val="22"/>
          <w:szCs w:val="22"/>
        </w:rPr>
        <w:t xml:space="preserve">” suscrito con entidades </w:t>
      </w:r>
      <w:r w:rsidR="00A8565C" w:rsidRPr="00E026D2">
        <w:rPr>
          <w:rFonts w:ascii="Century Gothic" w:hAnsi="Century Gothic" w:cs="Arial"/>
          <w:sz w:val="22"/>
          <w:szCs w:val="22"/>
        </w:rPr>
        <w:t>públicas</w:t>
      </w:r>
      <w:r w:rsidRPr="00E026D2">
        <w:rPr>
          <w:rFonts w:ascii="Century Gothic" w:hAnsi="Century Gothic" w:cs="Arial"/>
          <w:sz w:val="22"/>
          <w:szCs w:val="22"/>
        </w:rPr>
        <w:t xml:space="preserve"> y/o privadas</w:t>
      </w:r>
      <w:r w:rsidR="001F1C65">
        <w:rPr>
          <w:rFonts w:ascii="Century Gothic" w:hAnsi="Century Gothic" w:cs="Arial"/>
          <w:sz w:val="22"/>
          <w:szCs w:val="22"/>
        </w:rPr>
        <w:t>.</w:t>
      </w:r>
      <w:r w:rsidRPr="00E026D2">
        <w:rPr>
          <w:rFonts w:ascii="Century Gothic" w:hAnsi="Century Gothic" w:cs="Arial"/>
          <w:sz w:val="22"/>
          <w:szCs w:val="22"/>
        </w:rPr>
        <w:t xml:space="preserve"> </w:t>
      </w:r>
    </w:p>
    <w:p w14:paraId="24D56474" w14:textId="77777777" w:rsidR="007E6BCD" w:rsidRPr="00E026D2" w:rsidRDefault="007E6BCD" w:rsidP="00E104FE">
      <w:pPr>
        <w:contextualSpacing/>
        <w:jc w:val="both"/>
        <w:rPr>
          <w:rFonts w:ascii="Century Gothic" w:hAnsi="Century Gothic" w:cs="Arial"/>
          <w:sz w:val="22"/>
          <w:szCs w:val="22"/>
        </w:rPr>
      </w:pPr>
    </w:p>
    <w:p w14:paraId="4B6C35F5" w14:textId="6EE63A3F" w:rsidR="00A171FE" w:rsidRPr="00E026D2" w:rsidRDefault="00A171FE">
      <w:pPr>
        <w:pStyle w:val="Prrafodelista"/>
        <w:numPr>
          <w:ilvl w:val="2"/>
          <w:numId w:val="31"/>
        </w:numPr>
        <w:jc w:val="both"/>
        <w:rPr>
          <w:rFonts w:ascii="Century Gothic" w:hAnsi="Century Gothic" w:cs="Arial"/>
          <w:b/>
          <w:sz w:val="22"/>
          <w:szCs w:val="22"/>
        </w:rPr>
      </w:pPr>
      <w:r w:rsidRPr="00E026D2">
        <w:rPr>
          <w:rFonts w:ascii="Century Gothic" w:hAnsi="Century Gothic" w:cs="Arial"/>
          <w:b/>
          <w:sz w:val="22"/>
          <w:szCs w:val="22"/>
        </w:rPr>
        <w:t>Experiencia Específica</w:t>
      </w:r>
    </w:p>
    <w:p w14:paraId="56FAEC6D" w14:textId="77777777" w:rsidR="00E36965" w:rsidRPr="00E026D2" w:rsidRDefault="00E36965" w:rsidP="00E104FE">
      <w:pPr>
        <w:contextualSpacing/>
        <w:jc w:val="both"/>
        <w:rPr>
          <w:rFonts w:ascii="Century Gothic" w:hAnsi="Century Gothic" w:cs="Arial"/>
          <w:b/>
          <w:sz w:val="22"/>
          <w:szCs w:val="22"/>
          <w:highlight w:val="yellow"/>
        </w:rPr>
      </w:pPr>
    </w:p>
    <w:p w14:paraId="1CF58A90" w14:textId="4341D227" w:rsidR="00565FEA" w:rsidRPr="00E026D2" w:rsidRDefault="00565FEA" w:rsidP="00A5609D">
      <w:pPr>
        <w:spacing w:after="160" w:line="259" w:lineRule="auto"/>
        <w:contextualSpacing/>
        <w:jc w:val="both"/>
        <w:rPr>
          <w:rFonts w:ascii="Century Gothic" w:eastAsiaTheme="minorHAnsi" w:hAnsi="Century Gothic" w:cs="Arial"/>
          <w:bCs/>
          <w:kern w:val="2"/>
          <w:sz w:val="22"/>
          <w:szCs w:val="22"/>
          <w:lang w:eastAsia="en-US"/>
          <w14:ligatures w14:val="standardContextual"/>
        </w:rPr>
      </w:pPr>
      <w:r w:rsidRPr="00E026D2">
        <w:rPr>
          <w:rFonts w:ascii="Century Gothic" w:eastAsiaTheme="minorHAnsi" w:hAnsi="Century Gothic" w:cs="Arial"/>
          <w:bCs/>
          <w:kern w:val="2"/>
          <w:sz w:val="22"/>
          <w:szCs w:val="22"/>
          <w:lang w:eastAsia="en-US"/>
          <w14:ligatures w14:val="standardContextual"/>
        </w:rPr>
        <w:t xml:space="preserve">Para la acreditación de experiencia especifica, </w:t>
      </w:r>
      <w:r w:rsidR="00D16913" w:rsidRPr="00E026D2">
        <w:rPr>
          <w:rFonts w:ascii="Century Gothic" w:eastAsiaTheme="minorHAnsi" w:hAnsi="Century Gothic" w:cs="Arial"/>
          <w:bCs/>
          <w:kern w:val="2"/>
          <w:sz w:val="22"/>
          <w:szCs w:val="22"/>
          <w:lang w:eastAsia="en-US"/>
          <w14:ligatures w14:val="standardContextual"/>
        </w:rPr>
        <w:t>PRESENTAR</w:t>
      </w:r>
      <w:r w:rsidRPr="00E026D2">
        <w:rPr>
          <w:rFonts w:ascii="Century Gothic" w:eastAsiaTheme="minorHAnsi" w:hAnsi="Century Gothic" w:cs="Arial"/>
          <w:bCs/>
          <w:kern w:val="2"/>
          <w:sz w:val="22"/>
          <w:szCs w:val="22"/>
          <w:lang w:eastAsia="en-US"/>
          <w14:ligatures w14:val="standardContextual"/>
        </w:rPr>
        <w:t xml:space="preserve"> (01</w:t>
      </w:r>
      <w:r w:rsidR="00D16913" w:rsidRPr="00E026D2">
        <w:rPr>
          <w:rFonts w:ascii="Century Gothic" w:eastAsiaTheme="minorHAnsi" w:hAnsi="Century Gothic" w:cs="Arial"/>
          <w:bCs/>
          <w:kern w:val="2"/>
          <w:sz w:val="22"/>
          <w:szCs w:val="22"/>
          <w:lang w:eastAsia="en-US"/>
          <w14:ligatures w14:val="standardContextual"/>
        </w:rPr>
        <w:t>) CONTRATO, Cuyo objeto sea</w:t>
      </w:r>
      <w:r w:rsidR="00564D67" w:rsidRPr="00E026D2">
        <w:rPr>
          <w:rFonts w:ascii="Century Gothic" w:eastAsiaTheme="minorHAnsi" w:hAnsi="Century Gothic" w:cs="Arial"/>
          <w:bCs/>
          <w:kern w:val="2"/>
          <w:sz w:val="22"/>
          <w:szCs w:val="22"/>
          <w:lang w:eastAsia="en-US"/>
          <w14:ligatures w14:val="standardContextual"/>
        </w:rPr>
        <w:t xml:space="preserve"> “CONSTRUCCIÓN </w:t>
      </w:r>
      <w:r w:rsidR="00D16913" w:rsidRPr="00E026D2">
        <w:rPr>
          <w:rFonts w:ascii="Century Gothic" w:eastAsiaTheme="minorHAnsi" w:hAnsi="Century Gothic" w:cs="Arial"/>
          <w:bCs/>
          <w:kern w:val="2"/>
          <w:sz w:val="22"/>
          <w:szCs w:val="22"/>
          <w:lang w:eastAsia="en-US"/>
          <w14:ligatures w14:val="standardContextual"/>
        </w:rPr>
        <w:t>Y/O ADECUACIÓN DEPORTIVA</w:t>
      </w:r>
      <w:r w:rsidR="00564D67" w:rsidRPr="00E026D2">
        <w:rPr>
          <w:rFonts w:ascii="Century Gothic" w:eastAsiaTheme="minorHAnsi" w:hAnsi="Century Gothic" w:cs="Arial"/>
          <w:bCs/>
          <w:kern w:val="2"/>
          <w:sz w:val="22"/>
          <w:szCs w:val="22"/>
          <w:lang w:eastAsia="en-US"/>
          <w14:ligatures w14:val="standardContextual"/>
        </w:rPr>
        <w:t xml:space="preserve">” </w:t>
      </w:r>
      <w:r w:rsidR="00564D67" w:rsidRPr="00E026D2">
        <w:rPr>
          <w:rFonts w:ascii="Century Gothic" w:hAnsi="Century Gothic" w:cs="Arial"/>
          <w:sz w:val="22"/>
          <w:szCs w:val="22"/>
        </w:rPr>
        <w:t xml:space="preserve">suscrito con entidades públicas y/o privadas cuya sumatoria debe ser mayor o igual o superior al </w:t>
      </w:r>
      <w:r w:rsidR="00D16913" w:rsidRPr="00E026D2">
        <w:rPr>
          <w:rFonts w:ascii="Century Gothic" w:hAnsi="Century Gothic" w:cs="Arial"/>
          <w:sz w:val="22"/>
          <w:szCs w:val="22"/>
        </w:rPr>
        <w:t>50</w:t>
      </w:r>
      <w:r w:rsidR="00564D67" w:rsidRPr="00E026D2">
        <w:rPr>
          <w:rFonts w:ascii="Century Gothic" w:hAnsi="Century Gothic" w:cs="Arial"/>
          <w:sz w:val="22"/>
          <w:szCs w:val="22"/>
        </w:rPr>
        <w:t>% del P.O expresado en SMMLV</w:t>
      </w:r>
      <w:r w:rsidR="001F1C65">
        <w:rPr>
          <w:rFonts w:ascii="Century Gothic" w:hAnsi="Century Gothic" w:cs="Arial"/>
          <w:sz w:val="22"/>
          <w:szCs w:val="22"/>
        </w:rPr>
        <w:t>.</w:t>
      </w:r>
    </w:p>
    <w:p w14:paraId="7D02883C" w14:textId="78169F3F" w:rsidR="00A5609D" w:rsidRPr="00E026D2" w:rsidRDefault="00A5609D" w:rsidP="00564D67">
      <w:pPr>
        <w:spacing w:after="160" w:line="259" w:lineRule="auto"/>
        <w:contextualSpacing/>
        <w:jc w:val="both"/>
        <w:rPr>
          <w:rFonts w:ascii="Century Gothic" w:eastAsiaTheme="minorHAnsi" w:hAnsi="Century Gothic" w:cs="Arial"/>
          <w:b/>
          <w:kern w:val="2"/>
          <w:sz w:val="22"/>
          <w:szCs w:val="22"/>
          <w:lang w:eastAsia="en-US"/>
          <w14:ligatures w14:val="standardContextual"/>
        </w:rPr>
      </w:pPr>
    </w:p>
    <w:p w14:paraId="65F21ECA" w14:textId="6A1DB73D" w:rsidR="00A8565C" w:rsidRPr="00E026D2" w:rsidRDefault="00A8565C" w:rsidP="00A8565C">
      <w:pPr>
        <w:contextualSpacing/>
        <w:jc w:val="both"/>
        <w:rPr>
          <w:rFonts w:ascii="Century Gothic" w:hAnsi="Century Gothic" w:cs="Arial"/>
          <w:sz w:val="22"/>
          <w:szCs w:val="22"/>
        </w:rPr>
      </w:pPr>
      <w:r w:rsidRPr="00E026D2">
        <w:rPr>
          <w:rFonts w:ascii="Century Gothic" w:hAnsi="Century Gothic" w:cs="Arial"/>
          <w:sz w:val="22"/>
          <w:szCs w:val="22"/>
        </w:rPr>
        <w:t xml:space="preserve">Nota: El presupuesto oficial corresponde a </w:t>
      </w:r>
      <w:r w:rsidR="00D16913" w:rsidRPr="00E026D2">
        <w:rPr>
          <w:rFonts w:ascii="Century Gothic" w:hAnsi="Century Gothic" w:cs="Arial"/>
          <w:sz w:val="22"/>
          <w:szCs w:val="22"/>
        </w:rPr>
        <w:t>1.075.424.054,00</w:t>
      </w:r>
    </w:p>
    <w:p w14:paraId="16E8397D" w14:textId="77777777" w:rsidR="00A8565C" w:rsidRPr="00E026D2" w:rsidRDefault="00A8565C" w:rsidP="00564D67">
      <w:pPr>
        <w:spacing w:after="160" w:line="259" w:lineRule="auto"/>
        <w:contextualSpacing/>
        <w:jc w:val="both"/>
        <w:rPr>
          <w:rFonts w:ascii="Century Gothic" w:eastAsiaTheme="minorHAnsi" w:hAnsi="Century Gothic" w:cs="Arial"/>
          <w:b/>
          <w:kern w:val="2"/>
          <w:sz w:val="22"/>
          <w:szCs w:val="22"/>
          <w:lang w:eastAsia="en-US"/>
          <w14:ligatures w14:val="standardContextual"/>
        </w:rPr>
      </w:pPr>
    </w:p>
    <w:p w14:paraId="15425574" w14:textId="011B8144" w:rsidR="00FB1902" w:rsidRPr="00E026D2" w:rsidRDefault="00F422E2" w:rsidP="00D16913">
      <w:pPr>
        <w:jc w:val="both"/>
        <w:rPr>
          <w:rFonts w:ascii="Century Gothic" w:hAnsi="Century Gothic" w:cs="Arial"/>
          <w:sz w:val="22"/>
          <w:szCs w:val="22"/>
        </w:rPr>
      </w:pPr>
      <w:r w:rsidRPr="00E026D2">
        <w:rPr>
          <w:rFonts w:ascii="Century Gothic" w:hAnsi="Century Gothic" w:cs="Arial"/>
          <w:sz w:val="22"/>
          <w:szCs w:val="22"/>
        </w:rPr>
        <w:t xml:space="preserve">Nota. </w:t>
      </w:r>
      <w:r w:rsidR="00D16913" w:rsidRPr="00E026D2">
        <w:rPr>
          <w:rFonts w:ascii="Century Gothic" w:hAnsi="Century Gothic" w:cs="Arial"/>
          <w:sz w:val="22"/>
          <w:szCs w:val="22"/>
        </w:rPr>
        <w:t xml:space="preserve">Los contratos de la experiencia general deben ser diferentes a los de la </w:t>
      </w:r>
      <w:r w:rsidR="00A531FE" w:rsidRPr="00E026D2">
        <w:rPr>
          <w:rFonts w:ascii="Century Gothic" w:hAnsi="Century Gothic" w:cs="Arial"/>
          <w:sz w:val="22"/>
          <w:szCs w:val="22"/>
        </w:rPr>
        <w:t>específica</w:t>
      </w:r>
      <w:r w:rsidR="00D16913" w:rsidRPr="00E026D2">
        <w:rPr>
          <w:rFonts w:ascii="Century Gothic" w:hAnsi="Century Gothic" w:cs="Arial"/>
          <w:sz w:val="22"/>
          <w:szCs w:val="22"/>
        </w:rPr>
        <w:t>.</w:t>
      </w:r>
    </w:p>
    <w:p w14:paraId="36445981" w14:textId="77777777" w:rsidR="00D16913" w:rsidRPr="00E026D2" w:rsidRDefault="00D16913" w:rsidP="00D16913">
      <w:pPr>
        <w:jc w:val="both"/>
        <w:rPr>
          <w:rFonts w:ascii="Century Gothic" w:hAnsi="Century Gothic"/>
          <w:sz w:val="22"/>
          <w:szCs w:val="22"/>
        </w:rPr>
      </w:pPr>
    </w:p>
    <w:p w14:paraId="34985091" w14:textId="7FC0C30E" w:rsidR="005B5462" w:rsidRPr="00E026D2" w:rsidRDefault="00780D8E" w:rsidP="000D3D89">
      <w:pPr>
        <w:spacing w:after="240"/>
        <w:jc w:val="both"/>
        <w:rPr>
          <w:rFonts w:ascii="Century Gothic" w:hAnsi="Century Gothic" w:cstheme="minorHAnsi"/>
          <w:color w:val="000000"/>
          <w:sz w:val="22"/>
          <w:szCs w:val="22"/>
        </w:rPr>
      </w:pPr>
      <w:r w:rsidRPr="00E026D2">
        <w:rPr>
          <w:rFonts w:ascii="Century Gothic" w:hAnsi="Century Gothic" w:cs="Arial"/>
          <w:b/>
          <w:sz w:val="22"/>
          <w:szCs w:val="22"/>
        </w:rPr>
        <w:t>PERSONAL MÍNIMO REQUERIDO PARA LA EJECUCIÓ</w:t>
      </w:r>
      <w:r w:rsidR="00451C53" w:rsidRPr="00E026D2">
        <w:rPr>
          <w:rFonts w:ascii="Century Gothic" w:hAnsi="Century Gothic" w:cs="Arial"/>
          <w:b/>
          <w:sz w:val="22"/>
          <w:szCs w:val="22"/>
        </w:rPr>
        <w:t>N DE LA OBRA.</w:t>
      </w:r>
    </w:p>
    <w:p w14:paraId="0C974CC5" w14:textId="377C3F61" w:rsidR="008631CB" w:rsidRPr="00E026D2" w:rsidRDefault="008631CB" w:rsidP="00E104FE">
      <w:pPr>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 xml:space="preserve">El personal relacionado será contratado por el contratista y su costo debe incluirse dentro de los gastos administrativos generales del contrato. Se aclara que los perfiles que hacen parte del personal clave deben cubrir todo el plazo de ejecución del proyecto indistintamente de su porcentaje de dedicación. para los demás perfiles profesionales, en caso de que la entidad los requiera deberán estar disponibles, según su porcentaje de dedicación, con el fin de lograr el cumplimiento del objeto contractual y las obligaciones derivadas del contratista, para lo cual se podrá hacer uso de medios virtuales. </w:t>
      </w:r>
    </w:p>
    <w:p w14:paraId="2368EC32" w14:textId="77777777" w:rsidR="008631CB" w:rsidRPr="00E026D2" w:rsidRDefault="008631CB" w:rsidP="00E104FE">
      <w:pPr>
        <w:contextualSpacing/>
        <w:jc w:val="both"/>
        <w:rPr>
          <w:rFonts w:ascii="Century Gothic" w:hAnsi="Century Gothic" w:cstheme="minorHAnsi"/>
          <w:color w:val="000000"/>
          <w:sz w:val="22"/>
          <w:szCs w:val="22"/>
        </w:rPr>
      </w:pPr>
    </w:p>
    <w:p w14:paraId="05E784C1" w14:textId="5B0C3E59" w:rsidR="00046977" w:rsidRPr="00E026D2" w:rsidRDefault="008631CB" w:rsidP="00E104FE">
      <w:pPr>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 xml:space="preserve">El proponente con la presentación de su propuesta manifiesta que conoce y cuenta con los requisitos mínimos que deben cumplirse para el personal clave para cada cargo, los cuales se detallan en esta sección. </w:t>
      </w:r>
    </w:p>
    <w:p w14:paraId="3A59C3A1" w14:textId="57DFACEB" w:rsidR="00D15E4D" w:rsidRPr="00E026D2" w:rsidRDefault="00D15E4D" w:rsidP="00E104FE">
      <w:pPr>
        <w:contextualSpacing/>
        <w:jc w:val="both"/>
        <w:rPr>
          <w:rFonts w:ascii="Century Gothic" w:hAnsi="Century Gothic" w:cstheme="minorHAnsi"/>
          <w:color w:val="000000"/>
          <w:sz w:val="22"/>
          <w:szCs w:val="22"/>
        </w:rPr>
      </w:pPr>
    </w:p>
    <w:tbl>
      <w:tblPr>
        <w:tblStyle w:val="Tablaconcuadrcula"/>
        <w:tblW w:w="5000" w:type="pct"/>
        <w:tblLook w:val="04A0" w:firstRow="1" w:lastRow="0" w:firstColumn="1" w:lastColumn="0" w:noHBand="0" w:noVBand="1"/>
      </w:tblPr>
      <w:tblGrid>
        <w:gridCol w:w="1371"/>
        <w:gridCol w:w="1371"/>
        <w:gridCol w:w="2402"/>
        <w:gridCol w:w="2020"/>
        <w:gridCol w:w="1615"/>
      </w:tblGrid>
      <w:tr w:rsidR="00D16913" w:rsidRPr="00E026D2" w14:paraId="083A1316" w14:textId="77777777" w:rsidTr="00E026D2">
        <w:tc>
          <w:tcPr>
            <w:tcW w:w="753" w:type="pct"/>
            <w:shd w:val="clear" w:color="auto" w:fill="1F3864" w:themeFill="accent1" w:themeFillShade="80"/>
          </w:tcPr>
          <w:p w14:paraId="61E1B9E5"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PERFIL</w:t>
            </w:r>
          </w:p>
          <w:p w14:paraId="2BA5632E" w14:textId="77777777" w:rsidR="00D16913" w:rsidRPr="00E026D2" w:rsidRDefault="00D16913" w:rsidP="00E026D2">
            <w:pPr>
              <w:spacing w:line="240" w:lineRule="atLeast"/>
              <w:contextualSpacing/>
              <w:jc w:val="center"/>
              <w:rPr>
                <w:rFonts w:ascii="Century Gothic" w:hAnsi="Century Gothic" w:cs="Arial"/>
                <w:b/>
                <w:sz w:val="22"/>
                <w:szCs w:val="22"/>
              </w:rPr>
            </w:pPr>
          </w:p>
        </w:tc>
        <w:tc>
          <w:tcPr>
            <w:tcW w:w="758" w:type="pct"/>
            <w:shd w:val="clear" w:color="auto" w:fill="1F3864" w:themeFill="accent1" w:themeFillShade="80"/>
          </w:tcPr>
          <w:p w14:paraId="02DA9F27"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CARGO</w:t>
            </w:r>
          </w:p>
        </w:tc>
        <w:tc>
          <w:tcPr>
            <w:tcW w:w="1424" w:type="pct"/>
            <w:shd w:val="clear" w:color="auto" w:fill="1F3864" w:themeFill="accent1" w:themeFillShade="80"/>
          </w:tcPr>
          <w:p w14:paraId="18183A91"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EXPERIENCIA</w:t>
            </w:r>
          </w:p>
          <w:p w14:paraId="748B8446"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GENERAL</w:t>
            </w:r>
          </w:p>
        </w:tc>
        <w:tc>
          <w:tcPr>
            <w:tcW w:w="1206" w:type="pct"/>
            <w:shd w:val="clear" w:color="auto" w:fill="1F3864" w:themeFill="accent1" w:themeFillShade="80"/>
          </w:tcPr>
          <w:p w14:paraId="275E59BB"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EXPERIENCIA</w:t>
            </w:r>
          </w:p>
          <w:p w14:paraId="69A52EC7"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ESPECÍFICA</w:t>
            </w:r>
          </w:p>
        </w:tc>
        <w:tc>
          <w:tcPr>
            <w:tcW w:w="860" w:type="pct"/>
            <w:shd w:val="clear" w:color="auto" w:fill="1F3864" w:themeFill="accent1" w:themeFillShade="80"/>
          </w:tcPr>
          <w:p w14:paraId="01006BF4" w14:textId="77777777" w:rsidR="00D16913" w:rsidRPr="00E026D2" w:rsidRDefault="00D16913" w:rsidP="00E026D2">
            <w:pPr>
              <w:spacing w:line="240" w:lineRule="atLeast"/>
              <w:contextualSpacing/>
              <w:jc w:val="center"/>
              <w:rPr>
                <w:rFonts w:ascii="Century Gothic" w:hAnsi="Century Gothic" w:cs="Arial"/>
                <w:b/>
                <w:sz w:val="22"/>
                <w:szCs w:val="22"/>
              </w:rPr>
            </w:pPr>
            <w:r w:rsidRPr="00E026D2">
              <w:rPr>
                <w:rFonts w:ascii="Century Gothic" w:hAnsi="Century Gothic" w:cs="Arial"/>
                <w:b/>
                <w:sz w:val="22"/>
                <w:szCs w:val="22"/>
              </w:rPr>
              <w:t>DEDICACIÓN (%)</w:t>
            </w:r>
          </w:p>
        </w:tc>
      </w:tr>
      <w:tr w:rsidR="00D16913" w:rsidRPr="00E026D2" w14:paraId="345D805D" w14:textId="77777777" w:rsidTr="00E026D2">
        <w:tc>
          <w:tcPr>
            <w:tcW w:w="753" w:type="pct"/>
          </w:tcPr>
          <w:p w14:paraId="36FAE340"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Ingeniero Civil y/o Arquitecto </w:t>
            </w:r>
          </w:p>
        </w:tc>
        <w:tc>
          <w:tcPr>
            <w:tcW w:w="758" w:type="pct"/>
          </w:tcPr>
          <w:p w14:paraId="51ECCC54" w14:textId="77777777" w:rsidR="00D16913" w:rsidRPr="00E026D2" w:rsidRDefault="00D16913" w:rsidP="00E026D2">
            <w:pPr>
              <w:spacing w:line="240" w:lineRule="atLeast"/>
              <w:contextualSpacing/>
              <w:jc w:val="both"/>
              <w:rPr>
                <w:rFonts w:ascii="Century Gothic" w:hAnsi="Century Gothic" w:cs="Arial"/>
                <w:bCs/>
                <w:sz w:val="22"/>
                <w:szCs w:val="22"/>
              </w:rPr>
            </w:pPr>
            <w:r w:rsidRPr="00E026D2">
              <w:rPr>
                <w:rFonts w:ascii="Century Gothic" w:hAnsi="Century Gothic" w:cs="Arial"/>
                <w:sz w:val="22"/>
                <w:szCs w:val="22"/>
              </w:rPr>
              <w:t>Director de obra N° 1</w:t>
            </w:r>
          </w:p>
        </w:tc>
        <w:tc>
          <w:tcPr>
            <w:tcW w:w="1424" w:type="pct"/>
          </w:tcPr>
          <w:p w14:paraId="04678BFC"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Profesional con más de diez (10) años de experiencia contados a partir de la expedición de su matrícula profesional</w:t>
            </w:r>
          </w:p>
        </w:tc>
        <w:tc>
          <w:tcPr>
            <w:tcW w:w="1206" w:type="pct"/>
          </w:tcPr>
          <w:p w14:paraId="1371F161"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El profesional debe haberse desempeñado como director de obra de un proyecto en el sector de construcción de </w:t>
            </w:r>
            <w:r w:rsidRPr="00E026D2">
              <w:rPr>
                <w:rFonts w:ascii="Century Gothic" w:hAnsi="Century Gothic" w:cs="Arial"/>
                <w:sz w:val="22"/>
                <w:szCs w:val="22"/>
              </w:rPr>
              <w:lastRenderedPageBreak/>
              <w:t>infraestructura deportiva</w:t>
            </w:r>
          </w:p>
        </w:tc>
        <w:tc>
          <w:tcPr>
            <w:tcW w:w="860" w:type="pct"/>
            <w:vAlign w:val="center"/>
          </w:tcPr>
          <w:p w14:paraId="1545DDDF" w14:textId="77777777" w:rsidR="00D16913" w:rsidRPr="00E026D2" w:rsidRDefault="00D16913" w:rsidP="00E026D2">
            <w:pPr>
              <w:tabs>
                <w:tab w:val="left" w:pos="252"/>
                <w:tab w:val="center" w:pos="388"/>
              </w:tabs>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lastRenderedPageBreak/>
              <w:t>50</w:t>
            </w:r>
          </w:p>
        </w:tc>
      </w:tr>
      <w:tr w:rsidR="00D16913" w:rsidRPr="00E026D2" w14:paraId="6A52E33D" w14:textId="77777777" w:rsidTr="00E026D2">
        <w:tc>
          <w:tcPr>
            <w:tcW w:w="753" w:type="pct"/>
          </w:tcPr>
          <w:p w14:paraId="02124D26"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Ingeniero Civil y/o Arquitecto</w:t>
            </w:r>
          </w:p>
        </w:tc>
        <w:tc>
          <w:tcPr>
            <w:tcW w:w="758" w:type="pct"/>
          </w:tcPr>
          <w:p w14:paraId="13266AB9" w14:textId="77777777" w:rsidR="00D16913" w:rsidRPr="00E026D2" w:rsidRDefault="00D16913" w:rsidP="00E026D2">
            <w:pPr>
              <w:spacing w:line="240" w:lineRule="atLeast"/>
              <w:contextualSpacing/>
              <w:jc w:val="both"/>
              <w:rPr>
                <w:rFonts w:ascii="Century Gothic" w:hAnsi="Century Gothic" w:cs="Arial"/>
                <w:bCs/>
                <w:sz w:val="22"/>
                <w:szCs w:val="22"/>
              </w:rPr>
            </w:pPr>
            <w:r w:rsidRPr="00E026D2">
              <w:rPr>
                <w:rFonts w:ascii="Century Gothic" w:hAnsi="Century Gothic" w:cs="Arial"/>
                <w:sz w:val="22"/>
                <w:szCs w:val="22"/>
              </w:rPr>
              <w:t xml:space="preserve">Residente de Obra </w:t>
            </w:r>
          </w:p>
        </w:tc>
        <w:tc>
          <w:tcPr>
            <w:tcW w:w="1424" w:type="pct"/>
          </w:tcPr>
          <w:p w14:paraId="43D8EC5D"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Profesional con más de cinco (05) años de experiencia contados a partir de la expedición de su matrícula profesional </w:t>
            </w:r>
          </w:p>
        </w:tc>
        <w:tc>
          <w:tcPr>
            <w:tcW w:w="1206" w:type="pct"/>
          </w:tcPr>
          <w:p w14:paraId="73F07C41"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El profesional debe haberse desempeñado como residente de obra de un proyecto en el sector de construcción de infraestructura deportiva.</w:t>
            </w:r>
          </w:p>
        </w:tc>
        <w:tc>
          <w:tcPr>
            <w:tcW w:w="860" w:type="pct"/>
            <w:vAlign w:val="center"/>
          </w:tcPr>
          <w:p w14:paraId="6BDBCCF6" w14:textId="77777777" w:rsidR="00D16913" w:rsidRPr="00E026D2" w:rsidRDefault="00D16913" w:rsidP="00E026D2">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100</w:t>
            </w:r>
          </w:p>
        </w:tc>
      </w:tr>
      <w:tr w:rsidR="00D16913" w:rsidRPr="00E026D2" w14:paraId="7BCC9C61" w14:textId="77777777" w:rsidTr="00E026D2">
        <w:tc>
          <w:tcPr>
            <w:tcW w:w="753" w:type="pct"/>
          </w:tcPr>
          <w:p w14:paraId="08E48E54"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Profesional en Seguridad y Salud en el Trabajo (SST)</w:t>
            </w:r>
          </w:p>
        </w:tc>
        <w:tc>
          <w:tcPr>
            <w:tcW w:w="758" w:type="pct"/>
          </w:tcPr>
          <w:p w14:paraId="4334E6F6"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Profesional SST</w:t>
            </w:r>
          </w:p>
        </w:tc>
        <w:tc>
          <w:tcPr>
            <w:tcW w:w="1424" w:type="pct"/>
          </w:tcPr>
          <w:p w14:paraId="5F8D38EB"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Profesional con más de cinco (05) años de experiencia contados a partir de la expedición de su matrícula profesional</w:t>
            </w:r>
          </w:p>
        </w:tc>
        <w:tc>
          <w:tcPr>
            <w:tcW w:w="1206" w:type="pct"/>
          </w:tcPr>
          <w:p w14:paraId="47CD6923" w14:textId="77777777" w:rsidR="00D16913" w:rsidRPr="00E026D2" w:rsidRDefault="00D16913" w:rsidP="00E026D2">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El profesional debe haberse desempeñado como Profesional SST de obra de un proyecto en el sector de construcción.</w:t>
            </w:r>
          </w:p>
        </w:tc>
        <w:tc>
          <w:tcPr>
            <w:tcW w:w="860" w:type="pct"/>
            <w:vAlign w:val="center"/>
          </w:tcPr>
          <w:p w14:paraId="2E472E6B" w14:textId="77777777" w:rsidR="00D16913" w:rsidRPr="00E026D2" w:rsidRDefault="00D16913" w:rsidP="00E026D2">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100</w:t>
            </w:r>
          </w:p>
        </w:tc>
      </w:tr>
    </w:tbl>
    <w:p w14:paraId="0BD3F2C9" w14:textId="5712F174" w:rsidR="00451C53" w:rsidRPr="00E026D2" w:rsidRDefault="00451C53" w:rsidP="001C5491">
      <w:pPr>
        <w:contextualSpacing/>
        <w:jc w:val="center"/>
        <w:rPr>
          <w:rFonts w:ascii="Century Gothic" w:hAnsi="Century Gothic" w:cs="Arial"/>
          <w:sz w:val="22"/>
          <w:szCs w:val="22"/>
        </w:rPr>
      </w:pPr>
      <w:r w:rsidRPr="00E026D2">
        <w:rPr>
          <w:rFonts w:ascii="Century Gothic" w:hAnsi="Century Gothic" w:cs="Arial"/>
          <w:sz w:val="22"/>
          <w:szCs w:val="22"/>
        </w:rPr>
        <w:t>Tabla No.</w:t>
      </w:r>
      <w:r w:rsidR="00EB4204" w:rsidRPr="00E026D2">
        <w:rPr>
          <w:rFonts w:ascii="Century Gothic" w:hAnsi="Century Gothic" w:cs="Arial"/>
          <w:sz w:val="22"/>
          <w:szCs w:val="22"/>
        </w:rPr>
        <w:t>1</w:t>
      </w:r>
      <w:r w:rsidR="006015D2" w:rsidRPr="00E026D2">
        <w:rPr>
          <w:rFonts w:ascii="Century Gothic" w:hAnsi="Century Gothic" w:cs="Arial"/>
          <w:sz w:val="22"/>
          <w:szCs w:val="22"/>
        </w:rPr>
        <w:t>2</w:t>
      </w:r>
      <w:r w:rsidR="003702EE" w:rsidRPr="00E026D2">
        <w:rPr>
          <w:rFonts w:ascii="Century Gothic" w:hAnsi="Century Gothic" w:cs="Arial"/>
          <w:sz w:val="22"/>
          <w:szCs w:val="22"/>
        </w:rPr>
        <w:t xml:space="preserve"> </w:t>
      </w:r>
      <w:r w:rsidRPr="00E026D2">
        <w:rPr>
          <w:rFonts w:ascii="Century Gothic" w:hAnsi="Century Gothic" w:cs="Arial"/>
          <w:sz w:val="22"/>
          <w:szCs w:val="22"/>
        </w:rPr>
        <w:t>personal mínimo requerido en obra</w:t>
      </w:r>
    </w:p>
    <w:p w14:paraId="3F938892" w14:textId="77777777" w:rsidR="00451C53" w:rsidRPr="00E026D2" w:rsidRDefault="00451C53" w:rsidP="00E104FE">
      <w:pPr>
        <w:contextualSpacing/>
        <w:jc w:val="both"/>
        <w:rPr>
          <w:rFonts w:ascii="Century Gothic" w:hAnsi="Century Gothic" w:cstheme="minorHAnsi"/>
          <w:color w:val="000000"/>
          <w:sz w:val="22"/>
          <w:szCs w:val="22"/>
        </w:rPr>
      </w:pPr>
    </w:p>
    <w:p w14:paraId="63295407" w14:textId="3CEFFB72" w:rsidR="00E36965" w:rsidRDefault="00524D25" w:rsidP="00E104FE">
      <w:pPr>
        <w:contextualSpacing/>
        <w:jc w:val="both"/>
        <w:rPr>
          <w:rFonts w:ascii="Century Gothic" w:hAnsi="Century Gothic" w:cstheme="minorHAnsi"/>
          <w:color w:val="000000"/>
          <w:sz w:val="22"/>
          <w:szCs w:val="22"/>
        </w:rPr>
      </w:pPr>
      <w:r w:rsidRPr="00E026D2">
        <w:rPr>
          <w:rFonts w:ascii="Century Gothic" w:hAnsi="Century Gothic" w:cstheme="minorHAnsi"/>
          <w:color w:val="000000"/>
          <w:sz w:val="22"/>
          <w:szCs w:val="22"/>
        </w:rPr>
        <w:t>El proponente deberá adjuntar</w:t>
      </w:r>
      <w:r w:rsidR="00376949" w:rsidRPr="00E026D2">
        <w:rPr>
          <w:rFonts w:ascii="Century Gothic" w:hAnsi="Century Gothic" w:cstheme="minorHAnsi"/>
          <w:color w:val="000000"/>
          <w:sz w:val="22"/>
          <w:szCs w:val="22"/>
        </w:rPr>
        <w:t xml:space="preserve"> en su propuesta</w:t>
      </w:r>
      <w:r w:rsidRPr="00E026D2">
        <w:rPr>
          <w:rFonts w:ascii="Century Gothic" w:hAnsi="Century Gothic" w:cstheme="minorHAnsi"/>
          <w:color w:val="000000"/>
          <w:sz w:val="22"/>
          <w:szCs w:val="22"/>
        </w:rPr>
        <w:t xml:space="preserve"> </w:t>
      </w:r>
      <w:r w:rsidR="001D5B42" w:rsidRPr="00E026D2">
        <w:rPr>
          <w:rFonts w:ascii="Century Gothic" w:hAnsi="Century Gothic" w:cstheme="minorHAnsi"/>
          <w:color w:val="000000"/>
          <w:sz w:val="22"/>
          <w:szCs w:val="22"/>
        </w:rPr>
        <w:t xml:space="preserve">las hojas de vida </w:t>
      </w:r>
      <w:r w:rsidR="003802C4" w:rsidRPr="00E026D2">
        <w:rPr>
          <w:rFonts w:ascii="Century Gothic" w:hAnsi="Century Gothic" w:cstheme="minorHAnsi"/>
          <w:color w:val="000000"/>
          <w:sz w:val="22"/>
          <w:szCs w:val="22"/>
        </w:rPr>
        <w:t>el</w:t>
      </w:r>
      <w:r w:rsidRPr="00E026D2">
        <w:rPr>
          <w:rFonts w:ascii="Century Gothic" w:hAnsi="Century Gothic" w:cstheme="minorHAnsi"/>
          <w:color w:val="000000"/>
          <w:sz w:val="22"/>
          <w:szCs w:val="22"/>
        </w:rPr>
        <w:t xml:space="preserve"> personal</w:t>
      </w:r>
      <w:r w:rsidR="003802C4" w:rsidRPr="00E026D2">
        <w:rPr>
          <w:rFonts w:ascii="Century Gothic" w:hAnsi="Century Gothic" w:cstheme="minorHAnsi"/>
          <w:color w:val="000000"/>
          <w:sz w:val="22"/>
          <w:szCs w:val="22"/>
        </w:rPr>
        <w:t xml:space="preserve"> requerido</w:t>
      </w:r>
      <w:r w:rsidRPr="00E026D2">
        <w:rPr>
          <w:rFonts w:ascii="Century Gothic" w:hAnsi="Century Gothic" w:cstheme="minorHAnsi"/>
          <w:color w:val="000000"/>
          <w:sz w:val="22"/>
          <w:szCs w:val="22"/>
        </w:rPr>
        <w:t xml:space="preserve"> para la ejecución del objeto contractual, el cual debe cumplir con el </w:t>
      </w:r>
      <w:r w:rsidR="003802C4" w:rsidRPr="00E026D2">
        <w:rPr>
          <w:rFonts w:ascii="Century Gothic" w:hAnsi="Century Gothic" w:cstheme="minorHAnsi"/>
          <w:color w:val="000000"/>
          <w:sz w:val="22"/>
          <w:szCs w:val="22"/>
        </w:rPr>
        <w:t>perfil descrito en la tabla No.</w:t>
      </w:r>
      <w:r w:rsidR="007202A5" w:rsidRPr="00E026D2">
        <w:rPr>
          <w:rFonts w:ascii="Century Gothic" w:hAnsi="Century Gothic" w:cstheme="minorHAnsi"/>
          <w:color w:val="000000"/>
          <w:sz w:val="22"/>
          <w:szCs w:val="22"/>
        </w:rPr>
        <w:t>1</w:t>
      </w:r>
      <w:r w:rsidR="003835C7" w:rsidRPr="00E026D2">
        <w:rPr>
          <w:rFonts w:ascii="Century Gothic" w:hAnsi="Century Gothic" w:cstheme="minorHAnsi"/>
          <w:color w:val="000000"/>
          <w:sz w:val="22"/>
          <w:szCs w:val="22"/>
        </w:rPr>
        <w:t>2</w:t>
      </w:r>
      <w:r w:rsidR="003802C4" w:rsidRPr="00E026D2">
        <w:rPr>
          <w:rFonts w:ascii="Century Gothic" w:hAnsi="Century Gothic" w:cstheme="minorHAnsi"/>
          <w:color w:val="000000"/>
          <w:sz w:val="22"/>
          <w:szCs w:val="22"/>
        </w:rPr>
        <w:t xml:space="preserve"> del personal mínimo requerido.</w:t>
      </w:r>
    </w:p>
    <w:p w14:paraId="6F76CFB4" w14:textId="77777777" w:rsidR="009A2934" w:rsidRPr="00E026D2" w:rsidRDefault="009A2934" w:rsidP="00E104FE">
      <w:pPr>
        <w:contextualSpacing/>
        <w:jc w:val="both"/>
        <w:rPr>
          <w:rFonts w:ascii="Century Gothic" w:hAnsi="Century Gothic" w:cstheme="minorHAnsi"/>
          <w:color w:val="000000"/>
          <w:sz w:val="22"/>
          <w:szCs w:val="22"/>
        </w:rPr>
      </w:pPr>
    </w:p>
    <w:p w14:paraId="4B3875DC" w14:textId="25C4E922" w:rsidR="005B5462" w:rsidRPr="00E026D2" w:rsidRDefault="005B5462" w:rsidP="00E104FE">
      <w:pPr>
        <w:contextualSpacing/>
        <w:jc w:val="both"/>
        <w:rPr>
          <w:rFonts w:ascii="Century Gothic" w:hAnsi="Century Gothic" w:cs="Arial"/>
          <w:sz w:val="22"/>
          <w:szCs w:val="22"/>
        </w:rPr>
      </w:pPr>
      <w:r w:rsidRPr="00E026D2">
        <w:rPr>
          <w:rFonts w:ascii="Century Gothic" w:hAnsi="Century Gothic" w:cs="Arial"/>
          <w:sz w:val="22"/>
          <w:szCs w:val="22"/>
        </w:rPr>
        <w:t>Previo al inicio de la obra se deberá avalar por la interventoría el personal a contratar</w:t>
      </w:r>
      <w:r w:rsidR="000B6417" w:rsidRPr="00E026D2">
        <w:rPr>
          <w:rFonts w:ascii="Century Gothic" w:hAnsi="Century Gothic" w:cs="Arial"/>
          <w:sz w:val="22"/>
          <w:szCs w:val="22"/>
        </w:rPr>
        <w:t xml:space="preserve"> descrito en el</w:t>
      </w:r>
      <w:r w:rsidR="00566D5A" w:rsidRPr="00E026D2">
        <w:rPr>
          <w:rFonts w:ascii="Century Gothic" w:hAnsi="Century Gothic" w:cs="Arial"/>
          <w:sz w:val="22"/>
          <w:szCs w:val="22"/>
        </w:rPr>
        <w:t xml:space="preserve"> AIU del</w:t>
      </w:r>
      <w:r w:rsidR="000B6417" w:rsidRPr="00E026D2">
        <w:rPr>
          <w:rFonts w:ascii="Century Gothic" w:hAnsi="Century Gothic" w:cs="Arial"/>
          <w:sz w:val="22"/>
          <w:szCs w:val="22"/>
        </w:rPr>
        <w:t xml:space="preserve"> </w:t>
      </w:r>
      <w:r w:rsidR="00792C8D" w:rsidRPr="00E026D2">
        <w:rPr>
          <w:rFonts w:ascii="Century Gothic" w:hAnsi="Century Gothic" w:cs="Arial"/>
          <w:sz w:val="22"/>
          <w:szCs w:val="22"/>
        </w:rPr>
        <w:t>proceso</w:t>
      </w:r>
      <w:r w:rsidRPr="00E026D2">
        <w:rPr>
          <w:rFonts w:ascii="Century Gothic" w:hAnsi="Century Gothic" w:cs="Arial"/>
          <w:sz w:val="22"/>
          <w:szCs w:val="22"/>
        </w:rPr>
        <w:t>, para ello, t</w:t>
      </w:r>
      <w:r w:rsidR="00124327" w:rsidRPr="00E026D2">
        <w:rPr>
          <w:rFonts w:ascii="Century Gothic" w:hAnsi="Century Gothic" w:cs="Arial"/>
          <w:sz w:val="22"/>
          <w:szCs w:val="22"/>
        </w:rPr>
        <w:t>odo el personal deberá de aportar</w:t>
      </w:r>
      <w:r w:rsidRPr="00E026D2">
        <w:rPr>
          <w:rFonts w:ascii="Century Gothic" w:hAnsi="Century Gothic" w:cs="Arial"/>
          <w:sz w:val="22"/>
          <w:szCs w:val="22"/>
        </w:rPr>
        <w:t>:</w:t>
      </w:r>
    </w:p>
    <w:p w14:paraId="3D41FF4D" w14:textId="77777777" w:rsidR="008567B9" w:rsidRPr="00E026D2" w:rsidRDefault="008567B9" w:rsidP="00E104FE">
      <w:pPr>
        <w:contextualSpacing/>
        <w:jc w:val="both"/>
        <w:rPr>
          <w:rFonts w:ascii="Century Gothic" w:hAnsi="Century Gothic" w:cs="Arial"/>
          <w:sz w:val="22"/>
          <w:szCs w:val="22"/>
        </w:rPr>
      </w:pPr>
    </w:p>
    <w:p w14:paraId="439D8249" w14:textId="35AC66CD" w:rsidR="005B5462" w:rsidRPr="00E026D2" w:rsidRDefault="005B5462">
      <w:pPr>
        <w:pStyle w:val="Prrafodelista"/>
        <w:numPr>
          <w:ilvl w:val="0"/>
          <w:numId w:val="32"/>
        </w:numPr>
        <w:jc w:val="both"/>
        <w:rPr>
          <w:rFonts w:ascii="Century Gothic" w:hAnsi="Century Gothic" w:cs="Arial"/>
          <w:sz w:val="22"/>
          <w:szCs w:val="22"/>
        </w:rPr>
      </w:pPr>
      <w:r w:rsidRPr="00E026D2">
        <w:rPr>
          <w:rFonts w:ascii="Century Gothic" w:hAnsi="Century Gothic" w:cs="Arial"/>
          <w:sz w:val="22"/>
          <w:szCs w:val="22"/>
        </w:rPr>
        <w:t>H</w:t>
      </w:r>
      <w:r w:rsidR="00124327" w:rsidRPr="00E026D2">
        <w:rPr>
          <w:rFonts w:ascii="Century Gothic" w:hAnsi="Century Gothic" w:cs="Arial"/>
          <w:sz w:val="22"/>
          <w:szCs w:val="22"/>
        </w:rPr>
        <w:t>oja de vida en e</w:t>
      </w:r>
      <w:r w:rsidR="00B31700" w:rsidRPr="00E026D2">
        <w:rPr>
          <w:rFonts w:ascii="Century Gothic" w:hAnsi="Century Gothic" w:cs="Arial"/>
          <w:sz w:val="22"/>
          <w:szCs w:val="22"/>
        </w:rPr>
        <w:t xml:space="preserve">l formato de la función pública o simple </w:t>
      </w:r>
    </w:p>
    <w:p w14:paraId="037ABB1A" w14:textId="77777777" w:rsidR="005B5462" w:rsidRPr="00E026D2" w:rsidRDefault="005B5462">
      <w:pPr>
        <w:pStyle w:val="Prrafodelista"/>
        <w:numPr>
          <w:ilvl w:val="0"/>
          <w:numId w:val="32"/>
        </w:numPr>
        <w:jc w:val="both"/>
        <w:rPr>
          <w:rFonts w:ascii="Century Gothic" w:hAnsi="Century Gothic" w:cs="Arial"/>
          <w:sz w:val="22"/>
          <w:szCs w:val="22"/>
        </w:rPr>
      </w:pPr>
      <w:r w:rsidRPr="00E026D2">
        <w:rPr>
          <w:rFonts w:ascii="Century Gothic" w:hAnsi="Century Gothic" w:cs="Arial"/>
          <w:sz w:val="22"/>
          <w:szCs w:val="22"/>
        </w:rPr>
        <w:t>C</w:t>
      </w:r>
      <w:r w:rsidR="00124327" w:rsidRPr="00E026D2">
        <w:rPr>
          <w:rFonts w:ascii="Century Gothic" w:hAnsi="Century Gothic" w:cs="Arial"/>
          <w:sz w:val="22"/>
          <w:szCs w:val="22"/>
        </w:rPr>
        <w:t xml:space="preserve">opia de la cedula de ciudadanía </w:t>
      </w:r>
    </w:p>
    <w:p w14:paraId="601101D2" w14:textId="68CE48D8" w:rsidR="00592D82" w:rsidRPr="00E026D2" w:rsidRDefault="005B5462">
      <w:pPr>
        <w:pStyle w:val="Prrafodelista"/>
        <w:numPr>
          <w:ilvl w:val="0"/>
          <w:numId w:val="32"/>
        </w:numPr>
        <w:jc w:val="both"/>
        <w:rPr>
          <w:rFonts w:ascii="Century Gothic" w:hAnsi="Century Gothic" w:cs="Arial"/>
          <w:sz w:val="22"/>
          <w:szCs w:val="22"/>
        </w:rPr>
      </w:pPr>
      <w:r w:rsidRPr="00E026D2">
        <w:rPr>
          <w:rFonts w:ascii="Century Gothic" w:hAnsi="Century Gothic" w:cs="Arial"/>
          <w:sz w:val="22"/>
          <w:szCs w:val="22"/>
        </w:rPr>
        <w:t>L</w:t>
      </w:r>
      <w:r w:rsidR="00124327" w:rsidRPr="00E026D2">
        <w:rPr>
          <w:rFonts w:ascii="Century Gothic" w:hAnsi="Century Gothic" w:cs="Arial"/>
          <w:sz w:val="22"/>
          <w:szCs w:val="22"/>
        </w:rPr>
        <w:t>ibreta militar si fuere hombre menor d</w:t>
      </w:r>
      <w:r w:rsidRPr="00E026D2">
        <w:rPr>
          <w:rFonts w:ascii="Century Gothic" w:hAnsi="Century Gothic" w:cs="Arial"/>
          <w:sz w:val="22"/>
          <w:szCs w:val="22"/>
        </w:rPr>
        <w:t>e los 50 años de edad</w:t>
      </w:r>
    </w:p>
    <w:p w14:paraId="6FBF2826" w14:textId="4CCD6BC5" w:rsidR="00124327" w:rsidRPr="00E026D2" w:rsidRDefault="00592D82">
      <w:pPr>
        <w:pStyle w:val="Prrafodelista"/>
        <w:numPr>
          <w:ilvl w:val="0"/>
          <w:numId w:val="32"/>
        </w:numPr>
        <w:jc w:val="both"/>
        <w:rPr>
          <w:rFonts w:ascii="Century Gothic" w:hAnsi="Century Gothic" w:cs="Arial"/>
          <w:sz w:val="22"/>
          <w:szCs w:val="22"/>
        </w:rPr>
      </w:pPr>
      <w:r w:rsidRPr="00E026D2">
        <w:rPr>
          <w:rFonts w:ascii="Century Gothic" w:hAnsi="Century Gothic" w:cs="Arial"/>
          <w:sz w:val="22"/>
          <w:szCs w:val="22"/>
        </w:rPr>
        <w:t>C</w:t>
      </w:r>
      <w:r w:rsidR="00124327" w:rsidRPr="00E026D2">
        <w:rPr>
          <w:rFonts w:ascii="Century Gothic" w:hAnsi="Century Gothic" w:cs="Arial"/>
          <w:sz w:val="22"/>
          <w:szCs w:val="22"/>
        </w:rPr>
        <w:t xml:space="preserve">opia de la tarjeta profesional. </w:t>
      </w:r>
    </w:p>
    <w:p w14:paraId="2685FEA8" w14:textId="1A6F3E99" w:rsidR="0086045F" w:rsidRPr="00E026D2" w:rsidRDefault="0086045F">
      <w:pPr>
        <w:pStyle w:val="Prrafodelista"/>
        <w:numPr>
          <w:ilvl w:val="0"/>
          <w:numId w:val="32"/>
        </w:numPr>
        <w:jc w:val="both"/>
        <w:rPr>
          <w:rFonts w:ascii="Century Gothic" w:hAnsi="Century Gothic" w:cs="Arial"/>
          <w:bCs/>
          <w:sz w:val="22"/>
          <w:szCs w:val="22"/>
        </w:rPr>
      </w:pPr>
      <w:r w:rsidRPr="00E026D2">
        <w:rPr>
          <w:rFonts w:ascii="Century Gothic" w:hAnsi="Century Gothic" w:cs="Arial"/>
          <w:bCs/>
          <w:sz w:val="22"/>
          <w:szCs w:val="22"/>
        </w:rPr>
        <w:t xml:space="preserve">Para certificar la experiencia profesional deberá de aportar el ACTA DE GRADO o título de pregrado, y en caso de posgrado copia del título </w:t>
      </w:r>
    </w:p>
    <w:p w14:paraId="73610316" w14:textId="5DDD38B1" w:rsidR="00124327" w:rsidRPr="00E026D2" w:rsidRDefault="00124327">
      <w:pPr>
        <w:pStyle w:val="Prrafodelista"/>
        <w:numPr>
          <w:ilvl w:val="0"/>
          <w:numId w:val="32"/>
        </w:numPr>
        <w:jc w:val="both"/>
        <w:rPr>
          <w:rFonts w:ascii="Century Gothic" w:hAnsi="Century Gothic" w:cs="Arial"/>
          <w:sz w:val="22"/>
          <w:szCs w:val="22"/>
        </w:rPr>
      </w:pPr>
      <w:r w:rsidRPr="00E026D2">
        <w:rPr>
          <w:rFonts w:ascii="Century Gothic" w:hAnsi="Century Gothic" w:cs="Arial"/>
          <w:sz w:val="22"/>
          <w:szCs w:val="22"/>
        </w:rPr>
        <w:t xml:space="preserve">Para acreditar la experiencia específica acreditada deberá de aportar las certificaciones de los contratos. </w:t>
      </w:r>
    </w:p>
    <w:p w14:paraId="6BC061B2" w14:textId="77777777" w:rsidR="00124327" w:rsidRPr="00E026D2" w:rsidRDefault="00124327" w:rsidP="00E104FE">
      <w:pPr>
        <w:contextualSpacing/>
        <w:jc w:val="both"/>
        <w:rPr>
          <w:rFonts w:ascii="Century Gothic" w:hAnsi="Century Gothic" w:cs="Arial"/>
          <w:sz w:val="22"/>
          <w:szCs w:val="22"/>
        </w:rPr>
      </w:pPr>
    </w:p>
    <w:p w14:paraId="04F74149" w14:textId="77777777" w:rsidR="00124327" w:rsidRPr="00E026D2" w:rsidRDefault="00124327"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Estos profesionales deben estar lo suficientemente facultados para representar en todo lo relacionado con el desarrollo y cumplimiento del contrato. </w:t>
      </w:r>
    </w:p>
    <w:p w14:paraId="1C904F3C" w14:textId="77777777" w:rsidR="00124327" w:rsidRPr="00E026D2" w:rsidRDefault="00124327" w:rsidP="00E104FE">
      <w:pPr>
        <w:contextualSpacing/>
        <w:jc w:val="both"/>
        <w:rPr>
          <w:rFonts w:ascii="Century Gothic" w:hAnsi="Century Gothic" w:cs="Arial"/>
          <w:sz w:val="22"/>
          <w:szCs w:val="22"/>
        </w:rPr>
      </w:pPr>
    </w:p>
    <w:p w14:paraId="30BB5B88" w14:textId="77777777" w:rsidR="00592D82" w:rsidRPr="00E026D2" w:rsidRDefault="00124327"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Todo profesional presentado por el contratista para el proyecto deberá acreditar, mediante copia del documento idóneo que está autorizado para ejercer la </w:t>
      </w:r>
      <w:r w:rsidRPr="00E026D2">
        <w:rPr>
          <w:rFonts w:ascii="Century Gothic" w:hAnsi="Century Gothic" w:cs="Arial"/>
          <w:sz w:val="22"/>
          <w:szCs w:val="22"/>
        </w:rPr>
        <w:lastRenderedPageBreak/>
        <w:t xml:space="preserve">profesión, según la entidad competente. La experiencia como profesor universitario, director de proyectos de investigación, de tesis o asesor de proyectos de tesis; no se tendrá en cuenta como experiencia específica de los profesionales. </w:t>
      </w:r>
    </w:p>
    <w:p w14:paraId="5F50E344" w14:textId="77777777" w:rsidR="00592D82" w:rsidRPr="00E026D2" w:rsidRDefault="00592D82" w:rsidP="00E104FE">
      <w:pPr>
        <w:contextualSpacing/>
        <w:jc w:val="both"/>
        <w:rPr>
          <w:rFonts w:ascii="Century Gothic" w:hAnsi="Century Gothic" w:cs="Arial"/>
          <w:sz w:val="22"/>
          <w:szCs w:val="22"/>
        </w:rPr>
      </w:pPr>
    </w:p>
    <w:p w14:paraId="673C6FBC" w14:textId="04C7AC29" w:rsidR="00124327" w:rsidRPr="00E026D2" w:rsidRDefault="00124327" w:rsidP="00E104FE">
      <w:pPr>
        <w:contextualSpacing/>
        <w:jc w:val="both"/>
        <w:rPr>
          <w:rFonts w:ascii="Century Gothic" w:hAnsi="Century Gothic" w:cs="Arial"/>
          <w:sz w:val="22"/>
          <w:szCs w:val="22"/>
        </w:rPr>
      </w:pPr>
      <w:r w:rsidRPr="00E026D2">
        <w:rPr>
          <w:rFonts w:ascii="Century Gothic" w:hAnsi="Century Gothic" w:cs="Arial"/>
          <w:sz w:val="22"/>
          <w:szCs w:val="22"/>
        </w:rPr>
        <w:t xml:space="preserve">La </w:t>
      </w:r>
      <w:r w:rsidR="00EB4204" w:rsidRPr="00E026D2">
        <w:rPr>
          <w:rFonts w:ascii="Century Gothic" w:hAnsi="Century Gothic" w:cs="Arial"/>
          <w:sz w:val="22"/>
          <w:szCs w:val="22"/>
        </w:rPr>
        <w:t>calidad de director y residente no podrá recaer sobre una misma perso</w:t>
      </w:r>
      <w:r w:rsidRPr="00E026D2">
        <w:rPr>
          <w:rFonts w:ascii="Century Gothic" w:hAnsi="Century Gothic" w:cs="Arial"/>
          <w:sz w:val="22"/>
          <w:szCs w:val="22"/>
        </w:rPr>
        <w:t xml:space="preserve">na. Una vez </w:t>
      </w:r>
      <w:r w:rsidR="00592D82" w:rsidRPr="00E026D2">
        <w:rPr>
          <w:rFonts w:ascii="Century Gothic" w:hAnsi="Century Gothic" w:cs="Arial"/>
          <w:sz w:val="22"/>
          <w:szCs w:val="22"/>
        </w:rPr>
        <w:t xml:space="preserve">la interventoría </w:t>
      </w:r>
      <w:r w:rsidRPr="00E026D2">
        <w:rPr>
          <w:rFonts w:ascii="Century Gothic" w:hAnsi="Century Gothic" w:cs="Arial"/>
          <w:sz w:val="22"/>
          <w:szCs w:val="22"/>
        </w:rPr>
        <w:t xml:space="preserve">apruebe el personal mínimo propuesto, éste no </w:t>
      </w:r>
      <w:r w:rsidR="00EB4204" w:rsidRPr="00E026D2">
        <w:rPr>
          <w:rFonts w:ascii="Century Gothic" w:hAnsi="Century Gothic" w:cs="Arial"/>
          <w:sz w:val="22"/>
          <w:szCs w:val="22"/>
        </w:rPr>
        <w:t>podrá ser cambiado durante la ejecución del proyecto, a menos que exista una justa causa, la cual deberá ser sustentada ante la supervisión o interventoría y és</w:t>
      </w:r>
      <w:r w:rsidR="007202A5" w:rsidRPr="00E026D2">
        <w:rPr>
          <w:rFonts w:ascii="Century Gothic" w:hAnsi="Century Gothic" w:cs="Arial"/>
          <w:sz w:val="22"/>
          <w:szCs w:val="22"/>
        </w:rPr>
        <w:t xml:space="preserve">ta a su vez ante la entidad </w:t>
      </w:r>
      <w:r w:rsidRPr="00E026D2">
        <w:rPr>
          <w:rFonts w:ascii="Century Gothic" w:hAnsi="Century Gothic" w:cs="Arial"/>
          <w:sz w:val="22"/>
          <w:szCs w:val="22"/>
        </w:rPr>
        <w:t>para su evaluación y autorización previa a cualquier cambio. En caso de aprobarse el cambio, el personal deberá remplazarse por uno de igual o mejor calificación a la exigida en el pliego de condiciones previa aceptació</w:t>
      </w:r>
      <w:r w:rsidR="003C1AD2" w:rsidRPr="00E026D2">
        <w:rPr>
          <w:rFonts w:ascii="Century Gothic" w:hAnsi="Century Gothic" w:cs="Arial"/>
          <w:sz w:val="22"/>
          <w:szCs w:val="22"/>
        </w:rPr>
        <w:t>n del nuevo profesional por la i</w:t>
      </w:r>
      <w:r w:rsidRPr="00E026D2">
        <w:rPr>
          <w:rFonts w:ascii="Century Gothic" w:hAnsi="Century Gothic" w:cs="Arial"/>
          <w:sz w:val="22"/>
          <w:szCs w:val="22"/>
        </w:rPr>
        <w:t xml:space="preserve">nterventoría. </w:t>
      </w:r>
    </w:p>
    <w:p w14:paraId="14976F51" w14:textId="77777777" w:rsidR="00124327" w:rsidRPr="00E026D2" w:rsidRDefault="00124327" w:rsidP="00E104FE">
      <w:pPr>
        <w:contextualSpacing/>
        <w:jc w:val="both"/>
        <w:rPr>
          <w:rFonts w:ascii="Century Gothic" w:hAnsi="Century Gothic" w:cs="Arial"/>
          <w:sz w:val="22"/>
          <w:szCs w:val="22"/>
        </w:rPr>
      </w:pPr>
    </w:p>
    <w:p w14:paraId="10963F1C" w14:textId="7B244262" w:rsidR="00124327" w:rsidRPr="00E026D2" w:rsidRDefault="00497D34" w:rsidP="00E104FE">
      <w:pPr>
        <w:contextualSpacing/>
        <w:jc w:val="both"/>
        <w:rPr>
          <w:rFonts w:ascii="Century Gothic" w:hAnsi="Century Gothic" w:cs="Arial"/>
          <w:sz w:val="22"/>
          <w:szCs w:val="22"/>
        </w:rPr>
      </w:pPr>
      <w:r w:rsidRPr="00E026D2">
        <w:rPr>
          <w:rFonts w:ascii="Century Gothic" w:hAnsi="Century Gothic" w:cs="Arial"/>
          <w:b/>
          <w:sz w:val="22"/>
          <w:szCs w:val="22"/>
        </w:rPr>
        <w:t xml:space="preserve">ADI SAS E.S.P, </w:t>
      </w:r>
      <w:r w:rsidR="00124327" w:rsidRPr="00E026D2">
        <w:rPr>
          <w:rFonts w:ascii="Century Gothic" w:hAnsi="Century Gothic" w:cs="Arial"/>
          <w:sz w:val="22"/>
          <w:szCs w:val="22"/>
        </w:rPr>
        <w:t>se reserva el derecho de exigir de manera justificada, por escrito, al contratista el remplazo de cualquier persona vinculada al proyecto. Esta exigencia no dará derecho al contratista para elevar ningún reclamo.</w:t>
      </w:r>
    </w:p>
    <w:p w14:paraId="6A787F96" w14:textId="77777777" w:rsidR="00727DC2" w:rsidRPr="00E026D2" w:rsidRDefault="00727DC2" w:rsidP="00E104FE">
      <w:pPr>
        <w:contextualSpacing/>
        <w:jc w:val="both"/>
        <w:rPr>
          <w:rFonts w:ascii="Century Gothic" w:hAnsi="Century Gothic" w:cs="Arial"/>
          <w:sz w:val="22"/>
          <w:szCs w:val="22"/>
        </w:rPr>
      </w:pPr>
    </w:p>
    <w:p w14:paraId="6EFFCFFD" w14:textId="00626259" w:rsidR="000C5CAA" w:rsidRPr="00E026D2" w:rsidRDefault="000C5CAA">
      <w:pPr>
        <w:pStyle w:val="Ttulo2"/>
        <w:numPr>
          <w:ilvl w:val="1"/>
          <w:numId w:val="31"/>
        </w:numPr>
        <w:spacing w:before="0" w:after="0" w:line="240" w:lineRule="atLeast"/>
        <w:jc w:val="both"/>
        <w:rPr>
          <w:rFonts w:ascii="Century Gothic" w:hAnsi="Century Gothic"/>
          <w:i/>
          <w:sz w:val="22"/>
          <w:szCs w:val="22"/>
          <w:lang w:val="es-CO"/>
        </w:rPr>
      </w:pPr>
      <w:bookmarkStart w:id="46" w:name="_Toc210142183"/>
      <w:r w:rsidRPr="00E026D2">
        <w:rPr>
          <w:rFonts w:ascii="Century Gothic" w:hAnsi="Century Gothic"/>
          <w:sz w:val="22"/>
          <w:szCs w:val="22"/>
          <w:lang w:val="es-CO"/>
        </w:rPr>
        <w:t>CRITERIOS DE EVALUACIÓN Y ASIGNACIÓN DE PUNTAJE</w:t>
      </w:r>
      <w:bookmarkEnd w:id="46"/>
      <w:r w:rsidRPr="00E026D2">
        <w:rPr>
          <w:rFonts w:ascii="Century Gothic" w:hAnsi="Century Gothic"/>
          <w:sz w:val="22"/>
          <w:szCs w:val="22"/>
          <w:lang w:val="es-CO"/>
        </w:rPr>
        <w:t xml:space="preserve"> </w:t>
      </w:r>
    </w:p>
    <w:p w14:paraId="66DB0D4D" w14:textId="77777777" w:rsidR="000C5CAA" w:rsidRPr="00E026D2" w:rsidRDefault="000C5CAA" w:rsidP="00E104FE">
      <w:pPr>
        <w:contextualSpacing/>
        <w:jc w:val="both"/>
        <w:rPr>
          <w:rFonts w:ascii="Century Gothic" w:hAnsi="Century Gothic" w:cs="Arial"/>
          <w:sz w:val="22"/>
          <w:szCs w:val="22"/>
        </w:rPr>
      </w:pPr>
    </w:p>
    <w:p w14:paraId="41F68AB7" w14:textId="3913B139" w:rsidR="000C5CAA" w:rsidRPr="00E026D2" w:rsidRDefault="00EB4204" w:rsidP="00E104FE">
      <w:pPr>
        <w:contextualSpacing/>
        <w:jc w:val="both"/>
        <w:rPr>
          <w:rFonts w:ascii="Century Gothic" w:hAnsi="Century Gothic" w:cs="Arial"/>
          <w:sz w:val="22"/>
          <w:szCs w:val="22"/>
        </w:rPr>
      </w:pPr>
      <w:r w:rsidRPr="00E026D2">
        <w:rPr>
          <w:rFonts w:ascii="Century Gothic" w:hAnsi="Century Gothic" w:cs="Arial"/>
          <w:sz w:val="22"/>
          <w:szCs w:val="22"/>
        </w:rPr>
        <w:t>La e</w:t>
      </w:r>
      <w:r w:rsidR="000C5CAA" w:rsidRPr="00E026D2">
        <w:rPr>
          <w:rFonts w:ascii="Century Gothic" w:hAnsi="Century Gothic" w:cs="Arial"/>
          <w:sz w:val="22"/>
          <w:szCs w:val="22"/>
        </w:rPr>
        <w:t>ntidad calificará las ofertas que hayan cumplido con los requisitos habilitant</w:t>
      </w:r>
      <w:r w:rsidR="003802C4" w:rsidRPr="00E026D2">
        <w:rPr>
          <w:rFonts w:ascii="Century Gothic" w:hAnsi="Century Gothic" w:cs="Arial"/>
          <w:sz w:val="22"/>
          <w:szCs w:val="22"/>
        </w:rPr>
        <w:t>es con los siguientes puntajes:</w:t>
      </w:r>
    </w:p>
    <w:p w14:paraId="4382A8DB" w14:textId="77777777" w:rsidR="00592D82" w:rsidRPr="00E026D2" w:rsidRDefault="00592D82" w:rsidP="00E104FE">
      <w:pPr>
        <w:contextualSpacing/>
        <w:jc w:val="both"/>
        <w:rPr>
          <w:rFonts w:ascii="Century Gothic" w:hAnsi="Century Gothic" w:cs="Arial"/>
          <w:sz w:val="22"/>
          <w:szCs w:val="22"/>
        </w:rPr>
      </w:pPr>
    </w:p>
    <w:tbl>
      <w:tblPr>
        <w:tblStyle w:val="Tablaconcuadrcula"/>
        <w:tblW w:w="8828" w:type="dxa"/>
        <w:jc w:val="center"/>
        <w:tblLook w:val="04A0" w:firstRow="1" w:lastRow="0" w:firstColumn="1" w:lastColumn="0" w:noHBand="0" w:noVBand="1"/>
      </w:tblPr>
      <w:tblGrid>
        <w:gridCol w:w="3147"/>
        <w:gridCol w:w="3652"/>
        <w:gridCol w:w="2029"/>
      </w:tblGrid>
      <w:tr w:rsidR="000C5CAA" w:rsidRPr="00E026D2" w14:paraId="0F6FAFE5" w14:textId="77777777" w:rsidTr="001C5A4D">
        <w:trPr>
          <w:jc w:val="center"/>
        </w:trPr>
        <w:tc>
          <w:tcPr>
            <w:tcW w:w="3147" w:type="dxa"/>
            <w:shd w:val="clear" w:color="auto" w:fill="1F3864" w:themeFill="accent1" w:themeFillShade="80"/>
          </w:tcPr>
          <w:p w14:paraId="2A345A89" w14:textId="77777777" w:rsidR="000C5CAA" w:rsidRPr="00E026D2" w:rsidRDefault="000C5CAA"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CRITERIO DE EVALUACIÓN</w:t>
            </w:r>
          </w:p>
        </w:tc>
        <w:tc>
          <w:tcPr>
            <w:tcW w:w="3652" w:type="dxa"/>
            <w:shd w:val="clear" w:color="auto" w:fill="1F3864" w:themeFill="accent1" w:themeFillShade="80"/>
          </w:tcPr>
          <w:p w14:paraId="3581FB42" w14:textId="77777777" w:rsidR="000C5CAA" w:rsidRPr="00E026D2" w:rsidRDefault="000C5CAA"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 xml:space="preserve">DESCRIPCIÓN </w:t>
            </w:r>
          </w:p>
        </w:tc>
        <w:tc>
          <w:tcPr>
            <w:tcW w:w="2029" w:type="dxa"/>
            <w:shd w:val="clear" w:color="auto" w:fill="1F3864" w:themeFill="accent1" w:themeFillShade="80"/>
          </w:tcPr>
          <w:p w14:paraId="5690E360" w14:textId="77777777" w:rsidR="000C5CAA" w:rsidRPr="00E026D2" w:rsidRDefault="000C5CAA"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PUNTAJE MÁXIMO</w:t>
            </w:r>
          </w:p>
        </w:tc>
      </w:tr>
      <w:tr w:rsidR="000C5CAA" w:rsidRPr="00E026D2" w14:paraId="5429C048" w14:textId="77777777" w:rsidTr="00765946">
        <w:trPr>
          <w:jc w:val="center"/>
        </w:trPr>
        <w:tc>
          <w:tcPr>
            <w:tcW w:w="3147" w:type="dxa"/>
          </w:tcPr>
          <w:p w14:paraId="4ABBABBF" w14:textId="3AA71D8A" w:rsidR="000C5CAA" w:rsidRPr="00E026D2" w:rsidRDefault="00CC3E66"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Factor económico</w:t>
            </w:r>
          </w:p>
        </w:tc>
        <w:tc>
          <w:tcPr>
            <w:tcW w:w="3652" w:type="dxa"/>
          </w:tcPr>
          <w:p w14:paraId="1CB8AA23" w14:textId="6B7B1206" w:rsidR="000C5CAA" w:rsidRPr="00E026D2" w:rsidRDefault="00CC3E66"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Propuesta económica</w:t>
            </w:r>
          </w:p>
        </w:tc>
        <w:tc>
          <w:tcPr>
            <w:tcW w:w="2029" w:type="dxa"/>
          </w:tcPr>
          <w:p w14:paraId="7363BBD5" w14:textId="693E4C31" w:rsidR="000C5CAA" w:rsidRPr="00E026D2" w:rsidRDefault="003C1AD2" w:rsidP="00F61224">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6</w:t>
            </w:r>
            <w:r w:rsidR="00392EAF" w:rsidRPr="00E026D2">
              <w:rPr>
                <w:rFonts w:ascii="Century Gothic" w:hAnsi="Century Gothic" w:cs="Arial"/>
                <w:sz w:val="22"/>
                <w:szCs w:val="22"/>
              </w:rPr>
              <w:t>0</w:t>
            </w:r>
          </w:p>
        </w:tc>
      </w:tr>
      <w:tr w:rsidR="000C5CAA" w:rsidRPr="00E026D2" w14:paraId="4E38E12B" w14:textId="77777777" w:rsidTr="00765946">
        <w:trPr>
          <w:jc w:val="center"/>
        </w:trPr>
        <w:tc>
          <w:tcPr>
            <w:tcW w:w="3147" w:type="dxa"/>
          </w:tcPr>
          <w:p w14:paraId="26B100CA" w14:textId="3BA4F379" w:rsidR="000C5CAA" w:rsidRPr="00E026D2" w:rsidRDefault="00CC3E66"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 xml:space="preserve">Factor de calidad </w:t>
            </w:r>
          </w:p>
        </w:tc>
        <w:tc>
          <w:tcPr>
            <w:tcW w:w="3652" w:type="dxa"/>
          </w:tcPr>
          <w:p w14:paraId="6F77FA94" w14:textId="5960628E" w:rsidR="000C5CAA" w:rsidRPr="00E026D2" w:rsidRDefault="00CC3E66"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Plan de calidad</w:t>
            </w:r>
          </w:p>
        </w:tc>
        <w:tc>
          <w:tcPr>
            <w:tcW w:w="2029" w:type="dxa"/>
          </w:tcPr>
          <w:p w14:paraId="68D4FE9E" w14:textId="2A3FBBD1" w:rsidR="000C5CAA" w:rsidRPr="00E026D2" w:rsidRDefault="00592D82" w:rsidP="00F61224">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30</w:t>
            </w:r>
          </w:p>
        </w:tc>
      </w:tr>
      <w:tr w:rsidR="00392EAF" w:rsidRPr="00E026D2" w14:paraId="7078705C" w14:textId="77777777" w:rsidTr="00765946">
        <w:trPr>
          <w:jc w:val="center"/>
        </w:trPr>
        <w:tc>
          <w:tcPr>
            <w:tcW w:w="3147" w:type="dxa"/>
          </w:tcPr>
          <w:p w14:paraId="011ED9CC" w14:textId="19E3A608" w:rsidR="00392EAF" w:rsidRPr="00E026D2" w:rsidRDefault="00392EAF"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Personal en condición de discapacidad</w:t>
            </w:r>
          </w:p>
        </w:tc>
        <w:tc>
          <w:tcPr>
            <w:tcW w:w="3652" w:type="dxa"/>
          </w:tcPr>
          <w:p w14:paraId="179610D9" w14:textId="7501A892" w:rsidR="00392EAF" w:rsidRPr="00E026D2" w:rsidRDefault="00392EAF"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Vinculación de personas con discapacidad</w:t>
            </w:r>
          </w:p>
        </w:tc>
        <w:tc>
          <w:tcPr>
            <w:tcW w:w="2029" w:type="dxa"/>
          </w:tcPr>
          <w:p w14:paraId="73110EFA" w14:textId="6A14FF30" w:rsidR="00392EAF" w:rsidRPr="00E026D2" w:rsidRDefault="00392EAF" w:rsidP="00F61224">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1</w:t>
            </w:r>
            <w:r w:rsidR="00592D82" w:rsidRPr="00E026D2">
              <w:rPr>
                <w:rFonts w:ascii="Century Gothic" w:hAnsi="Century Gothic" w:cs="Arial"/>
                <w:sz w:val="22"/>
                <w:szCs w:val="22"/>
              </w:rPr>
              <w:t>0</w:t>
            </w:r>
          </w:p>
        </w:tc>
      </w:tr>
      <w:tr w:rsidR="000C5CAA" w:rsidRPr="00E026D2" w14:paraId="30333BCE" w14:textId="77777777" w:rsidTr="00765946">
        <w:trPr>
          <w:jc w:val="center"/>
        </w:trPr>
        <w:tc>
          <w:tcPr>
            <w:tcW w:w="6799" w:type="dxa"/>
            <w:gridSpan w:val="2"/>
          </w:tcPr>
          <w:p w14:paraId="77230C6E" w14:textId="77777777" w:rsidR="000C5CAA" w:rsidRPr="00E026D2" w:rsidRDefault="000C5CAA" w:rsidP="00E104FE">
            <w:pPr>
              <w:spacing w:line="240" w:lineRule="atLeast"/>
              <w:contextualSpacing/>
              <w:jc w:val="both"/>
              <w:rPr>
                <w:rFonts w:ascii="Century Gothic" w:hAnsi="Century Gothic" w:cs="Arial"/>
                <w:b/>
                <w:sz w:val="22"/>
                <w:szCs w:val="22"/>
              </w:rPr>
            </w:pPr>
            <w:r w:rsidRPr="00E026D2">
              <w:rPr>
                <w:rFonts w:ascii="Century Gothic" w:hAnsi="Century Gothic" w:cs="Arial"/>
                <w:b/>
                <w:sz w:val="22"/>
                <w:szCs w:val="22"/>
              </w:rPr>
              <w:t>TOTAL</w:t>
            </w:r>
          </w:p>
        </w:tc>
        <w:tc>
          <w:tcPr>
            <w:tcW w:w="2029" w:type="dxa"/>
          </w:tcPr>
          <w:p w14:paraId="16A0C1B0" w14:textId="77777777" w:rsidR="000C5CAA" w:rsidRPr="00E026D2" w:rsidRDefault="000C5CAA" w:rsidP="00F61224">
            <w:pPr>
              <w:spacing w:line="240" w:lineRule="atLeast"/>
              <w:contextualSpacing/>
              <w:jc w:val="center"/>
              <w:rPr>
                <w:rFonts w:ascii="Century Gothic" w:hAnsi="Century Gothic" w:cs="Arial"/>
                <w:sz w:val="22"/>
                <w:szCs w:val="22"/>
              </w:rPr>
            </w:pPr>
            <w:r w:rsidRPr="00E026D2">
              <w:rPr>
                <w:rFonts w:ascii="Century Gothic" w:hAnsi="Century Gothic" w:cs="Arial"/>
                <w:sz w:val="22"/>
                <w:szCs w:val="22"/>
              </w:rPr>
              <w:t>100</w:t>
            </w:r>
          </w:p>
        </w:tc>
      </w:tr>
    </w:tbl>
    <w:p w14:paraId="388A1086" w14:textId="2F22C6C3" w:rsidR="000C5CAA" w:rsidRPr="00E026D2" w:rsidRDefault="002C7FCF" w:rsidP="00C72268">
      <w:pPr>
        <w:contextualSpacing/>
        <w:jc w:val="center"/>
        <w:rPr>
          <w:rFonts w:ascii="Century Gothic" w:hAnsi="Century Gothic" w:cs="Arial"/>
          <w:sz w:val="22"/>
          <w:szCs w:val="22"/>
        </w:rPr>
      </w:pPr>
      <w:r w:rsidRPr="00E026D2">
        <w:rPr>
          <w:rFonts w:ascii="Century Gothic" w:hAnsi="Century Gothic" w:cs="Arial"/>
          <w:sz w:val="22"/>
          <w:szCs w:val="22"/>
        </w:rPr>
        <w:t>Tabla N</w:t>
      </w:r>
      <w:r w:rsidR="006F2809" w:rsidRPr="00E026D2">
        <w:rPr>
          <w:rFonts w:ascii="Century Gothic" w:hAnsi="Century Gothic" w:cs="Arial"/>
          <w:sz w:val="22"/>
          <w:szCs w:val="22"/>
        </w:rPr>
        <w:t>o.13</w:t>
      </w:r>
      <w:r w:rsidR="007C7AFA" w:rsidRPr="00E026D2">
        <w:rPr>
          <w:rFonts w:ascii="Century Gothic" w:hAnsi="Century Gothic" w:cs="Arial"/>
          <w:sz w:val="22"/>
          <w:szCs w:val="22"/>
        </w:rPr>
        <w:t xml:space="preserve"> </w:t>
      </w:r>
      <w:r w:rsidR="003802C4" w:rsidRPr="00E026D2">
        <w:rPr>
          <w:rFonts w:ascii="Century Gothic" w:hAnsi="Century Gothic" w:cs="Arial"/>
          <w:sz w:val="22"/>
          <w:szCs w:val="22"/>
        </w:rPr>
        <w:t>criterios de evaluación</w:t>
      </w:r>
      <w:r w:rsidR="009E20B5" w:rsidRPr="00E026D2">
        <w:rPr>
          <w:rFonts w:ascii="Century Gothic" w:hAnsi="Century Gothic" w:cs="Arial"/>
          <w:sz w:val="22"/>
          <w:szCs w:val="22"/>
        </w:rPr>
        <w:t>.</w:t>
      </w:r>
    </w:p>
    <w:p w14:paraId="642FF92F" w14:textId="77777777" w:rsidR="00C72268" w:rsidRPr="00E026D2" w:rsidRDefault="00C72268" w:rsidP="00C72268">
      <w:pPr>
        <w:contextualSpacing/>
        <w:jc w:val="center"/>
        <w:rPr>
          <w:rFonts w:ascii="Century Gothic" w:hAnsi="Century Gothic" w:cs="Arial"/>
          <w:sz w:val="22"/>
          <w:szCs w:val="22"/>
        </w:rPr>
      </w:pPr>
    </w:p>
    <w:p w14:paraId="581624B7" w14:textId="47A5EA40" w:rsidR="00592D82" w:rsidRPr="00E026D2" w:rsidRDefault="00592D82" w:rsidP="00E104FE">
      <w:pPr>
        <w:autoSpaceDE w:val="0"/>
        <w:autoSpaceDN w:val="0"/>
        <w:adjustRightInd w:val="0"/>
        <w:jc w:val="both"/>
        <w:rPr>
          <w:rFonts w:ascii="Century Gothic" w:hAnsi="Century Gothic" w:cs="Tahoma"/>
          <w:sz w:val="22"/>
          <w:szCs w:val="22"/>
        </w:rPr>
      </w:pPr>
      <w:r w:rsidRPr="00E026D2">
        <w:rPr>
          <w:rFonts w:ascii="Century Gothic" w:hAnsi="Century Gothic" w:cs="Tahoma"/>
          <w:sz w:val="22"/>
          <w:szCs w:val="22"/>
        </w:rPr>
        <w:t xml:space="preserve">Se entenderá, para efectos de los presentes pliegos, que los documentos allegados por el proponente a fin de obtener el puntaje de que trata la tabla anterior, serán los que integran su propuesta técnica. </w:t>
      </w:r>
    </w:p>
    <w:p w14:paraId="5D5AFD3B" w14:textId="77777777" w:rsidR="00392BAC" w:rsidRPr="00E026D2" w:rsidRDefault="00392BAC" w:rsidP="00E104FE">
      <w:pPr>
        <w:autoSpaceDE w:val="0"/>
        <w:autoSpaceDN w:val="0"/>
        <w:adjustRightInd w:val="0"/>
        <w:jc w:val="both"/>
        <w:rPr>
          <w:rFonts w:ascii="Century Gothic" w:hAnsi="Century Gothic" w:cs="Tahoma"/>
          <w:sz w:val="22"/>
          <w:szCs w:val="22"/>
        </w:rPr>
      </w:pPr>
    </w:p>
    <w:p w14:paraId="171E2FDD" w14:textId="3FFF6436" w:rsidR="00592D82" w:rsidRPr="00E026D2" w:rsidRDefault="00592D82">
      <w:pPr>
        <w:pStyle w:val="Prrafodelista"/>
        <w:keepNext/>
        <w:numPr>
          <w:ilvl w:val="2"/>
          <w:numId w:val="31"/>
        </w:numPr>
        <w:jc w:val="both"/>
        <w:outlineLvl w:val="0"/>
        <w:rPr>
          <w:rFonts w:ascii="Century Gothic" w:hAnsi="Century Gothic"/>
          <w:b/>
          <w:bCs/>
          <w:kern w:val="32"/>
          <w:sz w:val="22"/>
          <w:szCs w:val="22"/>
        </w:rPr>
      </w:pPr>
      <w:bookmarkStart w:id="47" w:name="_Toc133390417"/>
      <w:r w:rsidRPr="00E026D2">
        <w:rPr>
          <w:rFonts w:ascii="Century Gothic" w:hAnsi="Century Gothic"/>
          <w:b/>
          <w:bCs/>
          <w:kern w:val="32"/>
          <w:sz w:val="22"/>
          <w:szCs w:val="22"/>
        </w:rPr>
        <w:t xml:space="preserve"> </w:t>
      </w:r>
      <w:bookmarkStart w:id="48" w:name="_Toc210142184"/>
      <w:r w:rsidRPr="00E026D2">
        <w:rPr>
          <w:rFonts w:ascii="Century Gothic" w:hAnsi="Century Gothic"/>
          <w:b/>
          <w:bCs/>
          <w:kern w:val="32"/>
          <w:sz w:val="22"/>
          <w:szCs w:val="22"/>
        </w:rPr>
        <w:t>FACTOR ECONÓMICO</w:t>
      </w:r>
      <w:bookmarkEnd w:id="47"/>
      <w:bookmarkEnd w:id="48"/>
    </w:p>
    <w:p w14:paraId="12EE98AD" w14:textId="77777777" w:rsidR="00592D82" w:rsidRPr="00E026D2" w:rsidRDefault="00592D82" w:rsidP="00E104FE">
      <w:pPr>
        <w:jc w:val="both"/>
        <w:rPr>
          <w:rFonts w:ascii="Century Gothic" w:hAnsi="Century Gothic"/>
          <w:sz w:val="22"/>
          <w:szCs w:val="22"/>
        </w:rPr>
      </w:pPr>
    </w:p>
    <w:p w14:paraId="6663D3FA" w14:textId="646BA237" w:rsidR="00592D82" w:rsidRPr="00E026D2" w:rsidRDefault="00592D82">
      <w:pPr>
        <w:pStyle w:val="Prrafodelista"/>
        <w:keepNext/>
        <w:numPr>
          <w:ilvl w:val="3"/>
          <w:numId w:val="31"/>
        </w:numPr>
        <w:jc w:val="both"/>
        <w:outlineLvl w:val="0"/>
        <w:rPr>
          <w:rFonts w:ascii="Century Gothic" w:hAnsi="Century Gothic"/>
          <w:b/>
          <w:bCs/>
          <w:kern w:val="32"/>
          <w:sz w:val="22"/>
          <w:szCs w:val="22"/>
        </w:rPr>
      </w:pPr>
      <w:bookmarkStart w:id="49" w:name="_Toc133390418"/>
      <w:bookmarkStart w:id="50" w:name="_Toc210142185"/>
      <w:r w:rsidRPr="00E026D2">
        <w:rPr>
          <w:rFonts w:ascii="Century Gothic" w:hAnsi="Century Gothic"/>
          <w:b/>
          <w:bCs/>
          <w:kern w:val="32"/>
          <w:sz w:val="22"/>
          <w:szCs w:val="22"/>
        </w:rPr>
        <w:t>Propuesta económica</w:t>
      </w:r>
      <w:bookmarkEnd w:id="49"/>
      <w:r w:rsidRPr="00E026D2">
        <w:rPr>
          <w:rFonts w:ascii="Century Gothic" w:hAnsi="Century Gothic"/>
          <w:b/>
          <w:bCs/>
          <w:kern w:val="32"/>
          <w:sz w:val="22"/>
          <w:szCs w:val="22"/>
        </w:rPr>
        <w:t xml:space="preserve"> (</w:t>
      </w:r>
      <w:r w:rsidR="00B95E5B" w:rsidRPr="00E026D2">
        <w:rPr>
          <w:rFonts w:ascii="Century Gothic" w:hAnsi="Century Gothic"/>
          <w:b/>
          <w:bCs/>
          <w:kern w:val="32"/>
          <w:sz w:val="22"/>
          <w:szCs w:val="22"/>
        </w:rPr>
        <w:t>6</w:t>
      </w:r>
      <w:r w:rsidRPr="00E026D2">
        <w:rPr>
          <w:rFonts w:ascii="Century Gothic" w:hAnsi="Century Gothic"/>
          <w:b/>
          <w:bCs/>
          <w:kern w:val="32"/>
          <w:sz w:val="22"/>
          <w:szCs w:val="22"/>
        </w:rPr>
        <w:t>0 puntos)</w:t>
      </w:r>
      <w:bookmarkEnd w:id="50"/>
    </w:p>
    <w:p w14:paraId="1EC80154" w14:textId="77777777" w:rsidR="00592D82" w:rsidRPr="00E026D2" w:rsidRDefault="00592D82" w:rsidP="00E104FE">
      <w:pPr>
        <w:jc w:val="both"/>
        <w:rPr>
          <w:rFonts w:ascii="Century Gothic" w:hAnsi="Century Gothic" w:cs="Arial"/>
          <w:sz w:val="22"/>
          <w:szCs w:val="22"/>
        </w:rPr>
      </w:pPr>
    </w:p>
    <w:p w14:paraId="79E7AF61" w14:textId="36CB0276"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La oferta económica que exceda el presupuesto estimado establecido por ADI S.A.S. E.S.P</w:t>
      </w:r>
      <w:r w:rsidR="00B75B40" w:rsidRPr="00E026D2">
        <w:rPr>
          <w:rFonts w:ascii="Century Gothic" w:hAnsi="Century Gothic" w:cs="Arial"/>
          <w:b/>
          <w:bCs/>
          <w:sz w:val="22"/>
          <w:szCs w:val="22"/>
        </w:rPr>
        <w:t xml:space="preserve"> </w:t>
      </w:r>
      <w:r w:rsidR="00F47680" w:rsidRPr="00E026D2">
        <w:rPr>
          <w:rFonts w:ascii="Century Gothic" w:hAnsi="Century Gothic" w:cs="Arial"/>
          <w:b/>
          <w:bCs/>
          <w:sz w:val="22"/>
          <w:szCs w:val="22"/>
        </w:rPr>
        <w:t>MIL SETENTA Y CINCO MILLONES CUATROCIENTOS VEINTICUATRO MIL CINCUENTA Y CUATRO PESOS M/CTE ($1.075.424.054,00)</w:t>
      </w:r>
      <w:r w:rsidR="00FA0CFE" w:rsidRPr="00E026D2">
        <w:rPr>
          <w:rFonts w:ascii="Century Gothic" w:hAnsi="Century Gothic" w:cs="Arial"/>
          <w:b/>
          <w:sz w:val="22"/>
          <w:szCs w:val="22"/>
        </w:rPr>
        <w:t xml:space="preserve"> </w:t>
      </w:r>
      <w:r w:rsidRPr="00E026D2">
        <w:rPr>
          <w:rFonts w:ascii="Century Gothic" w:hAnsi="Century Gothic" w:cs="Arial"/>
          <w:sz w:val="22"/>
          <w:szCs w:val="22"/>
        </w:rPr>
        <w:t>será rechazada.</w:t>
      </w:r>
    </w:p>
    <w:p w14:paraId="48402176" w14:textId="77777777" w:rsidR="00592D82" w:rsidRPr="00E026D2" w:rsidRDefault="00592D82" w:rsidP="00E104FE">
      <w:pPr>
        <w:jc w:val="both"/>
        <w:rPr>
          <w:rFonts w:ascii="Century Gothic" w:hAnsi="Century Gothic" w:cs="Arial"/>
          <w:sz w:val="22"/>
          <w:szCs w:val="22"/>
        </w:rPr>
      </w:pPr>
    </w:p>
    <w:p w14:paraId="5F508435" w14:textId="654EEFB1"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lastRenderedPageBreak/>
        <w:t>Para calificar este factor se tendrá en cuenta el valor total indicado en la propuesta económica o el obtenido de la corrección aritmética. La propuesta económica d</w:t>
      </w:r>
      <w:r w:rsidR="00AA7C30" w:rsidRPr="00E026D2">
        <w:rPr>
          <w:rFonts w:ascii="Century Gothic" w:hAnsi="Century Gothic"/>
          <w:sz w:val="22"/>
          <w:szCs w:val="22"/>
        </w:rPr>
        <w:t>eberá ser allegada en el sobre 2</w:t>
      </w:r>
      <w:r w:rsidRPr="00E026D2">
        <w:rPr>
          <w:rFonts w:ascii="Century Gothic" w:hAnsi="Century Gothic"/>
          <w:sz w:val="22"/>
          <w:szCs w:val="22"/>
        </w:rPr>
        <w:t xml:space="preserve"> y firmada.</w:t>
      </w:r>
    </w:p>
    <w:p w14:paraId="2EECC503" w14:textId="77777777" w:rsidR="00592D82" w:rsidRPr="00E026D2" w:rsidRDefault="00592D82" w:rsidP="00E104FE">
      <w:pPr>
        <w:jc w:val="both"/>
        <w:rPr>
          <w:rFonts w:ascii="Century Gothic" w:hAnsi="Century Gothic"/>
          <w:sz w:val="22"/>
          <w:szCs w:val="22"/>
        </w:rPr>
      </w:pPr>
    </w:p>
    <w:p w14:paraId="4C4EE32C" w14:textId="710FB5DE"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 xml:space="preserve">El valor de la propuesta económica debe presentarse en </w:t>
      </w:r>
      <w:r w:rsidR="00E14CD1" w:rsidRPr="00E026D2">
        <w:rPr>
          <w:rFonts w:ascii="Century Gothic" w:hAnsi="Century Gothic"/>
          <w:sz w:val="22"/>
          <w:szCs w:val="22"/>
        </w:rPr>
        <w:t>p</w:t>
      </w:r>
      <w:r w:rsidRPr="00E026D2">
        <w:rPr>
          <w:rFonts w:ascii="Century Gothic" w:hAnsi="Century Gothic"/>
          <w:sz w:val="22"/>
          <w:szCs w:val="22"/>
        </w:rPr>
        <w:t>esos</w:t>
      </w:r>
      <w:r w:rsidR="00DC4D02" w:rsidRPr="00E026D2">
        <w:rPr>
          <w:rFonts w:ascii="Century Gothic" w:hAnsi="Century Gothic"/>
          <w:sz w:val="22"/>
          <w:szCs w:val="22"/>
        </w:rPr>
        <w:t xml:space="preserve"> </w:t>
      </w:r>
      <w:r w:rsidRPr="00E026D2">
        <w:rPr>
          <w:rFonts w:ascii="Century Gothic" w:hAnsi="Century Gothic"/>
          <w:sz w:val="22"/>
          <w:szCs w:val="22"/>
        </w:rPr>
        <w:t>Colombianos y contemplar todos los costos directos e indirectos para la completa y adecuada ejecución de la obra del proceso, los riesgos y la administración de estos.</w:t>
      </w:r>
    </w:p>
    <w:p w14:paraId="2A9FAD61" w14:textId="77777777" w:rsidR="00592D82" w:rsidRPr="00E026D2" w:rsidRDefault="00592D82" w:rsidP="00E104FE">
      <w:pPr>
        <w:jc w:val="both"/>
        <w:rPr>
          <w:rFonts w:ascii="Century Gothic" w:hAnsi="Century Gothic"/>
          <w:sz w:val="22"/>
          <w:szCs w:val="22"/>
        </w:rPr>
      </w:pPr>
    </w:p>
    <w:p w14:paraId="096DFC15" w14:textId="77777777"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contemplados por las autoridades.</w:t>
      </w:r>
    </w:p>
    <w:p w14:paraId="5B6C7716" w14:textId="77777777" w:rsidR="00592D82" w:rsidRPr="00E026D2" w:rsidRDefault="00592D82" w:rsidP="00E104FE">
      <w:pPr>
        <w:jc w:val="both"/>
        <w:rPr>
          <w:rFonts w:ascii="Century Gothic" w:hAnsi="Century Gothic"/>
          <w:sz w:val="22"/>
          <w:szCs w:val="22"/>
        </w:rPr>
      </w:pPr>
    </w:p>
    <w:p w14:paraId="6B216F71" w14:textId="77777777"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Los estimativos técnicos que hagan los Proponentes para la presentación de sus ofertas deben tener en cuenta que la ejecución del Contrato se regirá íntegramente por lo previsto en los Documentos del Proceso y que en sus cálculos económicos deben incluir todos los aspectos y requerimientos necesarios para cumplir con las obligaciones contractuales y asumir los riesgos previstos en dichos documentos.</w:t>
      </w:r>
    </w:p>
    <w:p w14:paraId="44FEA607" w14:textId="77777777" w:rsidR="00A653D1" w:rsidRPr="00E026D2" w:rsidRDefault="00A653D1" w:rsidP="00E104FE">
      <w:pPr>
        <w:jc w:val="both"/>
        <w:rPr>
          <w:rFonts w:ascii="Century Gothic" w:hAnsi="Century Gothic"/>
          <w:sz w:val="22"/>
          <w:szCs w:val="22"/>
        </w:rPr>
      </w:pPr>
    </w:p>
    <w:p w14:paraId="017BAEC6" w14:textId="0D89634B" w:rsidR="00A653D1" w:rsidRPr="00E026D2" w:rsidRDefault="00A653D1">
      <w:pPr>
        <w:pStyle w:val="Prrafodelista"/>
        <w:numPr>
          <w:ilvl w:val="3"/>
          <w:numId w:val="31"/>
        </w:numPr>
        <w:autoSpaceDE w:val="0"/>
        <w:autoSpaceDN w:val="0"/>
        <w:adjustRightInd w:val="0"/>
        <w:jc w:val="both"/>
        <w:rPr>
          <w:rFonts w:ascii="Century Gothic" w:hAnsi="Century Gothic" w:cs="Arial"/>
          <w:b/>
          <w:bCs/>
          <w:sz w:val="22"/>
          <w:szCs w:val="22"/>
        </w:rPr>
      </w:pPr>
      <w:r w:rsidRPr="00E026D2">
        <w:rPr>
          <w:rFonts w:ascii="Century Gothic" w:hAnsi="Century Gothic" w:cs="Arial"/>
          <w:b/>
          <w:bCs/>
          <w:sz w:val="22"/>
          <w:szCs w:val="22"/>
        </w:rPr>
        <w:t>ANALISIS DE AIU</w:t>
      </w:r>
    </w:p>
    <w:p w14:paraId="00EC9602" w14:textId="77777777" w:rsidR="00A653D1" w:rsidRPr="00E026D2" w:rsidRDefault="00A653D1" w:rsidP="00A653D1">
      <w:pPr>
        <w:autoSpaceDE w:val="0"/>
        <w:autoSpaceDN w:val="0"/>
        <w:adjustRightInd w:val="0"/>
        <w:ind w:left="136"/>
        <w:jc w:val="both"/>
        <w:rPr>
          <w:rFonts w:ascii="Century Gothic" w:hAnsi="Century Gothic" w:cs="Arial"/>
          <w:b/>
          <w:bCs/>
          <w:sz w:val="22"/>
          <w:szCs w:val="22"/>
        </w:rPr>
      </w:pPr>
    </w:p>
    <w:p w14:paraId="2CAEFE28" w14:textId="77777777" w:rsidR="00A653D1" w:rsidRPr="00E026D2" w:rsidRDefault="00A653D1" w:rsidP="00A653D1">
      <w:pPr>
        <w:pBdr>
          <w:top w:val="nil"/>
          <w:left w:val="nil"/>
          <w:bottom w:val="nil"/>
          <w:right w:val="nil"/>
          <w:between w:val="nil"/>
        </w:pBdr>
        <w:jc w:val="both"/>
        <w:rPr>
          <w:rFonts w:ascii="Century Gothic" w:eastAsia="Arial" w:hAnsi="Century Gothic" w:cs="Arial"/>
          <w:sz w:val="22"/>
          <w:szCs w:val="22"/>
          <w:lang w:eastAsia="es-ES"/>
        </w:rPr>
      </w:pPr>
      <w:r w:rsidRPr="00E026D2">
        <w:rPr>
          <w:rFonts w:ascii="Century Gothic" w:eastAsia="Arial" w:hAnsi="Century Gothic" w:cs="Arial"/>
          <w:sz w:val="22"/>
          <w:szCs w:val="22"/>
          <w:lang w:eastAsia="es-ES"/>
        </w:rPr>
        <w:t>El Oferente debe considerar para la elaboración de la Oferta, que dentro del AIU se deben incluir todos los costos indirectos, tasas, impuestos, contribuciones y gravámenes a que haya lugar. Se precisa que el valor de Imprevistos (I) NO será ofertable y corresponderá al fijado en las condiciones específicas. Le corresponderá al oferente establecer el porcentaje del componente de Administración (A) y de Utilidad (U), sumándolo al porcentaje no ofertable de Imprevistos (I) para obtener el total del AIU.</w:t>
      </w:r>
    </w:p>
    <w:p w14:paraId="0363E17B" w14:textId="77777777" w:rsidR="00A653D1" w:rsidRPr="00E026D2" w:rsidRDefault="00A653D1" w:rsidP="00A653D1">
      <w:pPr>
        <w:pBdr>
          <w:top w:val="nil"/>
          <w:left w:val="nil"/>
          <w:bottom w:val="nil"/>
          <w:right w:val="nil"/>
          <w:between w:val="nil"/>
        </w:pBdr>
        <w:jc w:val="both"/>
        <w:rPr>
          <w:rFonts w:ascii="Century Gothic" w:eastAsia="Arial" w:hAnsi="Century Gothic" w:cs="Arial"/>
          <w:sz w:val="22"/>
          <w:szCs w:val="22"/>
          <w:lang w:eastAsia="es-ES"/>
        </w:rPr>
      </w:pPr>
    </w:p>
    <w:p w14:paraId="6AE21107" w14:textId="2BBBED46" w:rsidR="00A56200" w:rsidRPr="00E026D2" w:rsidRDefault="00A653D1" w:rsidP="002A6DC9">
      <w:pPr>
        <w:pBdr>
          <w:top w:val="nil"/>
          <w:left w:val="nil"/>
          <w:bottom w:val="nil"/>
          <w:right w:val="nil"/>
          <w:between w:val="nil"/>
        </w:pBdr>
        <w:jc w:val="both"/>
        <w:rPr>
          <w:rFonts w:ascii="Century Gothic" w:eastAsia="Arial" w:hAnsi="Century Gothic" w:cs="Arial"/>
          <w:sz w:val="22"/>
          <w:szCs w:val="22"/>
          <w:lang w:eastAsia="es-ES"/>
        </w:rPr>
      </w:pPr>
      <w:r w:rsidRPr="00E026D2">
        <w:rPr>
          <w:rFonts w:ascii="Century Gothic" w:eastAsia="Arial" w:hAnsi="Century Gothic" w:cs="Arial"/>
          <w:sz w:val="22"/>
          <w:szCs w:val="22"/>
          <w:lang w:eastAsia="es-ES"/>
        </w:rPr>
        <w:t>En el evento que el valor expresado en dinero en la oferta económica no coincida con el porcentaje ofrecido de alguno o de todos los componentes que integran el AIU, prevalecerá el dato consignado en porcentaje (%).  El porcentaje de cada uno de los componentes del AU deberá presentarse con máximo dos decimales, y no se aceptarán componentes propuestos con porcentaje en cero (0) o sin valor alguno.</w:t>
      </w:r>
    </w:p>
    <w:p w14:paraId="39D35E92" w14:textId="77777777" w:rsidR="005019DA" w:rsidRPr="00E026D2" w:rsidRDefault="005019DA" w:rsidP="00E104FE">
      <w:pPr>
        <w:jc w:val="both"/>
        <w:rPr>
          <w:rFonts w:ascii="Century Gothic" w:hAnsi="Century Gothic"/>
          <w:sz w:val="22"/>
          <w:szCs w:val="22"/>
        </w:rPr>
      </w:pPr>
    </w:p>
    <w:p w14:paraId="7F147DDD" w14:textId="19227DF0" w:rsidR="00592D82" w:rsidRPr="00E026D2" w:rsidRDefault="00592D82">
      <w:pPr>
        <w:pStyle w:val="Prrafodelista"/>
        <w:keepNext/>
        <w:numPr>
          <w:ilvl w:val="3"/>
          <w:numId w:val="31"/>
        </w:numPr>
        <w:jc w:val="both"/>
        <w:outlineLvl w:val="0"/>
        <w:rPr>
          <w:rFonts w:ascii="Century Gothic" w:hAnsi="Century Gothic"/>
          <w:b/>
          <w:bCs/>
          <w:kern w:val="32"/>
          <w:sz w:val="22"/>
          <w:szCs w:val="22"/>
        </w:rPr>
      </w:pPr>
      <w:bookmarkStart w:id="51" w:name="_Toc133390419"/>
      <w:bookmarkStart w:id="52" w:name="_Toc210142186"/>
      <w:r w:rsidRPr="00E026D2">
        <w:rPr>
          <w:rFonts w:ascii="Century Gothic" w:hAnsi="Century Gothic"/>
          <w:b/>
          <w:bCs/>
          <w:kern w:val="32"/>
          <w:sz w:val="22"/>
          <w:szCs w:val="22"/>
        </w:rPr>
        <w:t>DETERMINACIÓN DEL MÉTODO PARA LA PONDERACIÓN DE LA PROPUESTA ECONÓMICA</w:t>
      </w:r>
      <w:bookmarkEnd w:id="51"/>
      <w:bookmarkEnd w:id="52"/>
    </w:p>
    <w:p w14:paraId="502D7F3F" w14:textId="77777777" w:rsidR="00592D82" w:rsidRPr="00E026D2" w:rsidRDefault="00592D82" w:rsidP="00E104FE">
      <w:pPr>
        <w:jc w:val="both"/>
        <w:rPr>
          <w:rFonts w:ascii="Century Gothic" w:hAnsi="Century Gothic"/>
          <w:b/>
          <w:sz w:val="22"/>
          <w:szCs w:val="22"/>
        </w:rPr>
      </w:pPr>
    </w:p>
    <w:p w14:paraId="7C776661" w14:textId="6B11021C"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En comité de contratación de ADI E.S.P., seleccionó como método de ponderación de la propuesta económica la</w:t>
      </w:r>
      <w:r w:rsidR="001837B4" w:rsidRPr="00E026D2">
        <w:rPr>
          <w:rFonts w:ascii="Century Gothic" w:hAnsi="Century Gothic"/>
          <w:sz w:val="22"/>
          <w:szCs w:val="22"/>
        </w:rPr>
        <w:t xml:space="preserve"> alternativa de MEDIA </w:t>
      </w:r>
      <w:r w:rsidR="002E01A7" w:rsidRPr="00E026D2">
        <w:rPr>
          <w:rFonts w:ascii="Century Gothic" w:hAnsi="Century Gothic"/>
          <w:sz w:val="22"/>
          <w:szCs w:val="22"/>
        </w:rPr>
        <w:t>O PROMEDIO</w:t>
      </w:r>
      <w:r w:rsidRPr="00E026D2">
        <w:rPr>
          <w:rFonts w:ascii="Century Gothic" w:hAnsi="Century Gothic"/>
          <w:sz w:val="22"/>
          <w:szCs w:val="22"/>
        </w:rPr>
        <w:t xml:space="preserve"> que se calculará de la siguiente manera: </w:t>
      </w:r>
    </w:p>
    <w:p w14:paraId="0B9F96EB" w14:textId="77777777" w:rsidR="00592D82" w:rsidRPr="00E026D2" w:rsidRDefault="00592D82" w:rsidP="00E104FE">
      <w:pPr>
        <w:jc w:val="both"/>
        <w:rPr>
          <w:rFonts w:ascii="Century Gothic" w:hAnsi="Century Gothic"/>
          <w:sz w:val="22"/>
          <w:szCs w:val="22"/>
          <w:highlight w:val="yellow"/>
        </w:rPr>
      </w:pPr>
    </w:p>
    <w:p w14:paraId="43B239EF" w14:textId="52E6861B" w:rsidR="002E01A7" w:rsidRPr="00E026D2" w:rsidRDefault="002E01A7" w:rsidP="00E104FE">
      <w:pPr>
        <w:jc w:val="both"/>
        <w:rPr>
          <w:rFonts w:ascii="Century Gothic" w:hAnsi="Century Gothic"/>
          <w:sz w:val="22"/>
          <w:szCs w:val="22"/>
        </w:rPr>
      </w:pPr>
      <w:r w:rsidRPr="00E026D2">
        <w:rPr>
          <w:rFonts w:ascii="Century Gothic" w:hAnsi="Century Gothic"/>
          <w:sz w:val="22"/>
          <w:szCs w:val="22"/>
        </w:rPr>
        <w:lastRenderedPageBreak/>
        <w:t xml:space="preserve">Para calcular la media (también llamada promedio o media aritmética) del conjunto de datos (X1,X2,…,XN) es una medida de posición central. La definimos como el valor característico de la serie de datos resultado de la suma de todas las observaciones dividido por el número total </w:t>
      </w:r>
      <w:r w:rsidR="001837B4" w:rsidRPr="00E026D2">
        <w:rPr>
          <w:rFonts w:ascii="Century Gothic" w:hAnsi="Century Gothic"/>
          <w:sz w:val="22"/>
          <w:szCs w:val="22"/>
        </w:rPr>
        <w:t>de datos.</w:t>
      </w:r>
    </w:p>
    <w:p w14:paraId="276563A3" w14:textId="77777777" w:rsidR="002E01A7" w:rsidRPr="00E026D2" w:rsidRDefault="002E01A7" w:rsidP="00E104FE">
      <w:pPr>
        <w:jc w:val="both"/>
        <w:rPr>
          <w:rFonts w:ascii="Century Gothic" w:hAnsi="Century Gothic"/>
          <w:sz w:val="22"/>
          <w:szCs w:val="22"/>
        </w:rPr>
      </w:pPr>
    </w:p>
    <w:p w14:paraId="13659153" w14:textId="7C6A3C87" w:rsidR="00592D82" w:rsidRPr="00E026D2" w:rsidRDefault="002E01A7" w:rsidP="00E104FE">
      <w:pPr>
        <w:jc w:val="both"/>
        <w:rPr>
          <w:rFonts w:ascii="Century Gothic" w:hAnsi="Century Gothic"/>
          <w:sz w:val="22"/>
          <w:szCs w:val="22"/>
        </w:rPr>
      </w:pPr>
      <w:r w:rsidRPr="00E026D2">
        <w:rPr>
          <w:rFonts w:ascii="Century Gothic" w:hAnsi="Century Gothic"/>
          <w:sz w:val="22"/>
          <w:szCs w:val="22"/>
        </w:rPr>
        <w:t>Fórmula de la media</w:t>
      </w:r>
    </w:p>
    <w:p w14:paraId="12A10EF7" w14:textId="59569ACE" w:rsidR="002E01A7" w:rsidRPr="00E026D2" w:rsidRDefault="002E01A7" w:rsidP="00E104FE">
      <w:pPr>
        <w:shd w:val="clear" w:color="auto" w:fill="FFFFFF"/>
        <w:jc w:val="both"/>
        <w:rPr>
          <w:rFonts w:ascii="Century Gothic" w:hAnsi="Century Gothic" w:cs="Segoe UI"/>
          <w:color w:val="000000"/>
          <w:sz w:val="22"/>
          <w:szCs w:val="22"/>
        </w:rPr>
      </w:pPr>
      <w:r w:rsidRPr="00E026D2">
        <w:rPr>
          <w:rFonts w:ascii="Century Gothic" w:hAnsi="Century Gothic" w:cs="Segoe UI"/>
          <w:noProof/>
          <w:color w:val="000000"/>
          <w:sz w:val="22"/>
          <w:szCs w:val="22"/>
        </w:rPr>
        <w:drawing>
          <wp:inline distT="0" distB="0" distL="0" distR="0" wp14:anchorId="44F6D968" wp14:editId="741968AC">
            <wp:extent cx="1880235" cy="879894"/>
            <wp:effectExtent l="0" t="0" r="5715" b="0"/>
            <wp:docPr id="3" name="Imagen 3" descr="Fórmula de l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órmula de la m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0689" cy="894146"/>
                    </a:xfrm>
                    <a:prstGeom prst="rect">
                      <a:avLst/>
                    </a:prstGeom>
                    <a:noFill/>
                    <a:ln>
                      <a:noFill/>
                    </a:ln>
                  </pic:spPr>
                </pic:pic>
              </a:graphicData>
            </a:graphic>
          </wp:inline>
        </w:drawing>
      </w:r>
      <w:r w:rsidRPr="00E026D2">
        <w:rPr>
          <w:rFonts w:ascii="Century Gothic" w:hAnsi="Century Gothic" w:cs="Segoe UI"/>
          <w:color w:val="000000"/>
          <w:sz w:val="22"/>
          <w:szCs w:val="22"/>
        </w:rPr>
        <w:t xml:space="preserve">     </w:t>
      </w:r>
      <w:r w:rsidRPr="00E026D2">
        <w:rPr>
          <w:rFonts w:ascii="Century Gothic" w:hAnsi="Century Gothic" w:cs="Segoe UI"/>
          <w:noProof/>
          <w:color w:val="000000"/>
          <w:sz w:val="22"/>
          <w:szCs w:val="22"/>
        </w:rPr>
        <w:drawing>
          <wp:inline distT="0" distB="0" distL="0" distR="0" wp14:anchorId="21FBD68C" wp14:editId="55627AA5">
            <wp:extent cx="1975450" cy="534670"/>
            <wp:effectExtent l="0" t="0" r="6350" b="0"/>
            <wp:docPr id="1" name="Imagen 1" descr="Fórmula de la media desarrol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órmula de la media desarrollad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757" cy="536377"/>
                    </a:xfrm>
                    <a:prstGeom prst="rect">
                      <a:avLst/>
                    </a:prstGeom>
                    <a:noFill/>
                    <a:ln>
                      <a:noFill/>
                    </a:ln>
                  </pic:spPr>
                </pic:pic>
              </a:graphicData>
            </a:graphic>
          </wp:inline>
        </w:drawing>
      </w:r>
    </w:p>
    <w:p w14:paraId="0CDE3010" w14:textId="77777777" w:rsidR="002E01A7" w:rsidRPr="00E026D2" w:rsidRDefault="002E01A7" w:rsidP="00E104FE">
      <w:pPr>
        <w:jc w:val="both"/>
        <w:rPr>
          <w:rFonts w:ascii="Century Gothic" w:hAnsi="Century Gothic"/>
          <w:sz w:val="22"/>
          <w:szCs w:val="22"/>
        </w:rPr>
      </w:pPr>
    </w:p>
    <w:p w14:paraId="3BEA4C80" w14:textId="751FFCF4"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Para efectos de la asignación de puntaje se tendrá en cuenta lo siguiente: se asignará el máximo puntaje al valor de la propuesta que se encuentre más cerca (por exceso o por defecto)</w:t>
      </w:r>
      <w:r w:rsidR="002E01A7" w:rsidRPr="00E026D2">
        <w:rPr>
          <w:rFonts w:ascii="Century Gothic" w:hAnsi="Century Gothic"/>
          <w:sz w:val="22"/>
          <w:szCs w:val="22"/>
        </w:rPr>
        <w:t xml:space="preserve"> al valor de la media o promedio</w:t>
      </w:r>
      <w:r w:rsidRPr="00E026D2">
        <w:rPr>
          <w:rFonts w:ascii="Century Gothic" w:hAnsi="Century Gothic"/>
          <w:sz w:val="22"/>
          <w:szCs w:val="22"/>
        </w:rPr>
        <w:t xml:space="preserve"> calculada </w:t>
      </w:r>
      <w:r w:rsidR="001837B4" w:rsidRPr="00E026D2">
        <w:rPr>
          <w:rFonts w:ascii="Century Gothic" w:hAnsi="Century Gothic"/>
          <w:sz w:val="22"/>
          <w:szCs w:val="22"/>
        </w:rPr>
        <w:t>para el factor correspondiente.</w:t>
      </w:r>
    </w:p>
    <w:p w14:paraId="05E6426F" w14:textId="6B89E0BD" w:rsidR="00592D82" w:rsidRPr="00E026D2" w:rsidRDefault="00592D82" w:rsidP="00E104FE">
      <w:pPr>
        <w:keepNext/>
        <w:jc w:val="both"/>
        <w:outlineLvl w:val="0"/>
        <w:rPr>
          <w:rFonts w:ascii="Century Gothic" w:hAnsi="Century Gothic"/>
          <w:sz w:val="22"/>
          <w:szCs w:val="22"/>
        </w:rPr>
      </w:pPr>
    </w:p>
    <w:p w14:paraId="2FA0C0B2" w14:textId="65DE115D" w:rsidR="00592D82" w:rsidRPr="00E026D2" w:rsidRDefault="00592D82">
      <w:pPr>
        <w:pStyle w:val="Prrafodelista"/>
        <w:keepNext/>
        <w:numPr>
          <w:ilvl w:val="2"/>
          <w:numId w:val="31"/>
        </w:numPr>
        <w:jc w:val="both"/>
        <w:outlineLvl w:val="0"/>
        <w:rPr>
          <w:rFonts w:ascii="Century Gothic" w:hAnsi="Century Gothic"/>
          <w:b/>
          <w:bCs/>
          <w:kern w:val="32"/>
          <w:sz w:val="22"/>
          <w:szCs w:val="22"/>
        </w:rPr>
      </w:pPr>
      <w:bookmarkStart w:id="53" w:name="_Toc210142187"/>
      <w:r w:rsidRPr="00E026D2">
        <w:rPr>
          <w:rFonts w:ascii="Century Gothic" w:hAnsi="Century Gothic"/>
          <w:b/>
          <w:bCs/>
          <w:kern w:val="32"/>
          <w:sz w:val="22"/>
          <w:szCs w:val="22"/>
        </w:rPr>
        <w:t>FACTOR DE CALIDAD</w:t>
      </w:r>
      <w:bookmarkEnd w:id="53"/>
    </w:p>
    <w:p w14:paraId="3521AFC1" w14:textId="77777777" w:rsidR="00592D82" w:rsidRPr="00E026D2" w:rsidRDefault="00592D82" w:rsidP="00E104FE">
      <w:pPr>
        <w:jc w:val="both"/>
        <w:rPr>
          <w:rFonts w:ascii="Century Gothic" w:hAnsi="Century Gothic"/>
          <w:b/>
          <w:sz w:val="22"/>
          <w:szCs w:val="22"/>
        </w:rPr>
      </w:pPr>
    </w:p>
    <w:p w14:paraId="68605D5F" w14:textId="51B16F1E"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La Entidad asignará el puntaje de hasta TREINTA (30) al factor de calidad de la siguiente manera:</w:t>
      </w:r>
    </w:p>
    <w:p w14:paraId="53EAF2AE" w14:textId="77777777" w:rsidR="00592D82" w:rsidRPr="00E026D2" w:rsidRDefault="00592D82" w:rsidP="00E104FE">
      <w:pPr>
        <w:jc w:val="both"/>
        <w:rPr>
          <w:rFonts w:ascii="Century Gothic" w:hAnsi="Century Gothic"/>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3623"/>
      </w:tblGrid>
      <w:tr w:rsidR="00592D82" w:rsidRPr="00E026D2" w14:paraId="1A58BCC0" w14:textId="77777777" w:rsidTr="001C5A4D">
        <w:tc>
          <w:tcPr>
            <w:tcW w:w="5524" w:type="dxa"/>
            <w:shd w:val="clear" w:color="auto" w:fill="1F3864" w:themeFill="accent1" w:themeFillShade="80"/>
          </w:tcPr>
          <w:p w14:paraId="776CEFFF" w14:textId="77777777" w:rsidR="00592D82" w:rsidRPr="00E026D2" w:rsidRDefault="00592D82" w:rsidP="00E104FE">
            <w:pPr>
              <w:jc w:val="both"/>
              <w:rPr>
                <w:rFonts w:ascii="Century Gothic" w:hAnsi="Century Gothic"/>
                <w:b/>
                <w:sz w:val="22"/>
                <w:szCs w:val="22"/>
              </w:rPr>
            </w:pPr>
            <w:r w:rsidRPr="00E026D2">
              <w:rPr>
                <w:rFonts w:ascii="Century Gothic" w:hAnsi="Century Gothic"/>
                <w:b/>
                <w:sz w:val="22"/>
                <w:szCs w:val="22"/>
              </w:rPr>
              <w:t>CONCEPTO</w:t>
            </w:r>
          </w:p>
        </w:tc>
        <w:tc>
          <w:tcPr>
            <w:tcW w:w="3870" w:type="dxa"/>
            <w:shd w:val="clear" w:color="auto" w:fill="1F3864" w:themeFill="accent1" w:themeFillShade="80"/>
          </w:tcPr>
          <w:p w14:paraId="29401455" w14:textId="77777777" w:rsidR="00592D82" w:rsidRPr="00E026D2" w:rsidRDefault="00592D82" w:rsidP="00E104FE">
            <w:pPr>
              <w:jc w:val="both"/>
              <w:rPr>
                <w:rFonts w:ascii="Century Gothic" w:hAnsi="Century Gothic"/>
                <w:b/>
                <w:sz w:val="22"/>
                <w:szCs w:val="22"/>
              </w:rPr>
            </w:pPr>
            <w:r w:rsidRPr="00E026D2">
              <w:rPr>
                <w:rFonts w:ascii="Century Gothic" w:hAnsi="Century Gothic"/>
                <w:b/>
                <w:sz w:val="22"/>
                <w:szCs w:val="22"/>
              </w:rPr>
              <w:t>PUNTAJE</w:t>
            </w:r>
          </w:p>
        </w:tc>
      </w:tr>
      <w:tr w:rsidR="00592D82" w:rsidRPr="00E026D2" w14:paraId="0333F017" w14:textId="77777777" w:rsidTr="00CE76F0">
        <w:tc>
          <w:tcPr>
            <w:tcW w:w="5524" w:type="dxa"/>
          </w:tcPr>
          <w:p w14:paraId="594DCA3F" w14:textId="77777777" w:rsidR="00592D82" w:rsidRPr="00E026D2" w:rsidRDefault="00592D82" w:rsidP="00E104FE">
            <w:pPr>
              <w:jc w:val="both"/>
              <w:rPr>
                <w:rFonts w:ascii="Century Gothic" w:hAnsi="Century Gothic"/>
                <w:sz w:val="22"/>
                <w:szCs w:val="22"/>
              </w:rPr>
            </w:pPr>
            <w:r w:rsidRPr="00E026D2">
              <w:rPr>
                <w:rFonts w:ascii="Century Gothic" w:hAnsi="Century Gothic"/>
                <w:sz w:val="22"/>
                <w:szCs w:val="22"/>
              </w:rPr>
              <w:t xml:space="preserve">Plan de Calidad </w:t>
            </w:r>
          </w:p>
        </w:tc>
        <w:tc>
          <w:tcPr>
            <w:tcW w:w="3870" w:type="dxa"/>
          </w:tcPr>
          <w:p w14:paraId="1854AB14" w14:textId="262338D7" w:rsidR="00592D82" w:rsidRPr="00E026D2" w:rsidRDefault="00B95E5B" w:rsidP="00E104FE">
            <w:pPr>
              <w:jc w:val="both"/>
              <w:rPr>
                <w:rFonts w:ascii="Century Gothic" w:hAnsi="Century Gothic"/>
                <w:sz w:val="22"/>
                <w:szCs w:val="22"/>
              </w:rPr>
            </w:pPr>
            <w:r w:rsidRPr="00E026D2">
              <w:rPr>
                <w:rFonts w:ascii="Century Gothic" w:hAnsi="Century Gothic"/>
                <w:sz w:val="22"/>
                <w:szCs w:val="22"/>
              </w:rPr>
              <w:t>30</w:t>
            </w:r>
          </w:p>
        </w:tc>
      </w:tr>
    </w:tbl>
    <w:p w14:paraId="7A8E6351" w14:textId="77777777" w:rsidR="00592D82" w:rsidRPr="00E026D2" w:rsidRDefault="00592D82" w:rsidP="00E104FE">
      <w:pPr>
        <w:jc w:val="both"/>
        <w:rPr>
          <w:rFonts w:ascii="Century Gothic" w:hAnsi="Century Gothic"/>
          <w:b/>
          <w:sz w:val="22"/>
          <w:szCs w:val="22"/>
        </w:rPr>
      </w:pPr>
    </w:p>
    <w:p w14:paraId="438506C6" w14:textId="5290D9BA" w:rsidR="00592D82" w:rsidRPr="00E026D2" w:rsidRDefault="00592D82">
      <w:pPr>
        <w:pStyle w:val="Prrafodelista"/>
        <w:keepNext/>
        <w:numPr>
          <w:ilvl w:val="3"/>
          <w:numId w:val="31"/>
        </w:numPr>
        <w:jc w:val="both"/>
        <w:outlineLvl w:val="0"/>
        <w:rPr>
          <w:rFonts w:ascii="Century Gothic" w:hAnsi="Century Gothic"/>
          <w:b/>
          <w:bCs/>
          <w:kern w:val="32"/>
          <w:sz w:val="22"/>
          <w:szCs w:val="22"/>
        </w:rPr>
      </w:pPr>
      <w:bookmarkStart w:id="54" w:name="_Toc133390423"/>
      <w:bookmarkStart w:id="55" w:name="_Toc210142188"/>
      <w:r w:rsidRPr="00E026D2">
        <w:rPr>
          <w:rFonts w:ascii="Century Gothic" w:hAnsi="Century Gothic"/>
          <w:b/>
          <w:bCs/>
          <w:kern w:val="32"/>
          <w:sz w:val="22"/>
          <w:szCs w:val="22"/>
        </w:rPr>
        <w:t>Plan de Calidad</w:t>
      </w:r>
      <w:bookmarkEnd w:id="54"/>
      <w:bookmarkEnd w:id="55"/>
      <w:r w:rsidRPr="00E026D2">
        <w:rPr>
          <w:rFonts w:ascii="Century Gothic" w:hAnsi="Century Gothic"/>
          <w:b/>
          <w:bCs/>
          <w:kern w:val="32"/>
          <w:sz w:val="22"/>
          <w:szCs w:val="22"/>
        </w:rPr>
        <w:t xml:space="preserve"> </w:t>
      </w:r>
    </w:p>
    <w:p w14:paraId="6161BD82" w14:textId="77777777" w:rsidR="00592D82" w:rsidRPr="00E026D2" w:rsidRDefault="00592D82" w:rsidP="00E104FE">
      <w:pPr>
        <w:jc w:val="both"/>
        <w:rPr>
          <w:rFonts w:ascii="Century Gothic" w:hAnsi="Century Gothic" w:cs="Arial"/>
          <w:b/>
          <w:sz w:val="22"/>
          <w:szCs w:val="22"/>
        </w:rPr>
      </w:pPr>
    </w:p>
    <w:p w14:paraId="7DB00D6C" w14:textId="3EA622D5"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Para obtener el puntaje el oferente debe presentar el plan de calidad donde establezca los lineamientos y requisitos mínimos que deberá tener en las obras civiles, con el fin de asegurar la calidad de las obras y los entregables de esta, en los aspectos técnicos, administrativos, ambientales y de seguridad y salud en el trabajo en sus etapas de planeación, ejecución y finalización, bajos las normas técnicas referenciadas </w:t>
      </w:r>
      <w:r w:rsidR="00392BAC" w:rsidRPr="00E026D2">
        <w:rPr>
          <w:rFonts w:ascii="Century Gothic" w:hAnsi="Century Gothic" w:cs="Arial"/>
          <w:sz w:val="22"/>
          <w:szCs w:val="22"/>
        </w:rPr>
        <w:t>el presente pliego.</w:t>
      </w:r>
    </w:p>
    <w:p w14:paraId="7C2D0CFF" w14:textId="1F00BA20" w:rsidR="00592D82" w:rsidRPr="00E026D2" w:rsidRDefault="00592D82" w:rsidP="00E104FE">
      <w:pPr>
        <w:contextualSpacing/>
        <w:jc w:val="both"/>
        <w:rPr>
          <w:rFonts w:ascii="Century Gothic" w:hAnsi="Century Gothic" w:cs="Arial"/>
          <w:sz w:val="22"/>
          <w:szCs w:val="22"/>
        </w:rPr>
      </w:pPr>
    </w:p>
    <w:p w14:paraId="3398A993" w14:textId="77777777" w:rsidR="00592D82" w:rsidRPr="00E026D2" w:rsidRDefault="00592D82">
      <w:pPr>
        <w:pStyle w:val="Prrafodelista"/>
        <w:numPr>
          <w:ilvl w:val="3"/>
          <w:numId w:val="31"/>
        </w:numPr>
        <w:jc w:val="both"/>
        <w:rPr>
          <w:rFonts w:ascii="Century Gothic" w:hAnsi="Century Gothic" w:cs="Arial"/>
          <w:b/>
          <w:bCs/>
          <w:color w:val="000000" w:themeColor="text1"/>
          <w:sz w:val="22"/>
          <w:szCs w:val="22"/>
        </w:rPr>
      </w:pPr>
      <w:r w:rsidRPr="00E026D2">
        <w:rPr>
          <w:rFonts w:ascii="Century Gothic" w:hAnsi="Century Gothic" w:cs="Arial"/>
          <w:b/>
          <w:bCs/>
          <w:color w:val="000000" w:themeColor="text1"/>
          <w:sz w:val="22"/>
          <w:szCs w:val="22"/>
        </w:rPr>
        <w:t>VINCULACIÓN DE PERSONAS CON DISCAPACIDAD</w:t>
      </w:r>
    </w:p>
    <w:p w14:paraId="02AE3EC1" w14:textId="77777777" w:rsidR="00592D82" w:rsidRPr="00E026D2" w:rsidRDefault="00592D82" w:rsidP="00E104FE">
      <w:pPr>
        <w:pStyle w:val="Prrafodelista"/>
        <w:ind w:left="405"/>
        <w:jc w:val="both"/>
        <w:rPr>
          <w:rFonts w:ascii="Century Gothic" w:hAnsi="Century Gothic" w:cs="Arial"/>
          <w:color w:val="FF0000"/>
          <w:sz w:val="22"/>
          <w:szCs w:val="22"/>
        </w:rPr>
      </w:pPr>
    </w:p>
    <w:p w14:paraId="71AA1720" w14:textId="465EA7C1" w:rsidR="00592D82" w:rsidRPr="00E026D2" w:rsidRDefault="00CE101B" w:rsidP="00E104FE">
      <w:pPr>
        <w:jc w:val="both"/>
        <w:rPr>
          <w:rFonts w:ascii="Century Gothic" w:hAnsi="Century Gothic" w:cs="Arial"/>
          <w:color w:val="000000" w:themeColor="text1"/>
          <w:sz w:val="22"/>
          <w:szCs w:val="22"/>
        </w:rPr>
      </w:pPr>
      <w:r w:rsidRPr="00E026D2">
        <w:rPr>
          <w:rFonts w:ascii="Century Gothic" w:hAnsi="Century Gothic" w:cs="Arial"/>
          <w:color w:val="000000" w:themeColor="text1"/>
          <w:sz w:val="22"/>
          <w:szCs w:val="22"/>
        </w:rPr>
        <w:t>La entidad asignará DIEZ</w:t>
      </w:r>
      <w:r w:rsidR="00592D82" w:rsidRPr="00E026D2">
        <w:rPr>
          <w:rFonts w:ascii="Century Gothic" w:hAnsi="Century Gothic" w:cs="Arial"/>
          <w:color w:val="000000" w:themeColor="text1"/>
          <w:sz w:val="22"/>
          <w:szCs w:val="22"/>
        </w:rPr>
        <w:t xml:space="preserve"> (1</w:t>
      </w:r>
      <w:r w:rsidRPr="00E026D2">
        <w:rPr>
          <w:rFonts w:ascii="Century Gothic" w:hAnsi="Century Gothic" w:cs="Arial"/>
          <w:color w:val="000000" w:themeColor="text1"/>
          <w:sz w:val="22"/>
          <w:szCs w:val="22"/>
        </w:rPr>
        <w:t>0</w:t>
      </w:r>
      <w:r w:rsidR="00592D82" w:rsidRPr="00E026D2">
        <w:rPr>
          <w:rFonts w:ascii="Century Gothic" w:hAnsi="Century Gothic" w:cs="Arial"/>
          <w:color w:val="000000" w:themeColor="text1"/>
          <w:sz w:val="22"/>
          <w:szCs w:val="22"/>
        </w:rPr>
        <w:t>) punto</w:t>
      </w:r>
      <w:r w:rsidRPr="00E026D2">
        <w:rPr>
          <w:rFonts w:ascii="Century Gothic" w:hAnsi="Century Gothic" w:cs="Arial"/>
          <w:color w:val="000000" w:themeColor="text1"/>
          <w:sz w:val="22"/>
          <w:szCs w:val="22"/>
        </w:rPr>
        <w:t>s</w:t>
      </w:r>
      <w:r w:rsidR="00592D82" w:rsidRPr="00E026D2">
        <w:rPr>
          <w:rFonts w:ascii="Century Gothic" w:hAnsi="Century Gothic" w:cs="Arial"/>
          <w:color w:val="000000" w:themeColor="text1"/>
          <w:sz w:val="22"/>
          <w:szCs w:val="22"/>
        </w:rPr>
        <w:t xml:space="preserve"> al proponente que acredite </w:t>
      </w:r>
      <w:r w:rsidR="0084215E" w:rsidRPr="00E026D2">
        <w:rPr>
          <w:rFonts w:ascii="Century Gothic" w:hAnsi="Century Gothic" w:cs="Arial"/>
          <w:color w:val="000000" w:themeColor="text1"/>
          <w:sz w:val="22"/>
          <w:szCs w:val="22"/>
        </w:rPr>
        <w:t>mínimo 10% de</w:t>
      </w:r>
      <w:r w:rsidR="00592D82" w:rsidRPr="00E026D2">
        <w:rPr>
          <w:rFonts w:ascii="Century Gothic" w:hAnsi="Century Gothic" w:cs="Arial"/>
          <w:color w:val="000000" w:themeColor="text1"/>
          <w:sz w:val="22"/>
          <w:szCs w:val="22"/>
        </w:rPr>
        <w:t xml:space="preserve"> personas con discapacidad de acuerdo con el número total de trabajadores de la planta de su personal en los términos señalados en el artículo 2.2.1.2.4.2.6. del Decreto 1082 de 2015 (adicionado por el Decreto 392 de 2018). </w:t>
      </w:r>
    </w:p>
    <w:p w14:paraId="25461C7E" w14:textId="77777777" w:rsidR="00592D82" w:rsidRPr="00E026D2" w:rsidRDefault="00592D82" w:rsidP="00E104FE">
      <w:pPr>
        <w:jc w:val="both"/>
        <w:rPr>
          <w:rFonts w:ascii="Century Gothic" w:hAnsi="Century Gothic" w:cs="Arial"/>
          <w:color w:val="000000" w:themeColor="text1"/>
          <w:sz w:val="22"/>
          <w:szCs w:val="22"/>
        </w:rPr>
      </w:pPr>
    </w:p>
    <w:p w14:paraId="0DBFCD8A" w14:textId="77777777" w:rsidR="00592D82" w:rsidRPr="00E026D2" w:rsidRDefault="00592D82" w:rsidP="00E104FE">
      <w:pPr>
        <w:jc w:val="both"/>
        <w:rPr>
          <w:rFonts w:ascii="Century Gothic" w:hAnsi="Century Gothic" w:cs="Arial"/>
          <w:color w:val="000000" w:themeColor="text1"/>
          <w:sz w:val="22"/>
          <w:szCs w:val="22"/>
        </w:rPr>
      </w:pPr>
      <w:r w:rsidRPr="00E026D2">
        <w:rPr>
          <w:rFonts w:ascii="Century Gothic" w:hAnsi="Century Gothic" w:cs="Arial"/>
          <w:color w:val="000000" w:themeColor="text1"/>
          <w:sz w:val="22"/>
          <w:szCs w:val="22"/>
        </w:rPr>
        <w:t xml:space="preserve">Para esto debe presentar: i) certificación de vinculación de personas con discapacidad – suscrito por la persona natural, el representante legal o el revisor fiscal, según corresponda en el cual certifique el número total de trabajadores vinculados a la planta de personal del proponente o sus integrantes a la fecha de </w:t>
      </w:r>
      <w:r w:rsidRPr="00E026D2">
        <w:rPr>
          <w:rFonts w:ascii="Century Gothic" w:hAnsi="Century Gothic" w:cs="Arial"/>
          <w:color w:val="000000" w:themeColor="text1"/>
          <w:sz w:val="22"/>
          <w:szCs w:val="22"/>
        </w:rPr>
        <w:lastRenderedPageBreak/>
        <w:t>cierre del proceso de selección ii) acreditar el número mínimo de personas con discapacidad en su planta de personal, de conformidad con lo señalado en el certificado expedido por el ministerio de trabajo, el cual deberá estar vigente a la fecha de cierre del proceso de selección.</w:t>
      </w:r>
    </w:p>
    <w:p w14:paraId="123CF0B7" w14:textId="77777777" w:rsidR="00592D82" w:rsidRPr="00E026D2" w:rsidRDefault="00592D82" w:rsidP="00E104FE">
      <w:pPr>
        <w:jc w:val="both"/>
        <w:rPr>
          <w:rFonts w:ascii="Century Gothic" w:hAnsi="Century Gothic" w:cs="Arial"/>
          <w:color w:val="000000" w:themeColor="text1"/>
          <w:sz w:val="22"/>
          <w:szCs w:val="22"/>
        </w:rPr>
      </w:pPr>
    </w:p>
    <w:p w14:paraId="46EB5E31" w14:textId="6D99410C" w:rsidR="00592D82" w:rsidRPr="00E026D2" w:rsidRDefault="00592D82" w:rsidP="00E104FE">
      <w:pPr>
        <w:jc w:val="both"/>
        <w:rPr>
          <w:rFonts w:ascii="Century Gothic" w:hAnsi="Century Gothic" w:cs="Arial"/>
          <w:color w:val="000000" w:themeColor="text1"/>
          <w:sz w:val="22"/>
          <w:szCs w:val="22"/>
        </w:rPr>
      </w:pPr>
      <w:r w:rsidRPr="00E026D2">
        <w:rPr>
          <w:rFonts w:ascii="Century Gothic" w:hAnsi="Century Gothic" w:cs="Arial"/>
          <w:color w:val="000000" w:themeColor="text1"/>
          <w:sz w:val="22"/>
          <w:szCs w:val="22"/>
        </w:rPr>
        <w:t>Para los proponentes plurales, la entidad tendrá en cuenta la planta de personal del integrante del proponente plural que aporte como mínimo el cuarenta por ciento (40%) de la experiencia requerida para el proceso de contratación. Este porcentaje de experiencia se tomará sobre el “valor mínimo a certificar (como % del presupuesto oficial de obra expresado en SMMLV)”</w:t>
      </w:r>
    </w:p>
    <w:p w14:paraId="4E89631A" w14:textId="77777777" w:rsidR="00592D82" w:rsidRPr="00E026D2" w:rsidRDefault="00592D82" w:rsidP="00E104FE">
      <w:pPr>
        <w:jc w:val="both"/>
        <w:rPr>
          <w:rFonts w:ascii="Century Gothic" w:hAnsi="Century Gothic" w:cs="Arial"/>
          <w:color w:val="000000" w:themeColor="text1"/>
          <w:sz w:val="22"/>
          <w:szCs w:val="22"/>
        </w:rPr>
      </w:pPr>
    </w:p>
    <w:p w14:paraId="595F654C" w14:textId="30F69929" w:rsidR="00592D82" w:rsidRPr="00E026D2" w:rsidRDefault="00592D82" w:rsidP="00E104FE">
      <w:pPr>
        <w:jc w:val="both"/>
        <w:rPr>
          <w:rFonts w:ascii="Century Gothic" w:hAnsi="Century Gothic" w:cs="Arial"/>
          <w:color w:val="000000" w:themeColor="text1"/>
          <w:sz w:val="22"/>
          <w:szCs w:val="22"/>
        </w:rPr>
      </w:pPr>
      <w:r w:rsidRPr="00E026D2">
        <w:rPr>
          <w:rFonts w:ascii="Century Gothic" w:hAnsi="Century Gothic" w:cs="Arial"/>
          <w:color w:val="000000" w:themeColor="text1"/>
          <w:sz w:val="22"/>
          <w:szCs w:val="22"/>
        </w:rPr>
        <w:t>La certificación de vinculación de personas con discapacidad, en el caso de los proponentes plurales, debe suscribirse por la persona natural o el representante legal de la persona jurídica que aporte como mínimo el cuarenta por ciento (40%) de la experiencia requerida para el proceso de contratación.</w:t>
      </w:r>
    </w:p>
    <w:p w14:paraId="0D013477" w14:textId="4A39CB21" w:rsidR="00592D82" w:rsidRPr="00E026D2" w:rsidRDefault="00592D82">
      <w:pPr>
        <w:pStyle w:val="Ttulo2"/>
        <w:numPr>
          <w:ilvl w:val="1"/>
          <w:numId w:val="31"/>
        </w:numPr>
        <w:jc w:val="both"/>
        <w:rPr>
          <w:rFonts w:ascii="Century Gothic" w:hAnsi="Century Gothic"/>
          <w:sz w:val="22"/>
          <w:szCs w:val="22"/>
          <w:lang w:val="es-CO"/>
        </w:rPr>
      </w:pPr>
      <w:bookmarkStart w:id="56" w:name="_Toc210142189"/>
      <w:r w:rsidRPr="00E026D2">
        <w:rPr>
          <w:rFonts w:ascii="Century Gothic" w:hAnsi="Century Gothic"/>
          <w:sz w:val="22"/>
          <w:szCs w:val="22"/>
          <w:lang w:val="es-CO"/>
        </w:rPr>
        <w:t>CRITERIOS DE DESEMPATE</w:t>
      </w:r>
      <w:bookmarkEnd w:id="56"/>
    </w:p>
    <w:p w14:paraId="2FC7F439" w14:textId="77777777" w:rsidR="00592D82" w:rsidRPr="00E026D2" w:rsidRDefault="00592D82" w:rsidP="00E104FE">
      <w:pPr>
        <w:ind w:left="34"/>
        <w:jc w:val="both"/>
        <w:rPr>
          <w:rFonts w:ascii="Century Gothic" w:hAnsi="Century Gothic" w:cs="Arial"/>
          <w:sz w:val="22"/>
          <w:szCs w:val="22"/>
        </w:rPr>
      </w:pPr>
    </w:p>
    <w:p w14:paraId="550C913F"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caso de empate en el puntaje total de dos o más ofertas ADI E.S.P. aplicará las siguientes reglas (Adicionado por el artículo 3 del Decreto 1860 del 24 de diciembre de 2021) de acuerdo con cada uno de los numerales, de forma sucesiva y excluyente, para seleccionar al proponente favorecido, respetando en todo caso las obligaciones contenidas en los Acuerdos Comerciales vigentes, especialmente en materia de trato nacional.</w:t>
      </w:r>
    </w:p>
    <w:p w14:paraId="5E2D0895" w14:textId="77777777" w:rsidR="00592D82" w:rsidRPr="00E026D2" w:rsidRDefault="00592D82" w:rsidP="00E104FE">
      <w:pPr>
        <w:jc w:val="both"/>
        <w:rPr>
          <w:rFonts w:ascii="Century Gothic" w:hAnsi="Century Gothic" w:cs="Arial"/>
          <w:sz w:val="22"/>
          <w:szCs w:val="22"/>
        </w:rPr>
      </w:pPr>
    </w:p>
    <w:p w14:paraId="00AF2F26" w14:textId="12EBF39E"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 xml:space="preserve">Preferir la oferta de bienes o servicios nacionales frente a la oferta de bienes o servicios extranjeros. </w:t>
      </w:r>
    </w:p>
    <w:p w14:paraId="5BB07150" w14:textId="77777777" w:rsidR="00592D82" w:rsidRPr="00E026D2" w:rsidRDefault="00592D82" w:rsidP="00E104FE">
      <w:pPr>
        <w:jc w:val="both"/>
        <w:rPr>
          <w:rFonts w:ascii="Century Gothic" w:hAnsi="Century Gothic" w:cs="Arial"/>
          <w:sz w:val="22"/>
          <w:szCs w:val="22"/>
        </w:rPr>
      </w:pPr>
    </w:p>
    <w:p w14:paraId="1AF7DFDC"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Para acreditar este factor de desempate se tendrán en cuenta las definiciones de que trata el artículo 2.2.1.1.1.3.1., en concordancia con el artículo 2.2.1.2.4.2.9. del Decreto 1082 de 2015, Único Reglamentario del Sector Administrativo de Planeación Nacional, que trata del puntaje para la promoción de la industria nacional en los Procesos de Contratación de servicios. Para estos efectos, incluso se aplicará el inciso tercero de la definición de Servicios Nacionales establecida en el artículo 2.2.1.1.1.3.1., citado anteriormente.</w:t>
      </w:r>
    </w:p>
    <w:p w14:paraId="3253B90A" w14:textId="77777777" w:rsidR="00592D82" w:rsidRPr="00E026D2" w:rsidRDefault="00592D82" w:rsidP="00E104FE">
      <w:pPr>
        <w:jc w:val="both"/>
        <w:rPr>
          <w:rFonts w:ascii="Century Gothic" w:hAnsi="Century Gothic"/>
          <w:sz w:val="22"/>
          <w:szCs w:val="22"/>
        </w:rPr>
      </w:pPr>
    </w:p>
    <w:p w14:paraId="50EE7E5D"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este sentido, en los procesos en los que aplique el puntaje previsto en el inciso 1 del artículo </w:t>
      </w:r>
      <w:hyperlink r:id="rId17" w:anchor="2" w:history="1">
        <w:r w:rsidRPr="00E026D2">
          <w:rPr>
            <w:rStyle w:val="Hipervnculo"/>
            <w:rFonts w:ascii="Century Gothic" w:hAnsi="Century Gothic" w:cs="Arial"/>
            <w:sz w:val="22"/>
            <w:szCs w:val="22"/>
          </w:rPr>
          <w:t>2 </w:t>
        </w:r>
      </w:hyperlink>
      <w:r w:rsidRPr="00E026D2">
        <w:rPr>
          <w:rFonts w:ascii="Century Gothic" w:hAnsi="Century Gothic" w:cs="Arial"/>
          <w:sz w:val="22"/>
          <w:szCs w:val="22"/>
        </w:rPr>
        <w:t>de la Ley 816 de 2003, el requisito se cumplirá en los mismos términos establecidos en los artículos indicados en el inciso anterior. Por tanto, este criterio de desempate se acreditará con los mismos documentos que se presenten para obtener dicho puntaje.</w:t>
      </w:r>
    </w:p>
    <w:p w14:paraId="6872856F" w14:textId="77777777" w:rsidR="00592D82" w:rsidRPr="00E026D2" w:rsidRDefault="00592D82" w:rsidP="00E104FE">
      <w:pPr>
        <w:jc w:val="both"/>
        <w:rPr>
          <w:rFonts w:ascii="Century Gothic" w:hAnsi="Century Gothic" w:cs="Arial"/>
          <w:sz w:val="22"/>
          <w:szCs w:val="22"/>
        </w:rPr>
      </w:pPr>
    </w:p>
    <w:p w14:paraId="0C75D063" w14:textId="0E1FBC28"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En similares términos, en los procesos en que no aplique el referido puntaje, la Entidad Estatal deberá definir en el pliego de condiciones, invitación o documento equivalente, las condiciones y los documentos con los que se acreditará el origen </w:t>
      </w:r>
      <w:r w:rsidRPr="00E026D2">
        <w:rPr>
          <w:rFonts w:ascii="Century Gothic" w:hAnsi="Century Gothic" w:cs="Arial"/>
          <w:sz w:val="22"/>
          <w:szCs w:val="22"/>
        </w:rPr>
        <w:lastRenderedPageBreak/>
        <w:t>nacional del bien o servicio a efectos aplicar este factor, los cuales, en todo caso, deberán cumplir con los elementos de la noción de Servicio Nacional establecida en el artículo 2.2.1.1.1.3.1 del Decreto 1082 de 2015, Único Reglamentario del Sector Administrativo de Planeación Nacional y observando los mismos lineamientos prescritos en el artículo 2.2.1.2.4.2.9, solo que el efecto de acreditar dichas circunstancias consistirá en beneficiarse de este criterio de desem</w:t>
      </w:r>
      <w:r w:rsidR="00C831FE" w:rsidRPr="00E026D2">
        <w:rPr>
          <w:rFonts w:ascii="Century Gothic" w:hAnsi="Century Gothic" w:cs="Arial"/>
          <w:sz w:val="22"/>
          <w:szCs w:val="22"/>
        </w:rPr>
        <w:t xml:space="preserve"> </w:t>
      </w:r>
      <w:r w:rsidRPr="00E026D2">
        <w:rPr>
          <w:rFonts w:ascii="Century Gothic" w:hAnsi="Century Gothic" w:cs="Arial"/>
          <w:sz w:val="22"/>
          <w:szCs w:val="22"/>
        </w:rPr>
        <w:t>pate en lugar de obtener puntaje.</w:t>
      </w:r>
    </w:p>
    <w:p w14:paraId="1EC8305F" w14:textId="77777777" w:rsidR="00592D82" w:rsidRPr="00E026D2" w:rsidRDefault="00592D82" w:rsidP="00E104FE">
      <w:pPr>
        <w:jc w:val="both"/>
        <w:rPr>
          <w:rFonts w:ascii="Century Gothic" w:hAnsi="Century Gothic" w:cs="Arial"/>
          <w:sz w:val="22"/>
          <w:szCs w:val="22"/>
        </w:rPr>
      </w:pPr>
    </w:p>
    <w:p w14:paraId="00F46E27" w14:textId="442D56F9"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 xml:space="preserve">Preferir la propuesta de la mujer cabeza de familia. </w:t>
      </w:r>
    </w:p>
    <w:p w14:paraId="3C328624" w14:textId="77777777" w:rsidR="00592D82" w:rsidRPr="00E026D2" w:rsidRDefault="00592D82" w:rsidP="00E104FE">
      <w:pPr>
        <w:jc w:val="both"/>
        <w:rPr>
          <w:rFonts w:ascii="Century Gothic" w:hAnsi="Century Gothic" w:cs="Arial"/>
          <w:sz w:val="22"/>
          <w:szCs w:val="22"/>
        </w:rPr>
      </w:pPr>
    </w:p>
    <w:p w14:paraId="7950E0DA"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Su acreditación se realizará en los términos del parágrafo del artículo </w:t>
      </w:r>
      <w:hyperlink r:id="rId18" w:anchor="2" w:history="1">
        <w:r w:rsidRPr="00E026D2">
          <w:rPr>
            <w:rStyle w:val="Hipervnculo"/>
            <w:rFonts w:ascii="Century Gothic" w:hAnsi="Century Gothic" w:cs="Arial"/>
            <w:sz w:val="22"/>
            <w:szCs w:val="22"/>
          </w:rPr>
          <w:t>2 </w:t>
        </w:r>
      </w:hyperlink>
      <w:r w:rsidRPr="00E026D2">
        <w:rPr>
          <w:rFonts w:ascii="Century Gothic" w:hAnsi="Century Gothic" w:cs="Arial"/>
          <w:sz w:val="22"/>
          <w:szCs w:val="22"/>
        </w:rPr>
        <w:t>de la Ley 82 de 1993, modificado por el artículo </w:t>
      </w:r>
      <w:hyperlink r:id="rId19" w:anchor="1" w:history="1">
        <w:r w:rsidRPr="00E026D2">
          <w:rPr>
            <w:rStyle w:val="Hipervnculo"/>
            <w:rFonts w:ascii="Century Gothic" w:hAnsi="Century Gothic" w:cs="Arial"/>
            <w:sz w:val="22"/>
            <w:szCs w:val="22"/>
          </w:rPr>
          <w:t>1 </w:t>
        </w:r>
      </w:hyperlink>
      <w:r w:rsidRPr="00E026D2">
        <w:rPr>
          <w:rFonts w:ascii="Century Gothic" w:hAnsi="Century Gothic" w:cs="Arial"/>
          <w:sz w:val="22"/>
          <w:szCs w:val="22"/>
        </w:rPr>
        <w:t>de la Ley 1232 de 2008, o la norma que lo modifique, aclare, adicione o sustituya. Es decir, la condición de mujer cabeza de familia y la cesación de esta se otorgará desde el momento en que ocurra el respectivo evento y se declare ante un notario. En la declaración que se presente para acreditar la calidad de mujer cabeza de familia deberá verificarse que la misma dé cuenta del cumplimiento de los requisitos establecidos en el artículo </w:t>
      </w:r>
      <w:hyperlink r:id="rId20" w:anchor="2" w:history="1">
        <w:r w:rsidRPr="00E026D2">
          <w:rPr>
            <w:rStyle w:val="Hipervnculo"/>
            <w:rFonts w:ascii="Century Gothic" w:hAnsi="Century Gothic" w:cs="Arial"/>
            <w:sz w:val="22"/>
            <w:szCs w:val="22"/>
          </w:rPr>
          <w:t>2 </w:t>
        </w:r>
      </w:hyperlink>
      <w:r w:rsidRPr="00E026D2">
        <w:rPr>
          <w:rFonts w:ascii="Century Gothic" w:hAnsi="Century Gothic" w:cs="Arial"/>
          <w:sz w:val="22"/>
          <w:szCs w:val="22"/>
        </w:rPr>
        <w:t>de la Ley 82 de 1993, modificado por el artículo </w:t>
      </w:r>
      <w:hyperlink r:id="rId21" w:anchor="1" w:history="1">
        <w:r w:rsidRPr="00E026D2">
          <w:rPr>
            <w:rStyle w:val="Hipervnculo"/>
            <w:rFonts w:ascii="Century Gothic" w:hAnsi="Century Gothic" w:cs="Arial"/>
            <w:sz w:val="22"/>
            <w:szCs w:val="22"/>
          </w:rPr>
          <w:t>1 </w:t>
        </w:r>
      </w:hyperlink>
      <w:r w:rsidRPr="00E026D2">
        <w:rPr>
          <w:rFonts w:ascii="Century Gothic" w:hAnsi="Century Gothic" w:cs="Arial"/>
          <w:sz w:val="22"/>
          <w:szCs w:val="22"/>
        </w:rPr>
        <w:t>de la Ley 1232 de 2008.</w:t>
      </w:r>
    </w:p>
    <w:p w14:paraId="2ECF0554" w14:textId="77777777" w:rsidR="00592D82" w:rsidRPr="00E026D2" w:rsidRDefault="00592D82" w:rsidP="00E104FE">
      <w:pPr>
        <w:jc w:val="both"/>
        <w:rPr>
          <w:rFonts w:ascii="Century Gothic" w:hAnsi="Century Gothic" w:cs="Arial"/>
          <w:sz w:val="22"/>
          <w:szCs w:val="22"/>
        </w:rPr>
      </w:pPr>
    </w:p>
    <w:p w14:paraId="570C445A"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Igualmente, se preferirá la propuesta de la mujer víctima de violencia intrafamiliar, la cual acreditará dicha condición de conformidad con el artículo </w:t>
      </w:r>
      <w:hyperlink r:id="rId22" w:anchor="21" w:history="1">
        <w:r w:rsidRPr="00E026D2">
          <w:rPr>
            <w:rStyle w:val="Hipervnculo"/>
            <w:rFonts w:ascii="Century Gothic" w:hAnsi="Century Gothic" w:cs="Arial"/>
            <w:sz w:val="22"/>
            <w:szCs w:val="22"/>
          </w:rPr>
          <w:t>21 </w:t>
        </w:r>
      </w:hyperlink>
      <w:r w:rsidRPr="00E026D2">
        <w:rPr>
          <w:rFonts w:ascii="Century Gothic" w:hAnsi="Century Gothic" w:cs="Arial"/>
          <w:sz w:val="22"/>
          <w:szCs w:val="22"/>
        </w:rPr>
        <w:t>de la Ley 1257 de 2008, esto es, cuando se profiera una medida de protección expedida por la autoridad competente. En virtud del artículo </w:t>
      </w:r>
      <w:hyperlink r:id="rId23" w:anchor="16" w:history="1">
        <w:r w:rsidRPr="00E026D2">
          <w:rPr>
            <w:rStyle w:val="Hipervnculo"/>
            <w:rFonts w:ascii="Century Gothic" w:hAnsi="Century Gothic" w:cs="Arial"/>
            <w:sz w:val="22"/>
            <w:szCs w:val="22"/>
          </w:rPr>
          <w:t>16 </w:t>
        </w:r>
      </w:hyperlink>
      <w:r w:rsidRPr="00E026D2">
        <w:rPr>
          <w:rFonts w:ascii="Century Gothic" w:hAnsi="Century Gothic" w:cs="Arial"/>
          <w:sz w:val="22"/>
          <w:szCs w:val="22"/>
        </w:rPr>
        <w:t>de la Ley 1257 de 2008, la medida de protección la debe impartir el comisario de familia del lugar donde ocurrieron los hechos y, a falta de este, del juez civil municipal o promiscuo municipal, o la autoridad indígena en los casos de violencia intrafamiliar en las comunidades de esta naturaleza.</w:t>
      </w:r>
    </w:p>
    <w:p w14:paraId="0CA70C90" w14:textId="77777777" w:rsidR="00592D82" w:rsidRPr="00E026D2" w:rsidRDefault="00592D82" w:rsidP="00E104FE">
      <w:pPr>
        <w:jc w:val="both"/>
        <w:rPr>
          <w:rFonts w:ascii="Century Gothic" w:hAnsi="Century Gothic" w:cs="Arial"/>
          <w:sz w:val="22"/>
          <w:szCs w:val="22"/>
        </w:rPr>
      </w:pPr>
    </w:p>
    <w:p w14:paraId="7F9997F2" w14:textId="66099EEF"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En el caso de las personas jurídicas se preferirá a aquellas en las que participen </w:t>
      </w:r>
      <w:r w:rsidR="00417E0B" w:rsidRPr="00E026D2">
        <w:rPr>
          <w:rFonts w:ascii="Century Gothic" w:hAnsi="Century Gothic" w:cs="Arial"/>
          <w:sz w:val="22"/>
          <w:szCs w:val="22"/>
        </w:rPr>
        <w:t>Mayor</w:t>
      </w:r>
      <w:r w:rsidRPr="00E026D2">
        <w:rPr>
          <w:rFonts w:ascii="Century Gothic" w:hAnsi="Century Gothic" w:cs="Arial"/>
          <w:sz w:val="22"/>
          <w:szCs w:val="22"/>
        </w:rPr>
        <w:t>itariamente mujeres cabeza de familia y/o mujeres víctimas de violencia intrafamiliar, para lo cual el representante legal o el revisor fiscal, según corresponda, presentará un certificado, mediante el cual acredita, bajo la gravedad de juramento, que más del cincuenta por ciento (50 %) de la composición accionaria o cuota parte de la persona jurídica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w:t>
      </w:r>
    </w:p>
    <w:p w14:paraId="4267227D" w14:textId="77777777" w:rsidR="00592D82" w:rsidRPr="00E026D2" w:rsidRDefault="00592D82" w:rsidP="00E104FE">
      <w:pPr>
        <w:jc w:val="both"/>
        <w:rPr>
          <w:rFonts w:ascii="Century Gothic" w:hAnsi="Century Gothic" w:cs="Arial"/>
          <w:sz w:val="22"/>
          <w:szCs w:val="22"/>
        </w:rPr>
      </w:pPr>
    </w:p>
    <w:p w14:paraId="09A2EDC1"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Finalmente, en el caso de los proponentes plurales, se preferirá la oferta cuando cada uno de los integrantes acredite alguna de las condiciones señaladas en los incisos anteriores de este numeral.</w:t>
      </w:r>
    </w:p>
    <w:p w14:paraId="54A4604F"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De acuerdo con el artículo </w:t>
      </w:r>
      <w:hyperlink r:id="rId24" w:anchor="5" w:history="1">
        <w:r w:rsidRPr="00E026D2">
          <w:rPr>
            <w:rStyle w:val="Hipervnculo"/>
            <w:rFonts w:ascii="Century Gothic" w:hAnsi="Century Gothic" w:cs="Arial"/>
            <w:sz w:val="22"/>
            <w:szCs w:val="22"/>
          </w:rPr>
          <w:t>5 </w:t>
        </w:r>
      </w:hyperlink>
      <w:r w:rsidRPr="00E026D2">
        <w:rPr>
          <w:rFonts w:ascii="Century Gothic" w:hAnsi="Century Gothic" w:cs="Arial"/>
          <w:sz w:val="22"/>
          <w:szCs w:val="22"/>
        </w:rPr>
        <w:t xml:space="preserve">de la Ley 1581 de 2012, el titular de la información de estos datos sensibles, como es el caso de las mujeres víctimas de violencia intrafamiliar, deberá autorizar de manera previa y expresa el tratamiento de esta </w:t>
      </w:r>
      <w:r w:rsidRPr="00E026D2">
        <w:rPr>
          <w:rFonts w:ascii="Century Gothic" w:hAnsi="Century Gothic" w:cs="Arial"/>
          <w:sz w:val="22"/>
          <w:szCs w:val="22"/>
        </w:rPr>
        <w:lastRenderedPageBreak/>
        <w:t>información, en los términos del literal </w:t>
      </w:r>
      <w:hyperlink r:id="rId25" w:anchor="6.a" w:history="1">
        <w:r w:rsidRPr="00E026D2">
          <w:rPr>
            <w:rStyle w:val="Hipervnculo"/>
            <w:rFonts w:ascii="Century Gothic" w:hAnsi="Century Gothic" w:cs="Arial"/>
            <w:sz w:val="22"/>
            <w:szCs w:val="22"/>
          </w:rPr>
          <w:t>a</w:t>
        </w:r>
      </w:hyperlink>
      <w:r w:rsidRPr="00E026D2">
        <w:rPr>
          <w:rFonts w:ascii="Century Gothic" w:hAnsi="Century Gothic" w:cs="Arial"/>
          <w:sz w:val="22"/>
          <w:szCs w:val="22"/>
        </w:rPr>
        <w:t>) del artículo </w:t>
      </w:r>
      <w:hyperlink r:id="rId26" w:anchor="6" w:history="1">
        <w:r w:rsidRPr="00E026D2">
          <w:rPr>
            <w:rStyle w:val="Hipervnculo"/>
            <w:rFonts w:ascii="Century Gothic" w:hAnsi="Century Gothic" w:cs="Arial"/>
            <w:sz w:val="22"/>
            <w:szCs w:val="22"/>
          </w:rPr>
          <w:t>6 </w:t>
        </w:r>
      </w:hyperlink>
      <w:r w:rsidRPr="00E026D2">
        <w:rPr>
          <w:rFonts w:ascii="Century Gothic" w:hAnsi="Century Gothic" w:cs="Arial"/>
          <w:sz w:val="22"/>
          <w:szCs w:val="22"/>
        </w:rPr>
        <w:t>de la precitada Ley, como requisito para el otorgamiento del criterio de desempate.</w:t>
      </w:r>
    </w:p>
    <w:p w14:paraId="410FA3CC" w14:textId="77777777" w:rsidR="00592D82" w:rsidRPr="00E026D2" w:rsidRDefault="00592D82" w:rsidP="00E104FE">
      <w:pPr>
        <w:jc w:val="both"/>
        <w:rPr>
          <w:rFonts w:ascii="Century Gothic" w:hAnsi="Century Gothic" w:cs="Arial"/>
          <w:sz w:val="22"/>
          <w:szCs w:val="22"/>
        </w:rPr>
      </w:pPr>
    </w:p>
    <w:p w14:paraId="100B8E92" w14:textId="0FC359D4"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la propuesta presentada por el proponente que acredite en las condiciones establecidas en la ley que por lo menos el diez por ciento (10%) de su nómina está en condición de discapacidad, de acuerdo con el artículo </w:t>
      </w:r>
      <w:hyperlink r:id="rId27" w:anchor="24" w:history="1">
        <w:r w:rsidRPr="00E026D2">
          <w:rPr>
            <w:rStyle w:val="Hipervnculo"/>
            <w:rFonts w:ascii="Century Gothic" w:hAnsi="Century Gothic" w:cs="Arial"/>
            <w:b/>
            <w:bCs/>
            <w:sz w:val="22"/>
            <w:szCs w:val="22"/>
          </w:rPr>
          <w:t>24 </w:t>
        </w:r>
      </w:hyperlink>
      <w:r w:rsidRPr="00E026D2">
        <w:rPr>
          <w:rFonts w:ascii="Century Gothic" w:hAnsi="Century Gothic" w:cs="Arial"/>
          <w:b/>
          <w:bCs/>
          <w:sz w:val="22"/>
          <w:szCs w:val="22"/>
        </w:rPr>
        <w:t>de la Ley 361 de 1997.</w:t>
      </w:r>
    </w:p>
    <w:p w14:paraId="26693921"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 </w:t>
      </w:r>
    </w:p>
    <w:p w14:paraId="2DC16268"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Debidamente certificadas por la oficina del Ministerio del Trabajo de la respectiva zona, que hayan sido contratados con por lo menos un (1) año de anterioridad a la fecha de cierre del Proceso de Contratación o desde el momento de la constitución de la persona jurídica cuando esta es inferior a un (1) año y que manifieste adicionalmente que mantendrá dicho personal por un lapso igual al término de ejecución del contrato.</w:t>
      </w:r>
    </w:p>
    <w:p w14:paraId="6EE90B31" w14:textId="77777777" w:rsidR="00592D82" w:rsidRPr="00E026D2" w:rsidRDefault="00592D82" w:rsidP="00E104FE">
      <w:pPr>
        <w:pStyle w:val="Prrafodelista"/>
        <w:ind w:left="360"/>
        <w:jc w:val="both"/>
        <w:rPr>
          <w:rFonts w:ascii="Century Gothic" w:hAnsi="Century Gothic" w:cs="Arial"/>
          <w:sz w:val="22"/>
          <w:szCs w:val="22"/>
        </w:rPr>
      </w:pPr>
    </w:p>
    <w:p w14:paraId="7D5F47B7"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Si la oferta es presentada por un proponente plural, el integrante que acredite que el diez por ciento (10%) de su nómina está en condición de discapacidad, en los términos del presente numeral, debe tener una participación de por lo menos el veinticinco por ciento (25%) en la estructura plural y aportar como mínimo el veinticinco por ciento (25%) de la experiencia acreditada en la oferta.</w:t>
      </w:r>
    </w:p>
    <w:p w14:paraId="4B4F2D7E" w14:textId="77777777" w:rsidR="00592D82" w:rsidRPr="00E026D2" w:rsidRDefault="00592D82" w:rsidP="00E104FE">
      <w:pPr>
        <w:jc w:val="both"/>
        <w:rPr>
          <w:rFonts w:ascii="Century Gothic" w:hAnsi="Century Gothic" w:cs="Arial"/>
          <w:sz w:val="22"/>
          <w:szCs w:val="22"/>
        </w:rPr>
      </w:pPr>
    </w:p>
    <w:p w14:paraId="379117E9"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El tiempo de vinculación en la planta referida de que trata este numeral se acreditará con el certificado de aportes a seguridad social del último año o del tiempo de su constitución cuando su conformación es inferior a un (1) año, en el que se demuestren los pagos realizados por el empleador.</w:t>
      </w:r>
    </w:p>
    <w:p w14:paraId="544F1704" w14:textId="77777777" w:rsidR="00592D82" w:rsidRPr="00E026D2" w:rsidRDefault="00592D82" w:rsidP="00E104FE">
      <w:pPr>
        <w:jc w:val="both"/>
        <w:rPr>
          <w:rFonts w:ascii="Century Gothic" w:hAnsi="Century Gothic" w:cs="Arial"/>
          <w:sz w:val="22"/>
          <w:szCs w:val="22"/>
        </w:rPr>
      </w:pPr>
    </w:p>
    <w:p w14:paraId="7932D854" w14:textId="30F3195B"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 xml:space="preserve">Preferir la propuesta presentada por el oferente que acredite la vinculación en </w:t>
      </w:r>
      <w:r w:rsidR="00417E0B" w:rsidRPr="00E026D2">
        <w:rPr>
          <w:rFonts w:ascii="Century Gothic" w:hAnsi="Century Gothic" w:cs="Arial"/>
          <w:b/>
          <w:bCs/>
          <w:sz w:val="22"/>
          <w:szCs w:val="22"/>
        </w:rPr>
        <w:t>Mayor</w:t>
      </w:r>
      <w:r w:rsidRPr="00E026D2">
        <w:rPr>
          <w:rFonts w:ascii="Century Gothic" w:hAnsi="Century Gothic" w:cs="Arial"/>
          <w:b/>
          <w:bCs/>
          <w:sz w:val="22"/>
          <w:szCs w:val="22"/>
        </w:rPr>
        <w:t xml:space="preserve"> proporción de personas </w:t>
      </w:r>
      <w:r w:rsidR="00417E0B" w:rsidRPr="00E026D2">
        <w:rPr>
          <w:rFonts w:ascii="Century Gothic" w:hAnsi="Century Gothic" w:cs="Arial"/>
          <w:b/>
          <w:bCs/>
          <w:sz w:val="22"/>
          <w:szCs w:val="22"/>
        </w:rPr>
        <w:t>Mayor</w:t>
      </w:r>
      <w:r w:rsidRPr="00E026D2">
        <w:rPr>
          <w:rFonts w:ascii="Century Gothic" w:hAnsi="Century Gothic" w:cs="Arial"/>
          <w:b/>
          <w:bCs/>
          <w:sz w:val="22"/>
          <w:szCs w:val="22"/>
        </w:rPr>
        <w:t xml:space="preserve">es que no sean beneficiarias de la pensión de vejez, familiar o de sobrevivencia y que hayan cumplido el requisito de edad de pensión establecido en la ley. </w:t>
      </w:r>
    </w:p>
    <w:p w14:paraId="2EA21397" w14:textId="77777777" w:rsidR="00592D82" w:rsidRPr="00E026D2" w:rsidRDefault="00592D82" w:rsidP="00E104FE">
      <w:pPr>
        <w:jc w:val="both"/>
        <w:rPr>
          <w:rFonts w:ascii="Century Gothic" w:hAnsi="Century Gothic" w:cs="Arial"/>
          <w:sz w:val="22"/>
          <w:szCs w:val="22"/>
        </w:rPr>
      </w:pPr>
    </w:p>
    <w:p w14:paraId="1AD6521D" w14:textId="6FC3CAA8"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Para ello, la persona natural, el representante legal de la persona jurídica o el revisor fiscal, según corresponda, entregará un certificado, en el que se acredite, bajo la gravedad de juramento, las personas vinculadas en su nómina y el número de trabajadores que no son beneficiarios de la pensión de vejez, familiar o de sobrevivencia y que cumplieron el requisito de edad de pensión. Solo se tendrá en cuenta la vinculación de aquellas personas que se encuentren en las condiciones descritas y que hayan estado vinculadas con una anterioridad igual o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a un (1) año contado a partir de la fecha del cierre del proceso. Para los casos de constitución inferior a un (1) año, se tendrá en cuenta a aquellos que hayan estado vinculados desde el momento de la constitución de la persona jurídica.</w:t>
      </w:r>
    </w:p>
    <w:p w14:paraId="2B18D63D" w14:textId="77777777" w:rsidR="00592D82" w:rsidRPr="00E026D2" w:rsidRDefault="00592D82" w:rsidP="00E104FE">
      <w:pPr>
        <w:jc w:val="both"/>
        <w:rPr>
          <w:rFonts w:ascii="Century Gothic" w:hAnsi="Century Gothic" w:cs="Arial"/>
          <w:sz w:val="22"/>
          <w:szCs w:val="22"/>
        </w:rPr>
      </w:pPr>
    </w:p>
    <w:p w14:paraId="72DFA25F"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El tiempo de vinculación en la planta referida, de que trata el inciso anterior, se acreditará con el certificado de aportes a seguridad social del último año o del </w:t>
      </w:r>
      <w:r w:rsidRPr="00E026D2">
        <w:rPr>
          <w:rFonts w:ascii="Century Gothic" w:hAnsi="Century Gothic" w:cs="Arial"/>
          <w:sz w:val="22"/>
          <w:szCs w:val="22"/>
        </w:rPr>
        <w:lastRenderedPageBreak/>
        <w:t>tiempo de constitución de la persona jurídica, cuando su conformación es inferior a un (1) año, en el que se demuestren los pagos realizados por el empleador.</w:t>
      </w:r>
    </w:p>
    <w:p w14:paraId="086509E8" w14:textId="77777777" w:rsidR="00592D82" w:rsidRPr="00E026D2" w:rsidRDefault="00592D82" w:rsidP="00E104FE">
      <w:pPr>
        <w:jc w:val="both"/>
        <w:rPr>
          <w:rFonts w:ascii="Century Gothic" w:hAnsi="Century Gothic" w:cs="Arial"/>
          <w:sz w:val="22"/>
          <w:szCs w:val="22"/>
        </w:rPr>
      </w:pPr>
    </w:p>
    <w:p w14:paraId="2739B245" w14:textId="25444522"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En el caso de los proponentes plurales, su representante legal acreditará el número de trabajadores vinculados que son personas </w:t>
      </w:r>
      <w:r w:rsidR="00417E0B" w:rsidRPr="00E026D2">
        <w:rPr>
          <w:rFonts w:ascii="Century Gothic" w:hAnsi="Century Gothic" w:cs="Arial"/>
          <w:sz w:val="22"/>
          <w:szCs w:val="22"/>
        </w:rPr>
        <w:t>Mayor</w:t>
      </w:r>
      <w:r w:rsidRPr="00E026D2">
        <w:rPr>
          <w:rFonts w:ascii="Century Gothic" w:hAnsi="Century Gothic" w:cs="Arial"/>
          <w:sz w:val="22"/>
          <w:szCs w:val="22"/>
        </w:rPr>
        <w:t>es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6B78C240" w14:textId="77777777" w:rsidR="00592D82" w:rsidRPr="00E026D2" w:rsidRDefault="00592D82" w:rsidP="00E104FE">
      <w:pPr>
        <w:jc w:val="both"/>
        <w:rPr>
          <w:rFonts w:ascii="Century Gothic" w:hAnsi="Century Gothic" w:cs="Arial"/>
          <w:sz w:val="22"/>
          <w:szCs w:val="22"/>
        </w:rPr>
      </w:pPr>
    </w:p>
    <w:p w14:paraId="12C11281"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o sobrevivencia, y cumple la edad de pensión; además, se deberá allegar el documento de identificación del trabajador que lo firma.</w:t>
      </w:r>
    </w:p>
    <w:p w14:paraId="13EF9F14" w14:textId="77777777" w:rsidR="00592D82" w:rsidRPr="00E026D2" w:rsidRDefault="00592D82" w:rsidP="00E104FE">
      <w:pPr>
        <w:jc w:val="both"/>
        <w:rPr>
          <w:rFonts w:ascii="Century Gothic" w:hAnsi="Century Gothic" w:cs="Arial"/>
          <w:sz w:val="22"/>
          <w:szCs w:val="22"/>
        </w:rPr>
      </w:pPr>
    </w:p>
    <w:p w14:paraId="6AB68F4A" w14:textId="6A74AF05"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La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proporción se definirá en relación con el número total de trabajadores vinculados en la planta de personal, por lo que se preferirá al oferente que acredite un porcentaje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En el caso de proponentes plurales, la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proporción se definirá con la sumatoria de trabajadores vinculados en la planta de personal de cada uno de sus integrantes.</w:t>
      </w:r>
    </w:p>
    <w:p w14:paraId="78A3FF98" w14:textId="77777777" w:rsidR="00592D82" w:rsidRPr="00E026D2" w:rsidRDefault="00592D82" w:rsidP="00E104FE">
      <w:pPr>
        <w:jc w:val="both"/>
        <w:rPr>
          <w:rFonts w:ascii="Century Gothic" w:hAnsi="Century Gothic" w:cs="Arial"/>
          <w:sz w:val="22"/>
          <w:szCs w:val="22"/>
        </w:rPr>
      </w:pPr>
    </w:p>
    <w:p w14:paraId="469151C5" w14:textId="600A38F4" w:rsidR="00592D82" w:rsidRPr="00E026D2" w:rsidRDefault="00592D82">
      <w:pPr>
        <w:pStyle w:val="Prrafodelista"/>
        <w:numPr>
          <w:ilvl w:val="2"/>
          <w:numId w:val="31"/>
        </w:numPr>
        <w:jc w:val="both"/>
        <w:rPr>
          <w:rFonts w:ascii="Century Gothic" w:hAnsi="Century Gothic" w:cs="Arial"/>
          <w:sz w:val="22"/>
          <w:szCs w:val="22"/>
        </w:rPr>
      </w:pPr>
      <w:r w:rsidRPr="00E026D2">
        <w:rPr>
          <w:rFonts w:ascii="Century Gothic" w:hAnsi="Century Gothic" w:cs="Arial"/>
          <w:sz w:val="22"/>
          <w:szCs w:val="22"/>
        </w:rPr>
        <w:t xml:space="preserve">Preferir la propuesta presentada por el oferente que acredite que por lo menos el diez por ciento (10%) de su nómina pertenece a población indígena, negra, afrocolombiana, raizal, palanquera, Rrom o gitana. </w:t>
      </w:r>
    </w:p>
    <w:p w14:paraId="4FFACD9B" w14:textId="77777777" w:rsidR="00592D82" w:rsidRPr="00E026D2" w:rsidRDefault="00592D82" w:rsidP="00E104FE">
      <w:pPr>
        <w:jc w:val="both"/>
        <w:rPr>
          <w:rFonts w:ascii="Century Gothic" w:hAnsi="Century Gothic" w:cs="Arial"/>
          <w:sz w:val="22"/>
          <w:szCs w:val="22"/>
        </w:rPr>
      </w:pPr>
    </w:p>
    <w:p w14:paraId="63AE8162" w14:textId="406ED143"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Para lo cual, la persona natural, el representante legal o el revisor fiscal, según corresponda, bajo la gravedad de juramento señalará las personas vinculadas a su nómina, y el número de identificación y nombre de las personas que pertenecen a la población indígena, negra, afrocolombiana, raizal, palanquera, Rrom o gitana. Solo se tendrá en cuenta la vinculación de aquellas personas que hayan estado vinculadas con una anterioridad igual o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a un (1) año contado a partir de la fecha del cierre del proceso. Para los casos de constitución inferior a un (1) año, se tendrá en cuenta a aquellos que hayan estado vinculados desde el momento de constitución de la persona jurídica.</w:t>
      </w:r>
    </w:p>
    <w:p w14:paraId="38A670C8" w14:textId="77777777" w:rsidR="00592D82" w:rsidRPr="00E026D2" w:rsidRDefault="00592D82" w:rsidP="00E104FE">
      <w:pPr>
        <w:jc w:val="both"/>
        <w:rPr>
          <w:rFonts w:ascii="Century Gothic" w:hAnsi="Century Gothic" w:cs="Arial"/>
          <w:sz w:val="22"/>
          <w:szCs w:val="22"/>
        </w:rPr>
      </w:pPr>
    </w:p>
    <w:p w14:paraId="64417CE0"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El tiempo de vinculación en la planta referida, de que trata el inciso anterior, se acreditará con el certificado de aportes a seguridad social del último año o del tiempo de su constitución cuando su conformación es inferior a un (1) año, en el que se demuestren los pagos realizados por el empleador.</w:t>
      </w:r>
    </w:p>
    <w:p w14:paraId="3F607D82" w14:textId="77777777" w:rsidR="00592D82" w:rsidRPr="00E026D2" w:rsidRDefault="00592D82" w:rsidP="00E104FE">
      <w:pPr>
        <w:jc w:val="both"/>
        <w:rPr>
          <w:rFonts w:ascii="Century Gothic" w:hAnsi="Century Gothic" w:cs="Arial"/>
          <w:sz w:val="22"/>
          <w:szCs w:val="22"/>
        </w:rPr>
      </w:pPr>
    </w:p>
    <w:p w14:paraId="73BBBFC9"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 xml:space="preserve">Además, deberá aportar la copia de la certificación expedida por el Ministerio del Interior, en la cual acredite que el trabajador pertenece a la población indígena, </w:t>
      </w:r>
      <w:r w:rsidRPr="00E026D2">
        <w:rPr>
          <w:rFonts w:ascii="Century Gothic" w:hAnsi="Century Gothic" w:cs="Arial"/>
          <w:sz w:val="22"/>
          <w:szCs w:val="22"/>
        </w:rPr>
        <w:lastRenderedPageBreak/>
        <w:t>negra, afrocolombiana, raizal, palenquera, Rrom o gitana, en los términos del Decreto Ley 2893 de 2011, o la norma que lo modifique, sustituya o complemente.</w:t>
      </w:r>
    </w:p>
    <w:p w14:paraId="04B980E1" w14:textId="77777777" w:rsidR="00592D82" w:rsidRPr="00E026D2" w:rsidRDefault="00592D82" w:rsidP="00E104FE">
      <w:pPr>
        <w:jc w:val="both"/>
        <w:rPr>
          <w:rFonts w:ascii="Century Gothic" w:hAnsi="Century Gothic" w:cs="Arial"/>
          <w:sz w:val="22"/>
          <w:szCs w:val="22"/>
        </w:rPr>
      </w:pPr>
    </w:p>
    <w:p w14:paraId="5B91D8C8"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el caso de los proponentes plurales, su representante legal presentará un certificado, mediante el cual acredita que por lo menos diez por ciento (10%) del total de la nómina de sus integrantes pertenece a población indígena, negra, afrocolombiana, raizal, palanquera, Rrom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Rrom o gitana en los términos del Decreto Ley 2893 de 2011, o la norma que lo modifique, sustituya o complemente.</w:t>
      </w:r>
    </w:p>
    <w:p w14:paraId="05364E78" w14:textId="77777777" w:rsidR="00592D82" w:rsidRPr="00E026D2" w:rsidRDefault="00592D82" w:rsidP="00E104FE">
      <w:pPr>
        <w:jc w:val="both"/>
        <w:rPr>
          <w:rFonts w:ascii="Century Gothic" w:hAnsi="Century Gothic" w:cs="Arial"/>
          <w:sz w:val="22"/>
          <w:szCs w:val="22"/>
        </w:rPr>
      </w:pPr>
    </w:p>
    <w:p w14:paraId="10626225" w14:textId="3035732E" w:rsidR="00A56200"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Debido a que para el otorgamiento de este criterio de desempate se entregan certificados que contienen datos sensibles, de acuerdo con el artículo 5 de la Ley 1581 de 2012, se requiere que el titular de la información de estos, como es el caso de las personas que pertenece a la población indígena, negra, afrocolombiana, raizal, palenquera, Rrom o gitana autoricen de manera previa y expresa el tratamiento de la información, en los términos del literal </w:t>
      </w:r>
      <w:hyperlink r:id="rId28" w:anchor="6.a" w:history="1">
        <w:r w:rsidRPr="00E026D2">
          <w:rPr>
            <w:rStyle w:val="Hipervnculo"/>
            <w:rFonts w:ascii="Century Gothic" w:hAnsi="Century Gothic" w:cs="Arial"/>
            <w:sz w:val="22"/>
            <w:szCs w:val="22"/>
          </w:rPr>
          <w:t>a</w:t>
        </w:r>
      </w:hyperlink>
      <w:r w:rsidRPr="00E026D2">
        <w:rPr>
          <w:rFonts w:ascii="Century Gothic" w:hAnsi="Century Gothic" w:cs="Arial"/>
          <w:sz w:val="22"/>
          <w:szCs w:val="22"/>
        </w:rPr>
        <w:t>) del artículo 6 de la Ley 1581 de 2012, como requisito para el otorgamiento del criterio de desempate.</w:t>
      </w:r>
    </w:p>
    <w:p w14:paraId="66C9B9CB" w14:textId="77777777" w:rsidR="00592D82" w:rsidRPr="00E026D2" w:rsidRDefault="00592D82" w:rsidP="00E104FE">
      <w:pPr>
        <w:jc w:val="both"/>
        <w:rPr>
          <w:rFonts w:ascii="Century Gothic" w:hAnsi="Century Gothic" w:cs="Arial"/>
          <w:sz w:val="22"/>
          <w:szCs w:val="22"/>
        </w:rPr>
      </w:pPr>
    </w:p>
    <w:p w14:paraId="63E982D3" w14:textId="51BDDD87"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 xml:space="preserve">Preferir la propuesta de personas naturales en proceso de reintegración o reincorporación. </w:t>
      </w:r>
    </w:p>
    <w:p w14:paraId="104CCFF1" w14:textId="77777777" w:rsidR="00592D82" w:rsidRPr="00E026D2" w:rsidRDefault="00592D82" w:rsidP="00E104FE">
      <w:pPr>
        <w:jc w:val="both"/>
        <w:rPr>
          <w:rFonts w:ascii="Century Gothic" w:hAnsi="Century Gothic" w:cs="Arial"/>
          <w:sz w:val="22"/>
          <w:szCs w:val="22"/>
        </w:rPr>
      </w:pPr>
    </w:p>
    <w:p w14:paraId="6DD20A9E"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Para lo cual presentará copia de alguno de los siguientes documentos: i) la certificación en las desmovilizaciones colectivas que expida la Oficina de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2DEE46D6" w14:textId="77777777" w:rsidR="00592D82" w:rsidRPr="00E026D2" w:rsidRDefault="00592D82" w:rsidP="00E104FE">
      <w:pPr>
        <w:jc w:val="both"/>
        <w:rPr>
          <w:rFonts w:ascii="Century Gothic" w:hAnsi="Century Gothic" w:cs="Arial"/>
          <w:sz w:val="22"/>
          <w:szCs w:val="22"/>
        </w:rPr>
      </w:pPr>
    </w:p>
    <w:p w14:paraId="292047E6"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el caso de las personas jurídicas, el representante legal o el revisor fiscal, si están obligados a tenerlo, entregará un certificado, mediante el cual acredite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56731952" w14:textId="77777777" w:rsidR="00592D82" w:rsidRPr="00E026D2" w:rsidRDefault="00592D82" w:rsidP="00E104FE">
      <w:pPr>
        <w:jc w:val="both"/>
        <w:rPr>
          <w:rFonts w:ascii="Century Gothic" w:hAnsi="Century Gothic" w:cs="Arial"/>
          <w:sz w:val="22"/>
          <w:szCs w:val="22"/>
        </w:rPr>
      </w:pPr>
    </w:p>
    <w:p w14:paraId="189F45AB"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lastRenderedPageBreak/>
        <w:t>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 esté constituida por personas en proceso de reincorporación, para lo cual el representante legal, o el revisor fiscal, si está obligado a tenerlo, acreditará tal situación aportando los documentos de identificación de cada una de las personas en proceso de reincorporación.</w:t>
      </w:r>
    </w:p>
    <w:p w14:paraId="314073A9" w14:textId="77777777" w:rsidR="00592D82" w:rsidRPr="00E026D2" w:rsidRDefault="00592D82" w:rsidP="00E104FE">
      <w:pPr>
        <w:jc w:val="both"/>
        <w:rPr>
          <w:rFonts w:ascii="Century Gothic" w:hAnsi="Century Gothic" w:cs="Arial"/>
          <w:sz w:val="22"/>
          <w:szCs w:val="22"/>
        </w:rPr>
      </w:pPr>
    </w:p>
    <w:p w14:paraId="10A1D943"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Debido a que para el otorgamiento de este criterio de desempate se entregan certificados que contienen datos sensibles, de acuerdo con el artículo </w:t>
      </w:r>
      <w:hyperlink r:id="rId29" w:anchor="5" w:history="1">
        <w:r w:rsidRPr="00E026D2">
          <w:rPr>
            <w:rStyle w:val="Hipervnculo"/>
            <w:rFonts w:ascii="Century Gothic" w:hAnsi="Century Gothic" w:cs="Arial"/>
            <w:sz w:val="22"/>
            <w:szCs w:val="22"/>
          </w:rPr>
          <w:t>5 </w:t>
        </w:r>
      </w:hyperlink>
      <w:r w:rsidRPr="00E026D2">
        <w:rPr>
          <w:rFonts w:ascii="Century Gothic" w:hAnsi="Century Gothic" w:cs="Arial"/>
          <w:sz w:val="22"/>
          <w:szCs w:val="22"/>
        </w:rPr>
        <w:t>de la Ley 1581 de 2012, se requiere que el titular de la información de estos, como son las personas en proceso de reincorporación o reintegración, autoricen a la entidad de manera previa y expresa el manejo de esta información, en los términos del literal </w:t>
      </w:r>
      <w:hyperlink r:id="rId30" w:anchor="6.a" w:history="1">
        <w:r w:rsidRPr="00E026D2">
          <w:rPr>
            <w:rStyle w:val="Hipervnculo"/>
            <w:rFonts w:ascii="Century Gothic" w:hAnsi="Century Gothic" w:cs="Arial"/>
            <w:sz w:val="22"/>
            <w:szCs w:val="22"/>
          </w:rPr>
          <w:t>a</w:t>
        </w:r>
      </w:hyperlink>
      <w:r w:rsidRPr="00E026D2">
        <w:rPr>
          <w:rFonts w:ascii="Century Gothic" w:hAnsi="Century Gothic" w:cs="Arial"/>
          <w:sz w:val="22"/>
          <w:szCs w:val="22"/>
        </w:rPr>
        <w:t>) del artículo </w:t>
      </w:r>
      <w:hyperlink r:id="rId31" w:anchor="6" w:history="1">
        <w:r w:rsidRPr="00E026D2">
          <w:rPr>
            <w:rStyle w:val="Hipervnculo"/>
            <w:rFonts w:ascii="Century Gothic" w:hAnsi="Century Gothic" w:cs="Arial"/>
            <w:sz w:val="22"/>
            <w:szCs w:val="22"/>
          </w:rPr>
          <w:t>6 </w:t>
        </w:r>
      </w:hyperlink>
      <w:r w:rsidRPr="00E026D2">
        <w:rPr>
          <w:rFonts w:ascii="Century Gothic" w:hAnsi="Century Gothic" w:cs="Arial"/>
          <w:sz w:val="22"/>
          <w:szCs w:val="22"/>
        </w:rPr>
        <w:t>de la Ley 1581 de 2012 como requisito para el otorgamiento de este criterio de desempate.</w:t>
      </w:r>
    </w:p>
    <w:p w14:paraId="2C18A207" w14:textId="77777777" w:rsidR="00592D82" w:rsidRPr="00E026D2" w:rsidRDefault="00592D82" w:rsidP="00E104FE">
      <w:pPr>
        <w:jc w:val="both"/>
        <w:rPr>
          <w:rFonts w:ascii="Century Gothic" w:hAnsi="Century Gothic" w:cs="Arial"/>
          <w:b/>
          <w:sz w:val="22"/>
          <w:szCs w:val="22"/>
        </w:rPr>
      </w:pPr>
    </w:p>
    <w:p w14:paraId="480CB358" w14:textId="359E800D"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la oferta presentada por un proponente plural siempre que se cumplan las condiciones de los siguientes numerales:</w:t>
      </w:r>
    </w:p>
    <w:p w14:paraId="2A4917C7" w14:textId="77777777" w:rsidR="00592D82" w:rsidRPr="00E026D2" w:rsidRDefault="00592D82" w:rsidP="00E104FE">
      <w:pPr>
        <w:jc w:val="both"/>
        <w:rPr>
          <w:rFonts w:ascii="Century Gothic" w:hAnsi="Century Gothic" w:cs="Arial"/>
          <w:b/>
          <w:bCs/>
          <w:sz w:val="22"/>
          <w:szCs w:val="22"/>
        </w:rPr>
      </w:pPr>
    </w:p>
    <w:p w14:paraId="5121FAD8" w14:textId="2F6339AF"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 xml:space="preserve">Esté conformado por al menos una madre cabeza de familia y/o una persona en proceso de reincorporación o reintegración, para lo cual se acreditarán estas condiciones de acuerdo con lo previsto en el inciso 1 del numeral 2 y/o el inciso 1 del numeral 6 del presente artículo; o por una persona jurídica en la cual participe o participen </w:t>
      </w:r>
      <w:r w:rsidR="00417E0B" w:rsidRPr="00E026D2">
        <w:rPr>
          <w:rFonts w:ascii="Century Gothic" w:hAnsi="Century Gothic" w:cs="Arial"/>
          <w:sz w:val="22"/>
          <w:szCs w:val="22"/>
        </w:rPr>
        <w:t>Mayor</w:t>
      </w:r>
      <w:r w:rsidRPr="00E026D2">
        <w:rPr>
          <w:rFonts w:ascii="Century Gothic" w:hAnsi="Century Gothic" w:cs="Arial"/>
          <w:sz w:val="22"/>
          <w:szCs w:val="22"/>
        </w:rPr>
        <w:t>itariamente madres cabeza de familia y/o personas en proceso de reincorporación o reintegración, para lo cual el representante legal o el revisor fiscal, si están obligados a tenerlo, presentarán un certificado, mediante el cual acrediten,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participen en la sociedad que sean mujeres cabeza de familia y/o personas en proceso de reincorporación o reintegración, aportando los documentos de cada uno de ellos, de acuerdo con lo previsto en este numeral. Este integrante debe tener una participación de por lo menos el veinticinco por ciento (25 %) en el proponente plural.</w:t>
      </w:r>
    </w:p>
    <w:p w14:paraId="1FA10A3C" w14:textId="77777777" w:rsidR="00592D82" w:rsidRPr="00E026D2" w:rsidRDefault="00592D82" w:rsidP="00E104FE">
      <w:pPr>
        <w:jc w:val="both"/>
        <w:rPr>
          <w:rFonts w:ascii="Century Gothic" w:hAnsi="Century Gothic" w:cs="Arial"/>
          <w:sz w:val="22"/>
          <w:szCs w:val="22"/>
        </w:rPr>
      </w:pPr>
    </w:p>
    <w:p w14:paraId="00126A81" w14:textId="0022C770"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El integrante del proponente plural de que trata el anterior numeral debe aportar mínimo el veinticinco por ciento (25%) de la experiencia acreditada en la oferta.</w:t>
      </w:r>
    </w:p>
    <w:p w14:paraId="5D8C8E02" w14:textId="77777777" w:rsidR="00592D82" w:rsidRPr="00E026D2" w:rsidRDefault="00592D82" w:rsidP="00E104FE">
      <w:pPr>
        <w:jc w:val="both"/>
        <w:rPr>
          <w:rFonts w:ascii="Century Gothic" w:hAnsi="Century Gothic" w:cs="Arial"/>
          <w:sz w:val="22"/>
          <w:szCs w:val="22"/>
        </w:rPr>
      </w:pPr>
    </w:p>
    <w:p w14:paraId="7430D6F0" w14:textId="780FC399"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 xml:space="preserve">En relación con el integrante del numeral 7.1. ni la madre cabeza de familia o la persona en proceso de reincorporación o reintegración, ni la </w:t>
      </w:r>
      <w:r w:rsidRPr="00E026D2">
        <w:rPr>
          <w:rFonts w:ascii="Century Gothic" w:hAnsi="Century Gothic" w:cs="Arial"/>
          <w:sz w:val="22"/>
          <w:szCs w:val="22"/>
        </w:rPr>
        <w:lastRenderedPageBreak/>
        <w:t>persona jurídica, ni sus accionistas, socios o representantes legales podrán ser empleados, socios o accionistas de otro de los integrantes del proponente plural, para lo cual el integrante del que trata el numeral 7.1. lo manifestará en un certificado suscrito por la persona natural o el representante legal de la persona jurídica.</w:t>
      </w:r>
    </w:p>
    <w:p w14:paraId="10B2B877" w14:textId="77777777" w:rsidR="00592D82" w:rsidRPr="00E026D2" w:rsidRDefault="00592D82" w:rsidP="00E104FE">
      <w:pPr>
        <w:jc w:val="both"/>
        <w:rPr>
          <w:rFonts w:ascii="Century Gothic" w:hAnsi="Century Gothic" w:cs="Arial"/>
          <w:sz w:val="22"/>
          <w:szCs w:val="22"/>
        </w:rPr>
      </w:pPr>
    </w:p>
    <w:p w14:paraId="335B69B3"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Debido a que para el otorgamiento de este criterio de desempate se entregan certificados que contienen datos sensibles, de acuerdo el artículo </w:t>
      </w:r>
      <w:hyperlink r:id="rId32" w:anchor="5" w:history="1">
        <w:r w:rsidRPr="00E026D2">
          <w:rPr>
            <w:rStyle w:val="Hipervnculo"/>
            <w:rFonts w:ascii="Century Gothic" w:hAnsi="Century Gothic" w:cs="Arial"/>
            <w:sz w:val="22"/>
            <w:szCs w:val="22"/>
          </w:rPr>
          <w:t>5 </w:t>
        </w:r>
      </w:hyperlink>
      <w:r w:rsidRPr="00E026D2">
        <w:rPr>
          <w:rFonts w:ascii="Century Gothic" w:hAnsi="Century Gothic" w:cs="Arial"/>
          <w:sz w:val="22"/>
          <w:szCs w:val="22"/>
        </w:rPr>
        <w:t>de la Ley 1581 de 2012, se requiere que el titular de la información de estos, como es el caso de las personas en proceso de reincorporación y/o reintegración autoricen de manera previa y expresa el tratamiento de esta información, en los términos del literal </w:t>
      </w:r>
      <w:hyperlink r:id="rId33" w:anchor="6.a" w:history="1">
        <w:r w:rsidRPr="00E026D2">
          <w:rPr>
            <w:rStyle w:val="Hipervnculo"/>
            <w:rFonts w:ascii="Century Gothic" w:hAnsi="Century Gothic" w:cs="Arial"/>
            <w:sz w:val="22"/>
            <w:szCs w:val="22"/>
          </w:rPr>
          <w:t>a</w:t>
        </w:r>
      </w:hyperlink>
      <w:r w:rsidRPr="00E026D2">
        <w:rPr>
          <w:rFonts w:ascii="Century Gothic" w:hAnsi="Century Gothic" w:cs="Arial"/>
          <w:sz w:val="22"/>
          <w:szCs w:val="22"/>
        </w:rPr>
        <w:t>) del artículo </w:t>
      </w:r>
      <w:hyperlink r:id="rId34" w:anchor="6" w:history="1">
        <w:r w:rsidRPr="00E026D2">
          <w:rPr>
            <w:rStyle w:val="Hipervnculo"/>
            <w:rFonts w:ascii="Century Gothic" w:hAnsi="Century Gothic" w:cs="Arial"/>
            <w:sz w:val="22"/>
            <w:szCs w:val="22"/>
          </w:rPr>
          <w:t>6 </w:t>
        </w:r>
      </w:hyperlink>
      <w:r w:rsidRPr="00E026D2">
        <w:rPr>
          <w:rFonts w:ascii="Century Gothic" w:hAnsi="Century Gothic" w:cs="Arial"/>
          <w:sz w:val="22"/>
          <w:szCs w:val="22"/>
        </w:rPr>
        <w:t>de la Ley 1581 de 2012, como requisito para el otorgamiento del criterio de desempate.</w:t>
      </w:r>
    </w:p>
    <w:p w14:paraId="0005BEDF" w14:textId="2FE65563"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la oferta presentada por una Mipyme, lo cual se verificará en los términos del artículo 2.2.1.2.4.2.4 del presente Decreto, en concordancia con el parágrafo del artículo 2.2.1.13.2.4 del Decreto 1074 de 2015.</w:t>
      </w:r>
    </w:p>
    <w:p w14:paraId="77781F77" w14:textId="77777777" w:rsidR="00592D82" w:rsidRPr="00E026D2" w:rsidRDefault="00592D82" w:rsidP="00E104FE">
      <w:pPr>
        <w:pStyle w:val="Prrafodelista"/>
        <w:ind w:left="360"/>
        <w:jc w:val="both"/>
        <w:rPr>
          <w:rFonts w:ascii="Century Gothic" w:hAnsi="Century Gothic" w:cs="Arial"/>
          <w:sz w:val="22"/>
          <w:szCs w:val="22"/>
        </w:rPr>
      </w:pPr>
    </w:p>
    <w:p w14:paraId="565C09BF"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las cooperativas o asociaciones mutuales que cumplan con los criterios de clasificación empresarial definidos por el Decreto 1074 de 2015, que sean micro, pequeñas o medianas.</w:t>
      </w:r>
    </w:p>
    <w:p w14:paraId="23EED335" w14:textId="77777777" w:rsidR="00592D82" w:rsidRPr="00E026D2" w:rsidRDefault="00592D82" w:rsidP="00E104FE">
      <w:pPr>
        <w:jc w:val="both"/>
        <w:rPr>
          <w:rFonts w:ascii="Century Gothic" w:hAnsi="Century Gothic" w:cs="Arial"/>
          <w:sz w:val="22"/>
          <w:szCs w:val="22"/>
        </w:rPr>
      </w:pPr>
    </w:p>
    <w:p w14:paraId="1C296489"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p w14:paraId="7B028BCC" w14:textId="295BEFFF" w:rsidR="00592D82" w:rsidRPr="00E026D2" w:rsidRDefault="00592D82" w:rsidP="00E104FE">
      <w:pPr>
        <w:jc w:val="both"/>
        <w:rPr>
          <w:rFonts w:ascii="Century Gothic" w:hAnsi="Century Gothic" w:cs="Arial"/>
          <w:sz w:val="22"/>
          <w:szCs w:val="22"/>
        </w:rPr>
      </w:pPr>
    </w:p>
    <w:p w14:paraId="4712D936" w14:textId="3923C2B6" w:rsidR="00A56200" w:rsidRPr="00E026D2" w:rsidRDefault="00A56200" w:rsidP="00E104FE">
      <w:pPr>
        <w:jc w:val="both"/>
        <w:rPr>
          <w:rFonts w:ascii="Century Gothic" w:hAnsi="Century Gothic" w:cs="Arial"/>
          <w:sz w:val="22"/>
          <w:szCs w:val="22"/>
        </w:rPr>
      </w:pPr>
    </w:p>
    <w:p w14:paraId="2BF18EA5" w14:textId="77777777" w:rsidR="00A56200" w:rsidRPr="00E026D2" w:rsidRDefault="00A56200" w:rsidP="00E104FE">
      <w:pPr>
        <w:jc w:val="both"/>
        <w:rPr>
          <w:rFonts w:ascii="Century Gothic" w:hAnsi="Century Gothic" w:cs="Arial"/>
          <w:sz w:val="22"/>
          <w:szCs w:val="22"/>
        </w:rPr>
      </w:pPr>
    </w:p>
    <w:p w14:paraId="2BB9FB82" w14:textId="49C6A658"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la oferta presentada por el proponente plural constituido en su totalidad por micro y/o pequeñas empresas, cooperativas o asociaciones mutuales.</w:t>
      </w:r>
    </w:p>
    <w:p w14:paraId="18F2815F" w14:textId="77777777" w:rsidR="00592D82" w:rsidRPr="00E026D2" w:rsidRDefault="00592D82" w:rsidP="00E104FE">
      <w:pPr>
        <w:pStyle w:val="Prrafodelista"/>
        <w:ind w:left="360"/>
        <w:jc w:val="both"/>
        <w:rPr>
          <w:rFonts w:ascii="Century Gothic" w:hAnsi="Century Gothic" w:cs="Arial"/>
          <w:sz w:val="22"/>
          <w:szCs w:val="22"/>
        </w:rPr>
      </w:pPr>
    </w:p>
    <w:p w14:paraId="2A59D681"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lastRenderedPageBreak/>
        <w:t>La condición de micro o pequeña empresa se verificará en los términos del artículo 2.2.1.2.4.2.4 del presente Decreto, en concordancia con el parágrafo del artículo 2.2.1.13.2.4 del Decreto 1074 de 2015.</w:t>
      </w:r>
    </w:p>
    <w:p w14:paraId="5386E728" w14:textId="77777777" w:rsidR="00592D82" w:rsidRPr="00E026D2" w:rsidRDefault="00592D82" w:rsidP="00E104FE">
      <w:pPr>
        <w:jc w:val="both"/>
        <w:rPr>
          <w:rFonts w:ascii="Century Gothic" w:hAnsi="Century Gothic" w:cs="Arial"/>
          <w:sz w:val="22"/>
          <w:szCs w:val="22"/>
        </w:rPr>
      </w:pPr>
    </w:p>
    <w:p w14:paraId="795ED0A1"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que sean micro, pequeñas o medianas.</w:t>
      </w:r>
    </w:p>
    <w:p w14:paraId="4576AE4B" w14:textId="77777777" w:rsidR="00592D82" w:rsidRPr="00E026D2" w:rsidRDefault="00592D82" w:rsidP="00E104FE">
      <w:pPr>
        <w:jc w:val="both"/>
        <w:rPr>
          <w:rFonts w:ascii="Century Gothic" w:hAnsi="Century Gothic" w:cs="Arial"/>
          <w:sz w:val="22"/>
          <w:szCs w:val="22"/>
        </w:rPr>
      </w:pPr>
    </w:p>
    <w:p w14:paraId="75094C2F" w14:textId="37968CDF"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al oferente persona natural o jurídica que acredite, de acuerdo con sus estados financieros o información contable con corte al 31 de diciembre del año anterior, que por lo menos el veinticinco por ciento (25 %) del total de sus pagos fueron realizados a Mipyme, cooperativas o asociaciones mutuales por concepto de proveeduría del oferente, efectuados durante el año anterior.</w:t>
      </w:r>
    </w:p>
    <w:p w14:paraId="00BC9838" w14:textId="77777777" w:rsidR="00592D82" w:rsidRPr="00E026D2" w:rsidRDefault="00592D82" w:rsidP="00E104FE">
      <w:pPr>
        <w:jc w:val="both"/>
        <w:rPr>
          <w:rFonts w:ascii="Century Gothic" w:hAnsi="Century Gothic" w:cs="Arial"/>
          <w:sz w:val="22"/>
          <w:szCs w:val="22"/>
        </w:rPr>
      </w:pPr>
    </w:p>
    <w:p w14:paraId="5E285A9C"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Para lo cual el proponente persona natural y contador público; o el representante legal de la persona jurídica y revisor fiscal para las personas obligadas por ley; o del representante legal de la persona jurídica y contador público, según corresponda, entregará un certificado expedido bajo la gravedad de juramento, en el que conste que por lo menos el veinticinco por ciento (25%) del total de pagos fueron realizados a Mipyme, cooperativas o asociaciones mutuales.</w:t>
      </w:r>
    </w:p>
    <w:p w14:paraId="4D28EA57" w14:textId="77777777" w:rsidR="00592D82" w:rsidRPr="00E026D2" w:rsidRDefault="00592D82" w:rsidP="00E104FE">
      <w:pPr>
        <w:pStyle w:val="Prrafodelista"/>
        <w:ind w:left="360"/>
        <w:jc w:val="both"/>
        <w:rPr>
          <w:rFonts w:ascii="Century Gothic" w:hAnsi="Century Gothic" w:cs="Arial"/>
          <w:sz w:val="22"/>
          <w:szCs w:val="22"/>
        </w:rPr>
      </w:pPr>
    </w:p>
    <w:p w14:paraId="35B2DE7A"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Igualmente, cuando la oferta es presentada por un proponente plural se preferirá a este siempre que:</w:t>
      </w:r>
    </w:p>
    <w:p w14:paraId="2A0DC41D" w14:textId="77777777" w:rsidR="00592D82" w:rsidRPr="00E026D2" w:rsidRDefault="00592D82" w:rsidP="00E104FE">
      <w:pPr>
        <w:jc w:val="both"/>
        <w:rPr>
          <w:rFonts w:ascii="Century Gothic" w:hAnsi="Century Gothic" w:cs="Arial"/>
          <w:sz w:val="22"/>
          <w:szCs w:val="22"/>
        </w:rPr>
      </w:pPr>
    </w:p>
    <w:p w14:paraId="6D29658C" w14:textId="0AEDCAEB"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Esté conformado por al menos una Mipyme, cooperativa o asociación mutual que tenga una participación de por lo menos el veinticinco por ciento (25%) en el proponente plural, para lo cual se presentará el documento de conformación del proponente plural y, además, ese integrante acredite la condición de Mipyme, cooperativa o asociación mutual en los términos del numeral 8 del presente artículo;</w:t>
      </w:r>
    </w:p>
    <w:p w14:paraId="6829A3F8" w14:textId="59C35DCA" w:rsidR="00592D82" w:rsidRPr="00E026D2" w:rsidRDefault="00830291">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 xml:space="preserve"> </w:t>
      </w:r>
      <w:r w:rsidR="00592D82" w:rsidRPr="00E026D2">
        <w:rPr>
          <w:rFonts w:ascii="Century Gothic" w:hAnsi="Century Gothic" w:cs="Arial"/>
          <w:sz w:val="22"/>
          <w:szCs w:val="22"/>
        </w:rPr>
        <w:t>La Mipyme, cooperativa o asociación mutual aporte mínimo el veinticinco por ciento (25 %) de la experiencia acreditada en la oferta; y</w:t>
      </w:r>
    </w:p>
    <w:p w14:paraId="20844187" w14:textId="6EA408C9"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Ni la Mipyme, cooperativa o asociación mutual ni sus accionistas, socios o representantes legales sean empleados, socios o accionistas de los otros integrantes del proponente plural, para lo cual el integrante respectivo lo manifestará mediante un certificado suscrito por la persona natural o el representante legal de la persona jurídica.</w:t>
      </w:r>
    </w:p>
    <w:p w14:paraId="5087AD67" w14:textId="77777777" w:rsidR="00830291" w:rsidRPr="00E026D2" w:rsidRDefault="00830291" w:rsidP="00E104FE">
      <w:pPr>
        <w:jc w:val="both"/>
        <w:rPr>
          <w:rFonts w:ascii="Century Gothic" w:hAnsi="Century Gothic" w:cs="Arial"/>
          <w:sz w:val="22"/>
          <w:szCs w:val="22"/>
        </w:rPr>
      </w:pPr>
    </w:p>
    <w:p w14:paraId="0CD2A91E" w14:textId="25F203C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definidos por el Decreto 1074 de 2015, que sean micro, pequeñas o medianas.</w:t>
      </w:r>
    </w:p>
    <w:p w14:paraId="08AEABE9" w14:textId="77777777" w:rsidR="00592D82" w:rsidRPr="00E026D2" w:rsidRDefault="00592D82" w:rsidP="00E104FE">
      <w:pPr>
        <w:jc w:val="both"/>
        <w:rPr>
          <w:rFonts w:ascii="Century Gothic" w:hAnsi="Century Gothic" w:cs="Arial"/>
          <w:sz w:val="22"/>
          <w:szCs w:val="22"/>
        </w:rPr>
      </w:pPr>
    </w:p>
    <w:p w14:paraId="3005AC1D" w14:textId="512A8162" w:rsidR="00592D82" w:rsidRPr="00E026D2" w:rsidRDefault="00592D82">
      <w:pPr>
        <w:pStyle w:val="Prrafodelista"/>
        <w:numPr>
          <w:ilvl w:val="2"/>
          <w:numId w:val="31"/>
        </w:numPr>
        <w:jc w:val="both"/>
        <w:rPr>
          <w:rFonts w:ascii="Century Gothic" w:hAnsi="Century Gothic" w:cs="Arial"/>
          <w:b/>
          <w:bCs/>
          <w:sz w:val="22"/>
          <w:szCs w:val="22"/>
        </w:rPr>
      </w:pPr>
      <w:r w:rsidRPr="00E026D2">
        <w:rPr>
          <w:rFonts w:ascii="Century Gothic" w:hAnsi="Century Gothic" w:cs="Arial"/>
          <w:b/>
          <w:bCs/>
          <w:sz w:val="22"/>
          <w:szCs w:val="22"/>
        </w:rPr>
        <w:t>Preferir las empresas reconocidas y establecidas como Sociedad de Beneficio e Interés Colectivo o Sociedad BIC, del segmento Mipymes.</w:t>
      </w:r>
    </w:p>
    <w:p w14:paraId="64A89D4A" w14:textId="77777777" w:rsidR="00592D82" w:rsidRPr="00E026D2" w:rsidRDefault="00592D82" w:rsidP="00E104FE">
      <w:pPr>
        <w:jc w:val="both"/>
        <w:rPr>
          <w:rFonts w:ascii="Century Gothic" w:hAnsi="Century Gothic" w:cs="Arial"/>
          <w:b/>
          <w:bCs/>
          <w:sz w:val="22"/>
          <w:szCs w:val="22"/>
        </w:rPr>
      </w:pPr>
    </w:p>
    <w:p w14:paraId="33A70809"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Para lo cual se presentará el certificado de existencia y representación legal en el que conste el cumplimiento a los requisitos del artículo 2 de la Ley 1901 de 2018, o la norma que la modifique o la sustituya. Asimismo, acreditará la condición de Mipyme en los términos del numeral 8 del presente artículo.</w:t>
      </w:r>
    </w:p>
    <w:p w14:paraId="29EC072E" w14:textId="77777777" w:rsidR="00592D82" w:rsidRPr="00E026D2" w:rsidRDefault="00592D82" w:rsidP="00E104FE">
      <w:pPr>
        <w:jc w:val="both"/>
        <w:rPr>
          <w:rFonts w:ascii="Century Gothic" w:hAnsi="Century Gothic" w:cs="Arial"/>
          <w:sz w:val="22"/>
          <w:szCs w:val="22"/>
        </w:rPr>
      </w:pPr>
    </w:p>
    <w:p w14:paraId="5EDC353E" w14:textId="77777777" w:rsidR="00592D82" w:rsidRPr="00E026D2" w:rsidRDefault="00592D82" w:rsidP="00E104FE">
      <w:pPr>
        <w:jc w:val="both"/>
        <w:rPr>
          <w:rFonts w:ascii="Century Gothic" w:hAnsi="Century Gothic" w:cs="Arial"/>
          <w:sz w:val="22"/>
          <w:szCs w:val="22"/>
        </w:rPr>
      </w:pPr>
      <w:r w:rsidRPr="00E026D2">
        <w:rPr>
          <w:rFonts w:ascii="Century Gothic" w:hAnsi="Century Gothic" w:cs="Arial"/>
          <w:sz w:val="22"/>
          <w:szCs w:val="22"/>
        </w:rPr>
        <w:t>Tratándose de proponentes plurales, se preferirá la oferta cuando cada uno de los integrantes acredite las condiciones señaladas en el inciso anterior de este numeral.</w:t>
      </w:r>
    </w:p>
    <w:p w14:paraId="40F37AF1" w14:textId="77777777" w:rsidR="00592D82" w:rsidRPr="00E026D2" w:rsidRDefault="00592D82" w:rsidP="00E104FE">
      <w:pPr>
        <w:jc w:val="both"/>
        <w:rPr>
          <w:rFonts w:ascii="Century Gothic" w:hAnsi="Century Gothic" w:cs="Arial"/>
          <w:sz w:val="22"/>
          <w:szCs w:val="22"/>
        </w:rPr>
      </w:pPr>
    </w:p>
    <w:p w14:paraId="57C04D36" w14:textId="30E846CE" w:rsidR="00592D82" w:rsidRPr="00E026D2" w:rsidRDefault="00592D82">
      <w:pPr>
        <w:pStyle w:val="Prrafodelista"/>
        <w:numPr>
          <w:ilvl w:val="2"/>
          <w:numId w:val="31"/>
        </w:numPr>
        <w:jc w:val="both"/>
        <w:rPr>
          <w:rFonts w:ascii="Century Gothic" w:hAnsi="Century Gothic" w:cs="Arial"/>
          <w:sz w:val="22"/>
          <w:szCs w:val="22"/>
        </w:rPr>
      </w:pPr>
      <w:r w:rsidRPr="00E026D2">
        <w:rPr>
          <w:rFonts w:ascii="Century Gothic" w:hAnsi="Century Gothic" w:cs="Arial"/>
          <w:sz w:val="22"/>
          <w:szCs w:val="22"/>
        </w:rPr>
        <w:t xml:space="preserve">Si persiste el empate, ADI E.S.P. debe utilizar las siguientes reglas de forma sucesiva y excluyente para seleccionar el Oferente favorecido, respetando los compromisos adquiridos por Acuerdos Comerciales. </w:t>
      </w:r>
    </w:p>
    <w:p w14:paraId="075EEC68" w14:textId="77777777" w:rsidR="00592D82" w:rsidRPr="00E026D2" w:rsidRDefault="00592D82" w:rsidP="00E104FE">
      <w:pPr>
        <w:jc w:val="both"/>
        <w:rPr>
          <w:rFonts w:ascii="Century Gothic" w:hAnsi="Century Gothic" w:cs="Arial"/>
          <w:sz w:val="22"/>
          <w:szCs w:val="22"/>
        </w:rPr>
      </w:pPr>
    </w:p>
    <w:p w14:paraId="5FA018D0" w14:textId="313B4BE1"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Método aleatorio. Si subsiste aún el empate, se procederá a elegir el ganador mediante el sorteo por centavos de la Tasa de Cambio Representativa del Mercado (TRM) así:</w:t>
      </w:r>
    </w:p>
    <w:p w14:paraId="1BE4C4E6" w14:textId="77777777" w:rsidR="00592D82" w:rsidRPr="00E026D2" w:rsidRDefault="00592D82" w:rsidP="00E104FE">
      <w:pPr>
        <w:jc w:val="both"/>
        <w:rPr>
          <w:rFonts w:ascii="Century Gothic" w:hAnsi="Century Gothic" w:cs="Arial"/>
          <w:sz w:val="22"/>
          <w:szCs w:val="22"/>
        </w:rPr>
      </w:pPr>
    </w:p>
    <w:p w14:paraId="32625D29" w14:textId="357F6E91"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El orden de presentación de las ofertas será conforme a las presentadas en el orden cronológico registrado.</w:t>
      </w:r>
    </w:p>
    <w:p w14:paraId="029CAAD1" w14:textId="77777777" w:rsidR="00592D82" w:rsidRPr="00E026D2" w:rsidRDefault="00592D82" w:rsidP="00E104FE">
      <w:pPr>
        <w:jc w:val="both"/>
        <w:rPr>
          <w:rFonts w:ascii="Century Gothic" w:hAnsi="Century Gothic" w:cs="Arial"/>
          <w:sz w:val="22"/>
          <w:szCs w:val="22"/>
        </w:rPr>
      </w:pPr>
    </w:p>
    <w:p w14:paraId="4F51BAE3" w14:textId="2BD0A2C0" w:rsidR="00592D82" w:rsidRPr="00E026D2" w:rsidRDefault="00592D82">
      <w:pPr>
        <w:pStyle w:val="Prrafodelista"/>
        <w:numPr>
          <w:ilvl w:val="3"/>
          <w:numId w:val="31"/>
        </w:numPr>
        <w:jc w:val="both"/>
        <w:rPr>
          <w:rFonts w:ascii="Century Gothic" w:hAnsi="Century Gothic" w:cs="Arial"/>
          <w:sz w:val="22"/>
          <w:szCs w:val="22"/>
        </w:rPr>
      </w:pPr>
      <w:r w:rsidRPr="00E026D2">
        <w:rPr>
          <w:rFonts w:ascii="Century Gothic" w:hAnsi="Century Gothic" w:cs="Arial"/>
          <w:sz w:val="22"/>
          <w:szCs w:val="22"/>
        </w:rPr>
        <w:t>Para determinar el desempate se verificará orden de presentación de la oferta de los oferentes empatados, y ADI E.S.P. tomará los centavos de la Tasa de Cambio Representativa del Mercado (TRM) (certificada por la Superintendencia Financiera de Colombia en su sitio web: https://www.superfinanciera.gov.co/publicacion/60819) que rija el día del plazo para presentar ofertas términos previstos en el Cronograma Del Proceso.</w:t>
      </w:r>
    </w:p>
    <w:p w14:paraId="0D7B81B1" w14:textId="77777777" w:rsidR="00592D82" w:rsidRPr="00E026D2" w:rsidRDefault="00592D82" w:rsidP="00E104FE">
      <w:pPr>
        <w:jc w:val="both"/>
        <w:rPr>
          <w:rFonts w:ascii="Century Gothic" w:hAnsi="Century Gothic" w:cs="Arial"/>
          <w:sz w:val="22"/>
          <w:szCs w:val="22"/>
        </w:rPr>
      </w:pPr>
    </w:p>
    <w:p w14:paraId="7D370898" w14:textId="29474EC7" w:rsidR="00592D82" w:rsidRPr="00E026D2" w:rsidRDefault="00592D82" w:rsidP="00E104FE">
      <w:pPr>
        <w:jc w:val="both"/>
        <w:rPr>
          <w:rFonts w:ascii="Century Gothic" w:hAnsi="Century Gothic" w:cs="Arial"/>
          <w:b/>
          <w:sz w:val="22"/>
          <w:szCs w:val="22"/>
        </w:rPr>
      </w:pPr>
      <w:r w:rsidRPr="00E026D2">
        <w:rPr>
          <w:rFonts w:ascii="Century Gothic" w:hAnsi="Century Gothic" w:cs="Arial"/>
          <w:sz w:val="22"/>
          <w:szCs w:val="22"/>
        </w:rPr>
        <w:t xml:space="preserve">Cuando los centavos terminen en un número PAR, se determinará un orden con todos los oferentes empatados organizándolos de </w:t>
      </w:r>
      <w:r w:rsidR="00417E0B" w:rsidRPr="00E026D2">
        <w:rPr>
          <w:rFonts w:ascii="Century Gothic" w:hAnsi="Century Gothic" w:cs="Arial"/>
          <w:sz w:val="22"/>
          <w:szCs w:val="22"/>
        </w:rPr>
        <w:t>MAYOR</w:t>
      </w:r>
      <w:r w:rsidRPr="00E026D2">
        <w:rPr>
          <w:rFonts w:ascii="Century Gothic" w:hAnsi="Century Gothic" w:cs="Arial"/>
          <w:sz w:val="22"/>
          <w:szCs w:val="22"/>
        </w:rPr>
        <w:t xml:space="preserve"> a MENOR. Cuando los </w:t>
      </w:r>
      <w:r w:rsidRPr="00E026D2">
        <w:rPr>
          <w:rFonts w:ascii="Century Gothic" w:hAnsi="Century Gothic" w:cs="Arial"/>
          <w:sz w:val="22"/>
          <w:szCs w:val="22"/>
        </w:rPr>
        <w:lastRenderedPageBreak/>
        <w:t xml:space="preserve">centavos terminen en un número IMPAR, se determinará un orden con todos los oferentes empatados organizándolos de MENOR a </w:t>
      </w:r>
      <w:r w:rsidR="00417E0B" w:rsidRPr="00E026D2">
        <w:rPr>
          <w:rFonts w:ascii="Century Gothic" w:hAnsi="Century Gothic" w:cs="Arial"/>
          <w:sz w:val="22"/>
          <w:szCs w:val="22"/>
        </w:rPr>
        <w:t>MAYOR</w:t>
      </w:r>
      <w:r w:rsidRPr="00E026D2">
        <w:rPr>
          <w:rFonts w:ascii="Century Gothic" w:hAnsi="Century Gothic" w:cs="Arial"/>
          <w:sz w:val="22"/>
          <w:szCs w:val="22"/>
        </w:rPr>
        <w:t>.</w:t>
      </w:r>
    </w:p>
    <w:p w14:paraId="3168507F" w14:textId="64165B8D" w:rsidR="0071015F" w:rsidRPr="00E026D2" w:rsidRDefault="0071015F" w:rsidP="00E104FE">
      <w:pPr>
        <w:contextualSpacing/>
        <w:jc w:val="both"/>
        <w:rPr>
          <w:rFonts w:ascii="Century Gothic" w:hAnsi="Century Gothic"/>
          <w:sz w:val="22"/>
          <w:szCs w:val="22"/>
        </w:rPr>
      </w:pPr>
    </w:p>
    <w:p w14:paraId="57F7E8EA" w14:textId="4EC542F5" w:rsidR="007C4625" w:rsidRPr="00E026D2" w:rsidRDefault="0071015F">
      <w:pPr>
        <w:pStyle w:val="Ttulo1"/>
        <w:numPr>
          <w:ilvl w:val="0"/>
          <w:numId w:val="31"/>
        </w:numPr>
        <w:spacing w:before="0" w:after="0" w:line="240" w:lineRule="atLeast"/>
        <w:jc w:val="both"/>
        <w:rPr>
          <w:rFonts w:ascii="Century Gothic" w:hAnsi="Century Gothic"/>
          <w:sz w:val="22"/>
          <w:szCs w:val="22"/>
          <w:lang w:val="es-CO"/>
        </w:rPr>
      </w:pPr>
      <w:bookmarkStart w:id="57" w:name="_Toc210142190"/>
      <w:r w:rsidRPr="00E026D2">
        <w:rPr>
          <w:rFonts w:ascii="Century Gothic" w:hAnsi="Century Gothic"/>
          <w:sz w:val="22"/>
          <w:szCs w:val="22"/>
          <w:lang w:val="es-CO"/>
        </w:rPr>
        <w:t>ANÁ</w:t>
      </w:r>
      <w:r w:rsidR="007C4625" w:rsidRPr="00E026D2">
        <w:rPr>
          <w:rFonts w:ascii="Century Gothic" w:hAnsi="Century Gothic"/>
          <w:sz w:val="22"/>
          <w:szCs w:val="22"/>
          <w:lang w:val="es-CO"/>
        </w:rPr>
        <w:t>LISIS DE LOS RIESGO</w:t>
      </w:r>
      <w:r w:rsidR="00830291" w:rsidRPr="00E026D2">
        <w:rPr>
          <w:rFonts w:ascii="Century Gothic" w:hAnsi="Century Gothic"/>
          <w:sz w:val="22"/>
          <w:szCs w:val="22"/>
          <w:lang w:val="es-CO"/>
        </w:rPr>
        <w:t>S</w:t>
      </w:r>
      <w:bookmarkEnd w:id="57"/>
    </w:p>
    <w:p w14:paraId="595119FA" w14:textId="77777777" w:rsidR="00830291" w:rsidRPr="00E026D2" w:rsidRDefault="00830291" w:rsidP="00E104FE">
      <w:pPr>
        <w:jc w:val="both"/>
        <w:rPr>
          <w:rFonts w:ascii="Century Gothic" w:hAnsi="Century Gothic"/>
          <w:sz w:val="22"/>
          <w:szCs w:val="22"/>
        </w:rPr>
      </w:pPr>
    </w:p>
    <w:p w14:paraId="5CAF3CA9" w14:textId="0B3143AD" w:rsidR="00023A4B" w:rsidRPr="00E026D2" w:rsidRDefault="007C4625">
      <w:pPr>
        <w:pStyle w:val="Ttulo2"/>
        <w:numPr>
          <w:ilvl w:val="1"/>
          <w:numId w:val="30"/>
        </w:numPr>
        <w:spacing w:before="0" w:after="0" w:line="240" w:lineRule="atLeast"/>
        <w:jc w:val="both"/>
        <w:rPr>
          <w:rFonts w:ascii="Century Gothic" w:hAnsi="Century Gothic"/>
          <w:i/>
          <w:sz w:val="22"/>
          <w:szCs w:val="22"/>
          <w:lang w:val="es-CO"/>
        </w:rPr>
      </w:pPr>
      <w:bookmarkStart w:id="58" w:name="_Toc210142191"/>
      <w:r w:rsidRPr="00E026D2">
        <w:rPr>
          <w:rFonts w:ascii="Century Gothic" w:hAnsi="Century Gothic"/>
          <w:sz w:val="22"/>
          <w:szCs w:val="22"/>
          <w:lang w:val="es-CO"/>
        </w:rPr>
        <w:t>MATRIZ DE RIESGO</w:t>
      </w:r>
      <w:bookmarkEnd w:id="58"/>
    </w:p>
    <w:p w14:paraId="7AFCAC7C" w14:textId="77777777" w:rsidR="00830291" w:rsidRPr="00E026D2" w:rsidRDefault="00830291" w:rsidP="00E104FE">
      <w:pPr>
        <w:contextualSpacing/>
        <w:jc w:val="both"/>
        <w:rPr>
          <w:rFonts w:ascii="Century Gothic" w:eastAsia="Tahoma" w:hAnsi="Century Gothic" w:cs="Tahoma"/>
          <w:sz w:val="22"/>
          <w:szCs w:val="22"/>
        </w:rPr>
      </w:pPr>
    </w:p>
    <w:p w14:paraId="1068DB60" w14:textId="77777777" w:rsidR="00830291" w:rsidRPr="00E026D2" w:rsidRDefault="00023A4B" w:rsidP="00E104FE">
      <w:pPr>
        <w:contextualSpacing/>
        <w:jc w:val="both"/>
        <w:rPr>
          <w:rFonts w:ascii="Century Gothic" w:eastAsia="Tahoma" w:hAnsi="Century Gothic" w:cs="Tahoma"/>
          <w:sz w:val="22"/>
          <w:szCs w:val="22"/>
        </w:rPr>
      </w:pPr>
      <w:r w:rsidRPr="00E026D2">
        <w:rPr>
          <w:rFonts w:ascii="Century Gothic" w:eastAsia="Tahoma" w:hAnsi="Century Gothic" w:cs="Tahoma"/>
          <w:sz w:val="22"/>
          <w:szCs w:val="22"/>
        </w:rPr>
        <w:t>La entidad tipificará los riesgos que puedan presentarse en el desarrollo del contrato, con el fin de cuantificar la posible afectación de la ecuación financiera del mismo, y señalará el sujeto contractual que soportará, total o parcialmente, la ocurrencia de la circunstancia prevista en caso de presentarse, o la forma en que se recobrará el equilibrio contractual, cuando se vea afectado por la ocurrencia del riesgo.</w:t>
      </w:r>
    </w:p>
    <w:p w14:paraId="2C128A08" w14:textId="77777777" w:rsidR="00830291" w:rsidRPr="00E026D2" w:rsidRDefault="00830291" w:rsidP="00E104FE">
      <w:pPr>
        <w:contextualSpacing/>
        <w:jc w:val="both"/>
        <w:rPr>
          <w:rFonts w:ascii="Century Gothic" w:eastAsia="Tahoma" w:hAnsi="Century Gothic" w:cs="Tahoma"/>
          <w:sz w:val="22"/>
          <w:szCs w:val="22"/>
        </w:rPr>
      </w:pPr>
    </w:p>
    <w:p w14:paraId="4A3ACC67" w14:textId="40022520" w:rsidR="00023A4B" w:rsidRPr="00E026D2" w:rsidRDefault="00023A4B" w:rsidP="00E104FE">
      <w:pPr>
        <w:contextualSpacing/>
        <w:jc w:val="both"/>
        <w:rPr>
          <w:rFonts w:ascii="Century Gothic" w:eastAsia="Tahoma" w:hAnsi="Century Gothic" w:cs="Tahoma"/>
          <w:sz w:val="22"/>
          <w:szCs w:val="22"/>
        </w:rPr>
      </w:pPr>
      <w:r w:rsidRPr="00E026D2">
        <w:rPr>
          <w:rFonts w:ascii="Century Gothic" w:eastAsia="Tahoma" w:hAnsi="Century Gothic" w:cs="Tahoma"/>
          <w:sz w:val="22"/>
          <w:szCs w:val="22"/>
        </w:rPr>
        <w:t>Para ello la ADI</w:t>
      </w:r>
      <w:r w:rsidR="00830291" w:rsidRPr="00E026D2">
        <w:rPr>
          <w:rFonts w:ascii="Century Gothic" w:eastAsia="Tahoma" w:hAnsi="Century Gothic" w:cs="Tahoma"/>
          <w:sz w:val="22"/>
          <w:szCs w:val="22"/>
        </w:rPr>
        <w:t xml:space="preserve"> S.A.S. E.S.P.,</w:t>
      </w:r>
      <w:r w:rsidRPr="00E026D2">
        <w:rPr>
          <w:rFonts w:ascii="Century Gothic" w:eastAsia="Tahoma" w:hAnsi="Century Gothic" w:cs="Tahoma"/>
          <w:sz w:val="22"/>
          <w:szCs w:val="22"/>
        </w:rPr>
        <w:t xml:space="preserve"> </w:t>
      </w:r>
      <w:r w:rsidR="009B56F3" w:rsidRPr="00E026D2">
        <w:rPr>
          <w:rFonts w:ascii="Century Gothic" w:eastAsia="Tahoma" w:hAnsi="Century Gothic" w:cs="Tahoma"/>
          <w:sz w:val="22"/>
          <w:szCs w:val="22"/>
        </w:rPr>
        <w:t xml:space="preserve">elaboró la matriz de riesgos; la cual deberá tener en cuenta el proponente al elaborar su propuesta, a efectos de identificar </w:t>
      </w:r>
      <w:r w:rsidRPr="00E026D2">
        <w:rPr>
          <w:rFonts w:ascii="Century Gothic" w:eastAsia="Tahoma" w:hAnsi="Century Gothic" w:cs="Tahoma"/>
          <w:sz w:val="22"/>
          <w:szCs w:val="22"/>
        </w:rPr>
        <w:t>los riesgos que asumirá en el caso de que sea adjudicatari</w:t>
      </w:r>
      <w:r w:rsidR="00EC2995" w:rsidRPr="00E026D2">
        <w:rPr>
          <w:rFonts w:ascii="Century Gothic" w:eastAsia="Tahoma" w:hAnsi="Century Gothic" w:cs="Tahoma"/>
          <w:sz w:val="22"/>
          <w:szCs w:val="22"/>
        </w:rPr>
        <w:t>o y posteriormente contratista.</w:t>
      </w:r>
      <w:r w:rsidR="00824E4E" w:rsidRPr="00E026D2">
        <w:rPr>
          <w:rFonts w:ascii="Century Gothic" w:eastAsia="Tahoma" w:hAnsi="Century Gothic" w:cs="Tahoma"/>
          <w:sz w:val="22"/>
          <w:szCs w:val="22"/>
        </w:rPr>
        <w:t xml:space="preserve"> </w:t>
      </w:r>
    </w:p>
    <w:p w14:paraId="2D5705FB" w14:textId="7E8D415A" w:rsidR="00D27BAE" w:rsidRPr="00E026D2" w:rsidRDefault="00D27BAE" w:rsidP="00E104FE">
      <w:pPr>
        <w:contextualSpacing/>
        <w:jc w:val="both"/>
        <w:rPr>
          <w:rFonts w:ascii="Century Gothic" w:eastAsia="Tahoma" w:hAnsi="Century Gothic" w:cs="Tahoma"/>
          <w:sz w:val="22"/>
          <w:szCs w:val="22"/>
        </w:rPr>
      </w:pPr>
    </w:p>
    <w:p w14:paraId="2EA1518B" w14:textId="50E397D9" w:rsidR="00D27BAE" w:rsidRPr="00E026D2" w:rsidRDefault="00A63D11" w:rsidP="00E104FE">
      <w:pPr>
        <w:contextualSpacing/>
        <w:jc w:val="both"/>
        <w:rPr>
          <w:rFonts w:ascii="Century Gothic" w:eastAsia="Tahoma" w:hAnsi="Century Gothic" w:cs="Tahoma"/>
          <w:b/>
          <w:sz w:val="22"/>
          <w:szCs w:val="22"/>
          <w:u w:val="single"/>
        </w:rPr>
      </w:pPr>
      <w:r w:rsidRPr="00E026D2">
        <w:rPr>
          <w:rFonts w:ascii="Century Gothic" w:eastAsia="Tahoma" w:hAnsi="Century Gothic" w:cs="Tahoma"/>
          <w:b/>
          <w:sz w:val="22"/>
          <w:szCs w:val="22"/>
          <w:u w:val="single"/>
        </w:rPr>
        <w:t xml:space="preserve">Anexo Matriz de Riesgos </w:t>
      </w:r>
    </w:p>
    <w:p w14:paraId="18DF1817" w14:textId="77777777" w:rsidR="00D27BAE" w:rsidRPr="00E026D2" w:rsidRDefault="00D27BAE" w:rsidP="00E104FE">
      <w:pPr>
        <w:contextualSpacing/>
        <w:jc w:val="both"/>
        <w:rPr>
          <w:rFonts w:ascii="Century Gothic" w:eastAsia="Tahoma" w:hAnsi="Century Gothic" w:cs="Tahoma"/>
          <w:sz w:val="22"/>
          <w:szCs w:val="22"/>
        </w:rPr>
      </w:pPr>
    </w:p>
    <w:p w14:paraId="72E4B6D2" w14:textId="232B0B27" w:rsidR="00EC7D3A" w:rsidRPr="00E026D2" w:rsidRDefault="00EC7D3A">
      <w:pPr>
        <w:pStyle w:val="Prrafodelista"/>
        <w:numPr>
          <w:ilvl w:val="0"/>
          <w:numId w:val="30"/>
        </w:numPr>
        <w:jc w:val="both"/>
        <w:rPr>
          <w:rFonts w:ascii="Century Gothic" w:hAnsi="Century Gothic" w:cs="Arial"/>
          <w:b/>
          <w:bCs/>
          <w:iCs/>
          <w:sz w:val="22"/>
          <w:szCs w:val="22"/>
        </w:rPr>
      </w:pPr>
      <w:r w:rsidRPr="00E026D2">
        <w:rPr>
          <w:rFonts w:ascii="Century Gothic" w:hAnsi="Century Gothic" w:cs="Arial"/>
          <w:b/>
          <w:bCs/>
          <w:iCs/>
          <w:sz w:val="22"/>
          <w:szCs w:val="22"/>
        </w:rPr>
        <w:t>GARANTÍA DE CUMPLIMIENTO</w:t>
      </w:r>
    </w:p>
    <w:p w14:paraId="4B469824" w14:textId="77777777" w:rsidR="00EC7D3A" w:rsidRPr="00E026D2" w:rsidRDefault="00EC7D3A" w:rsidP="00E104FE">
      <w:pPr>
        <w:pStyle w:val="Prrafodelista"/>
        <w:jc w:val="both"/>
        <w:rPr>
          <w:rFonts w:ascii="Century Gothic" w:hAnsi="Century Gothic" w:cs="Arial"/>
          <w:b/>
          <w:bCs/>
          <w:iCs/>
          <w:sz w:val="22"/>
          <w:szCs w:val="22"/>
        </w:rPr>
      </w:pPr>
    </w:p>
    <w:p w14:paraId="6E476EAC" w14:textId="5C6D6A6A" w:rsidR="00EC7D3A" w:rsidRDefault="00EC7D3A" w:rsidP="00E104FE">
      <w:pPr>
        <w:jc w:val="both"/>
        <w:rPr>
          <w:rFonts w:ascii="Century Gothic" w:hAnsi="Century Gothic" w:cs="Arial"/>
          <w:bCs/>
          <w:sz w:val="22"/>
          <w:szCs w:val="22"/>
        </w:rPr>
      </w:pPr>
      <w:r w:rsidRPr="00E026D2">
        <w:rPr>
          <w:rFonts w:ascii="Century Gothic" w:hAnsi="Century Gothic" w:cs="Arial"/>
          <w:bCs/>
          <w:sz w:val="22"/>
          <w:szCs w:val="22"/>
        </w:rPr>
        <w:t xml:space="preserve">El contratista deberá́ constituir a favor de ADI E.S.P., en calidad de asegurado y beneficiario, en los </w:t>
      </w:r>
      <w:r w:rsidR="00D5583A" w:rsidRPr="00E026D2">
        <w:rPr>
          <w:rFonts w:ascii="Century Gothic" w:hAnsi="Century Gothic" w:cs="Arial"/>
          <w:bCs/>
          <w:sz w:val="22"/>
          <w:szCs w:val="22"/>
        </w:rPr>
        <w:t>términos</w:t>
      </w:r>
      <w:r w:rsidRPr="00E026D2">
        <w:rPr>
          <w:rFonts w:ascii="Century Gothic" w:hAnsi="Century Gothic" w:cs="Arial"/>
          <w:bCs/>
          <w:sz w:val="22"/>
          <w:szCs w:val="22"/>
        </w:rPr>
        <w:t xml:space="preserve"> establecidos en la normatividad vigente, una </w:t>
      </w:r>
      <w:r w:rsidR="00D5583A" w:rsidRPr="00E026D2">
        <w:rPr>
          <w:rFonts w:ascii="Century Gothic" w:hAnsi="Century Gothic" w:cs="Arial"/>
          <w:bCs/>
          <w:sz w:val="22"/>
          <w:szCs w:val="22"/>
        </w:rPr>
        <w:t>garantía</w:t>
      </w:r>
      <w:r w:rsidRPr="00E026D2">
        <w:rPr>
          <w:rFonts w:ascii="Century Gothic" w:hAnsi="Century Gothic" w:cs="Arial"/>
          <w:bCs/>
          <w:sz w:val="22"/>
          <w:szCs w:val="22"/>
        </w:rPr>
        <w:t xml:space="preserve"> que </w:t>
      </w:r>
      <w:r w:rsidR="00D5583A" w:rsidRPr="00E026D2">
        <w:rPr>
          <w:rFonts w:ascii="Century Gothic" w:hAnsi="Century Gothic" w:cs="Arial"/>
          <w:bCs/>
          <w:sz w:val="22"/>
          <w:szCs w:val="22"/>
        </w:rPr>
        <w:t>podrá</w:t>
      </w:r>
      <w:r w:rsidRPr="00E026D2">
        <w:rPr>
          <w:rFonts w:ascii="Century Gothic" w:hAnsi="Century Gothic" w:cs="Arial"/>
          <w:bCs/>
          <w:sz w:val="22"/>
          <w:szCs w:val="22"/>
        </w:rPr>
        <w:t xml:space="preserve">́ consistir en una </w:t>
      </w:r>
      <w:r w:rsidR="00D5583A" w:rsidRPr="00E026D2">
        <w:rPr>
          <w:rFonts w:ascii="Century Gothic" w:hAnsi="Century Gothic" w:cs="Arial"/>
          <w:bCs/>
          <w:sz w:val="22"/>
          <w:szCs w:val="22"/>
        </w:rPr>
        <w:t>póliza</w:t>
      </w:r>
      <w:r w:rsidRPr="00E026D2">
        <w:rPr>
          <w:rFonts w:ascii="Century Gothic" w:hAnsi="Century Gothic" w:cs="Arial"/>
          <w:bCs/>
          <w:sz w:val="22"/>
          <w:szCs w:val="22"/>
        </w:rPr>
        <w:t xml:space="preserve"> de seguro expedida por una </w:t>
      </w:r>
      <w:r w:rsidR="00D5583A" w:rsidRPr="00E026D2">
        <w:rPr>
          <w:rFonts w:ascii="Century Gothic" w:hAnsi="Century Gothic" w:cs="Arial"/>
          <w:bCs/>
          <w:sz w:val="22"/>
          <w:szCs w:val="22"/>
        </w:rPr>
        <w:t>compañía</w:t>
      </w:r>
      <w:r w:rsidRPr="00E026D2">
        <w:rPr>
          <w:rFonts w:ascii="Century Gothic" w:hAnsi="Century Gothic" w:cs="Arial"/>
          <w:bCs/>
          <w:sz w:val="22"/>
          <w:szCs w:val="22"/>
        </w:rPr>
        <w:t xml:space="preserve"> de seguros legalmente establecida en Colombia, correspondiente a la </w:t>
      </w:r>
      <w:r w:rsidR="00D5583A" w:rsidRPr="00E026D2">
        <w:rPr>
          <w:rFonts w:ascii="Century Gothic" w:hAnsi="Century Gothic" w:cs="Arial"/>
          <w:bCs/>
          <w:sz w:val="22"/>
          <w:szCs w:val="22"/>
        </w:rPr>
        <w:t>póliza</w:t>
      </w:r>
      <w:r w:rsidRPr="00E026D2">
        <w:rPr>
          <w:rFonts w:ascii="Century Gothic" w:hAnsi="Century Gothic" w:cs="Arial"/>
          <w:bCs/>
          <w:sz w:val="22"/>
          <w:szCs w:val="22"/>
        </w:rPr>
        <w:t xml:space="preserve"> de cumplimiento ANTE ENTIDADES PÚBLICAS CON RÉGIMEN PRIVADO DE CONTRATACIÓN o garantía bancaria expedida por un banco local que incluya los siguientes amparos: </w:t>
      </w:r>
    </w:p>
    <w:p w14:paraId="29F58234" w14:textId="77777777" w:rsidR="006275A1" w:rsidRPr="00E026D2" w:rsidRDefault="006275A1" w:rsidP="00E104FE">
      <w:pPr>
        <w:jc w:val="both"/>
        <w:rPr>
          <w:rFonts w:ascii="Century Gothic" w:hAnsi="Century Gothic" w:cs="Arial"/>
          <w:bCs/>
          <w:sz w:val="22"/>
          <w:szCs w:val="22"/>
        </w:rPr>
      </w:pPr>
    </w:p>
    <w:tbl>
      <w:tblPr>
        <w:tblStyle w:val="Tablaconcuadrcula"/>
        <w:tblW w:w="0" w:type="auto"/>
        <w:jc w:val="center"/>
        <w:tblLook w:val="04A0" w:firstRow="1" w:lastRow="0" w:firstColumn="1" w:lastColumn="0" w:noHBand="0" w:noVBand="1"/>
      </w:tblPr>
      <w:tblGrid>
        <w:gridCol w:w="2200"/>
        <w:gridCol w:w="2188"/>
        <w:gridCol w:w="2198"/>
        <w:gridCol w:w="2193"/>
      </w:tblGrid>
      <w:tr w:rsidR="006275A1" w:rsidRPr="00CB46CC" w14:paraId="498A6B22" w14:textId="77777777" w:rsidTr="001F1C65">
        <w:trPr>
          <w:jc w:val="center"/>
        </w:trPr>
        <w:tc>
          <w:tcPr>
            <w:tcW w:w="2207" w:type="dxa"/>
            <w:shd w:val="clear" w:color="auto" w:fill="1F3864" w:themeFill="accent1" w:themeFillShade="80"/>
          </w:tcPr>
          <w:p w14:paraId="74796D48" w14:textId="77777777" w:rsidR="006275A1" w:rsidRPr="00CB46CC" w:rsidRDefault="006275A1" w:rsidP="001F1C65">
            <w:pPr>
              <w:jc w:val="center"/>
              <w:rPr>
                <w:rFonts w:ascii="Century Gothic" w:hAnsi="Century Gothic" w:cs="Arial"/>
                <w:b/>
                <w:color w:val="FFFFFF" w:themeColor="background1"/>
              </w:rPr>
            </w:pPr>
            <w:r w:rsidRPr="00CB46CC">
              <w:rPr>
                <w:rFonts w:ascii="Century Gothic" w:hAnsi="Century Gothic" w:cs="Arial"/>
                <w:b/>
                <w:color w:val="FFFFFF" w:themeColor="background1"/>
              </w:rPr>
              <w:t>TIPIFICACIÓN DEL RIESGO</w:t>
            </w:r>
          </w:p>
        </w:tc>
        <w:tc>
          <w:tcPr>
            <w:tcW w:w="2207" w:type="dxa"/>
            <w:shd w:val="clear" w:color="auto" w:fill="1F3864" w:themeFill="accent1" w:themeFillShade="80"/>
          </w:tcPr>
          <w:p w14:paraId="716247A2" w14:textId="77777777" w:rsidR="006275A1" w:rsidRPr="00CB46CC" w:rsidRDefault="006275A1" w:rsidP="001F1C65">
            <w:pPr>
              <w:jc w:val="center"/>
              <w:rPr>
                <w:rFonts w:ascii="Century Gothic" w:hAnsi="Century Gothic" w:cs="Arial"/>
                <w:b/>
                <w:color w:val="FFFFFF" w:themeColor="background1"/>
              </w:rPr>
            </w:pPr>
            <w:r w:rsidRPr="00CB46CC">
              <w:rPr>
                <w:rFonts w:ascii="Century Gothic" w:hAnsi="Century Gothic" w:cs="Arial"/>
                <w:b/>
                <w:color w:val="FFFFFF" w:themeColor="background1"/>
              </w:rPr>
              <w:t>% DE AMPARO</w:t>
            </w:r>
          </w:p>
        </w:tc>
        <w:tc>
          <w:tcPr>
            <w:tcW w:w="2207" w:type="dxa"/>
            <w:shd w:val="clear" w:color="auto" w:fill="1F3864" w:themeFill="accent1" w:themeFillShade="80"/>
          </w:tcPr>
          <w:p w14:paraId="62630204" w14:textId="77777777" w:rsidR="006275A1" w:rsidRPr="00CB46CC" w:rsidRDefault="006275A1" w:rsidP="001F1C65">
            <w:pPr>
              <w:jc w:val="center"/>
              <w:rPr>
                <w:rFonts w:ascii="Century Gothic" w:hAnsi="Century Gothic" w:cs="Arial"/>
                <w:b/>
                <w:color w:val="FFFFFF" w:themeColor="background1"/>
              </w:rPr>
            </w:pPr>
            <w:r w:rsidRPr="00CB46CC">
              <w:rPr>
                <w:rFonts w:ascii="Century Gothic" w:hAnsi="Century Gothic" w:cs="Arial"/>
                <w:b/>
                <w:color w:val="FFFFFF" w:themeColor="background1"/>
              </w:rPr>
              <w:t>VIGENCIA</w:t>
            </w:r>
          </w:p>
        </w:tc>
        <w:tc>
          <w:tcPr>
            <w:tcW w:w="2207" w:type="dxa"/>
            <w:shd w:val="clear" w:color="auto" w:fill="1F3864" w:themeFill="accent1" w:themeFillShade="80"/>
          </w:tcPr>
          <w:p w14:paraId="0B515083" w14:textId="77777777" w:rsidR="006275A1" w:rsidRPr="00CB46CC" w:rsidRDefault="006275A1" w:rsidP="001F1C65">
            <w:pPr>
              <w:jc w:val="center"/>
              <w:rPr>
                <w:rFonts w:ascii="Century Gothic" w:hAnsi="Century Gothic" w:cs="Arial"/>
                <w:b/>
                <w:color w:val="FFFFFF" w:themeColor="background1"/>
              </w:rPr>
            </w:pPr>
            <w:r w:rsidRPr="00CB46CC">
              <w:rPr>
                <w:rFonts w:ascii="Century Gothic" w:hAnsi="Century Gothic" w:cs="Arial"/>
                <w:b/>
                <w:color w:val="FFFFFF" w:themeColor="background1"/>
              </w:rPr>
              <w:t xml:space="preserve">TIPO DE CONTRATO </w:t>
            </w:r>
          </w:p>
        </w:tc>
      </w:tr>
      <w:tr w:rsidR="006275A1" w:rsidRPr="00CB46CC" w14:paraId="7B45ABB5" w14:textId="77777777" w:rsidTr="001F1C65">
        <w:trPr>
          <w:jc w:val="center"/>
        </w:trPr>
        <w:tc>
          <w:tcPr>
            <w:tcW w:w="2207" w:type="dxa"/>
          </w:tcPr>
          <w:p w14:paraId="5E3CE45F"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Cumplimiento</w:t>
            </w:r>
          </w:p>
        </w:tc>
        <w:tc>
          <w:tcPr>
            <w:tcW w:w="2207" w:type="dxa"/>
          </w:tcPr>
          <w:p w14:paraId="6111F55D"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20% del valor del contrato</w:t>
            </w:r>
          </w:p>
        </w:tc>
        <w:tc>
          <w:tcPr>
            <w:tcW w:w="2207" w:type="dxa"/>
          </w:tcPr>
          <w:p w14:paraId="08FEDD5C"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La del contrato y 4 meses más.</w:t>
            </w:r>
          </w:p>
        </w:tc>
        <w:tc>
          <w:tcPr>
            <w:tcW w:w="2207" w:type="dxa"/>
            <w:vMerge w:val="restart"/>
          </w:tcPr>
          <w:p w14:paraId="347ECD77" w14:textId="77777777" w:rsidR="006275A1" w:rsidRPr="00CB46CC" w:rsidRDefault="006275A1" w:rsidP="001F1C65">
            <w:pPr>
              <w:jc w:val="both"/>
              <w:rPr>
                <w:rFonts w:ascii="Century Gothic" w:hAnsi="Century Gothic" w:cs="Arial"/>
                <w:bCs/>
              </w:rPr>
            </w:pPr>
          </w:p>
          <w:p w14:paraId="7F9D2D29" w14:textId="77777777" w:rsidR="006275A1" w:rsidRPr="00CB46CC" w:rsidRDefault="006275A1" w:rsidP="001F1C65">
            <w:pPr>
              <w:jc w:val="both"/>
              <w:rPr>
                <w:rFonts w:ascii="Century Gothic" w:hAnsi="Century Gothic" w:cs="Arial"/>
                <w:bCs/>
              </w:rPr>
            </w:pPr>
          </w:p>
          <w:p w14:paraId="4BDA836B" w14:textId="77777777" w:rsidR="006275A1" w:rsidRPr="00CB46CC" w:rsidRDefault="006275A1" w:rsidP="001F1C65">
            <w:pPr>
              <w:jc w:val="both"/>
              <w:rPr>
                <w:rFonts w:ascii="Century Gothic" w:hAnsi="Century Gothic" w:cs="Arial"/>
                <w:bCs/>
              </w:rPr>
            </w:pPr>
          </w:p>
          <w:p w14:paraId="18F06DB9" w14:textId="77777777" w:rsidR="006275A1" w:rsidRPr="00CB46CC" w:rsidRDefault="006275A1" w:rsidP="001F1C65">
            <w:pPr>
              <w:jc w:val="both"/>
              <w:rPr>
                <w:rFonts w:ascii="Century Gothic" w:hAnsi="Century Gothic" w:cs="Arial"/>
                <w:bCs/>
              </w:rPr>
            </w:pPr>
          </w:p>
          <w:p w14:paraId="5AAE217B" w14:textId="77777777" w:rsidR="006275A1" w:rsidRPr="00CB46CC" w:rsidRDefault="006275A1" w:rsidP="001F1C65">
            <w:pPr>
              <w:jc w:val="both"/>
              <w:rPr>
                <w:rFonts w:ascii="Century Gothic" w:hAnsi="Century Gothic" w:cs="Arial"/>
                <w:bCs/>
              </w:rPr>
            </w:pPr>
          </w:p>
          <w:p w14:paraId="65474C44" w14:textId="77777777" w:rsidR="006275A1" w:rsidRPr="00CB46CC" w:rsidRDefault="006275A1" w:rsidP="001F1C65">
            <w:pPr>
              <w:jc w:val="center"/>
              <w:rPr>
                <w:rFonts w:ascii="Century Gothic" w:hAnsi="Century Gothic" w:cs="Arial"/>
              </w:rPr>
            </w:pPr>
            <w:r w:rsidRPr="00CB46CC">
              <w:rPr>
                <w:rFonts w:ascii="Century Gothic" w:hAnsi="Century Gothic" w:cs="Arial"/>
              </w:rPr>
              <w:t xml:space="preserve">Contrato de Obra </w:t>
            </w:r>
          </w:p>
        </w:tc>
      </w:tr>
      <w:tr w:rsidR="006275A1" w:rsidRPr="00CB46CC" w14:paraId="277B9070" w14:textId="77777777" w:rsidTr="001F1C65">
        <w:trPr>
          <w:jc w:val="center"/>
        </w:trPr>
        <w:tc>
          <w:tcPr>
            <w:tcW w:w="2207" w:type="dxa"/>
          </w:tcPr>
          <w:p w14:paraId="3AD94B3F"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Buen manejo del anticipo</w:t>
            </w:r>
          </w:p>
        </w:tc>
        <w:tc>
          <w:tcPr>
            <w:tcW w:w="2207" w:type="dxa"/>
          </w:tcPr>
          <w:p w14:paraId="3D28798B"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100% del valor total del anticipo</w:t>
            </w:r>
          </w:p>
        </w:tc>
        <w:tc>
          <w:tcPr>
            <w:tcW w:w="2207" w:type="dxa"/>
          </w:tcPr>
          <w:p w14:paraId="54CB922D"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La del contrato, hasta la amortización o hasta la liquidación del contrato.</w:t>
            </w:r>
          </w:p>
        </w:tc>
        <w:tc>
          <w:tcPr>
            <w:tcW w:w="2207" w:type="dxa"/>
            <w:vMerge/>
          </w:tcPr>
          <w:p w14:paraId="20B3A988" w14:textId="77777777" w:rsidR="006275A1" w:rsidRPr="00CB46CC" w:rsidRDefault="006275A1" w:rsidP="001F1C65">
            <w:pPr>
              <w:jc w:val="both"/>
              <w:rPr>
                <w:rFonts w:ascii="Century Gothic" w:hAnsi="Century Gothic" w:cs="Arial"/>
                <w:bCs/>
              </w:rPr>
            </w:pPr>
          </w:p>
        </w:tc>
      </w:tr>
      <w:tr w:rsidR="006275A1" w:rsidRPr="00CB46CC" w14:paraId="72067991" w14:textId="77777777" w:rsidTr="001F1C65">
        <w:trPr>
          <w:jc w:val="center"/>
        </w:trPr>
        <w:tc>
          <w:tcPr>
            <w:tcW w:w="2207" w:type="dxa"/>
          </w:tcPr>
          <w:p w14:paraId="4A60DDD9"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Pago de salarios y prestaciones sociales</w:t>
            </w:r>
          </w:p>
        </w:tc>
        <w:tc>
          <w:tcPr>
            <w:tcW w:w="2207" w:type="dxa"/>
          </w:tcPr>
          <w:p w14:paraId="012B9A6A"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 xml:space="preserve"> 10% del valor del Contrato</w:t>
            </w:r>
          </w:p>
        </w:tc>
        <w:tc>
          <w:tcPr>
            <w:tcW w:w="2207" w:type="dxa"/>
          </w:tcPr>
          <w:p w14:paraId="00CF7A0D"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La del contrato y 36 meses más.</w:t>
            </w:r>
          </w:p>
        </w:tc>
        <w:tc>
          <w:tcPr>
            <w:tcW w:w="2207" w:type="dxa"/>
            <w:vMerge/>
          </w:tcPr>
          <w:p w14:paraId="3289F847" w14:textId="77777777" w:rsidR="006275A1" w:rsidRPr="00CB46CC" w:rsidRDefault="006275A1" w:rsidP="001F1C65">
            <w:pPr>
              <w:jc w:val="both"/>
              <w:rPr>
                <w:rFonts w:ascii="Century Gothic" w:hAnsi="Century Gothic" w:cs="Arial"/>
                <w:bCs/>
              </w:rPr>
            </w:pPr>
          </w:p>
        </w:tc>
      </w:tr>
      <w:tr w:rsidR="006275A1" w:rsidRPr="00CB46CC" w14:paraId="70312F6E" w14:textId="77777777" w:rsidTr="001F1C65">
        <w:trPr>
          <w:jc w:val="center"/>
        </w:trPr>
        <w:tc>
          <w:tcPr>
            <w:tcW w:w="2207" w:type="dxa"/>
          </w:tcPr>
          <w:p w14:paraId="7D72A2F3"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lastRenderedPageBreak/>
              <w:t>Estabilidad y calidad de la obra</w:t>
            </w:r>
          </w:p>
        </w:tc>
        <w:tc>
          <w:tcPr>
            <w:tcW w:w="2207" w:type="dxa"/>
          </w:tcPr>
          <w:p w14:paraId="31E242D5"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30% del valor del contrato</w:t>
            </w:r>
          </w:p>
        </w:tc>
        <w:tc>
          <w:tcPr>
            <w:tcW w:w="2207" w:type="dxa"/>
          </w:tcPr>
          <w:p w14:paraId="502AB746" w14:textId="77777777" w:rsidR="006275A1" w:rsidRPr="00CB46CC" w:rsidRDefault="006275A1" w:rsidP="001F1C65">
            <w:pPr>
              <w:jc w:val="both"/>
              <w:rPr>
                <w:rFonts w:ascii="Century Gothic" w:hAnsi="Century Gothic" w:cs="Arial"/>
                <w:bCs/>
              </w:rPr>
            </w:pPr>
            <w:r w:rsidRPr="00CB46CC">
              <w:rPr>
                <w:rFonts w:ascii="Century Gothic" w:hAnsi="Century Gothic" w:cs="Arial"/>
                <w:bCs/>
              </w:rPr>
              <w:t xml:space="preserve">La del contrato y de 60 meses más a partir del recibo de la obra. </w:t>
            </w:r>
          </w:p>
        </w:tc>
        <w:tc>
          <w:tcPr>
            <w:tcW w:w="2207" w:type="dxa"/>
            <w:vMerge/>
          </w:tcPr>
          <w:p w14:paraId="11C5E6BA" w14:textId="77777777" w:rsidR="006275A1" w:rsidRPr="00CB46CC" w:rsidRDefault="006275A1" w:rsidP="001F1C65">
            <w:pPr>
              <w:jc w:val="both"/>
              <w:rPr>
                <w:rFonts w:ascii="Century Gothic" w:hAnsi="Century Gothic" w:cs="Arial"/>
                <w:bCs/>
              </w:rPr>
            </w:pPr>
          </w:p>
        </w:tc>
      </w:tr>
    </w:tbl>
    <w:p w14:paraId="209FF41A" w14:textId="00210BBE" w:rsidR="00EC7D3A" w:rsidRPr="00E026D2" w:rsidRDefault="006F2809" w:rsidP="003C568D">
      <w:pPr>
        <w:jc w:val="center"/>
        <w:rPr>
          <w:rFonts w:ascii="Century Gothic" w:hAnsi="Century Gothic" w:cs="Arial"/>
          <w:bCs/>
          <w:sz w:val="22"/>
          <w:szCs w:val="22"/>
        </w:rPr>
      </w:pPr>
      <w:r w:rsidRPr="00E026D2">
        <w:rPr>
          <w:rFonts w:ascii="Century Gothic" w:hAnsi="Century Gothic" w:cs="Arial"/>
          <w:bCs/>
          <w:sz w:val="22"/>
          <w:szCs w:val="22"/>
        </w:rPr>
        <w:t>Tabla No. 14 garantía de cumplimiento</w:t>
      </w:r>
    </w:p>
    <w:p w14:paraId="0ECC158C" w14:textId="77777777" w:rsidR="00E35267" w:rsidRPr="00E026D2" w:rsidRDefault="00E35267" w:rsidP="00E104FE">
      <w:pPr>
        <w:jc w:val="both"/>
        <w:rPr>
          <w:rFonts w:ascii="Century Gothic" w:hAnsi="Century Gothic" w:cs="Arial"/>
          <w:bCs/>
          <w:sz w:val="22"/>
          <w:szCs w:val="22"/>
        </w:rPr>
      </w:pPr>
    </w:p>
    <w:p w14:paraId="33644504" w14:textId="3C840D71" w:rsidR="00EC7D3A" w:rsidRPr="00E026D2" w:rsidRDefault="00EC7D3A" w:rsidP="00E104FE">
      <w:pPr>
        <w:jc w:val="both"/>
        <w:rPr>
          <w:rFonts w:ascii="Century Gothic" w:hAnsi="Century Gothic" w:cs="Arial"/>
          <w:bCs/>
          <w:sz w:val="22"/>
          <w:szCs w:val="22"/>
        </w:rPr>
      </w:pPr>
      <w:r w:rsidRPr="00E026D2">
        <w:rPr>
          <w:rFonts w:ascii="Century Gothic" w:hAnsi="Century Gothic" w:cs="Arial"/>
          <w:b/>
          <w:bCs/>
          <w:sz w:val="22"/>
          <w:szCs w:val="22"/>
        </w:rPr>
        <w:t xml:space="preserve">Nota 1: </w:t>
      </w:r>
      <w:r w:rsidRPr="00E026D2">
        <w:rPr>
          <w:rFonts w:ascii="Century Gothic" w:hAnsi="Century Gothic" w:cs="Arial"/>
          <w:bCs/>
          <w:sz w:val="22"/>
          <w:szCs w:val="22"/>
        </w:rPr>
        <w:t xml:space="preserve">En caso de que la </w:t>
      </w:r>
      <w:r w:rsidR="00D5583A" w:rsidRPr="00E026D2">
        <w:rPr>
          <w:rFonts w:ascii="Century Gothic" w:hAnsi="Century Gothic" w:cs="Arial"/>
          <w:bCs/>
          <w:sz w:val="22"/>
          <w:szCs w:val="22"/>
        </w:rPr>
        <w:t>garantía</w:t>
      </w:r>
      <w:r w:rsidRPr="00E026D2">
        <w:rPr>
          <w:rFonts w:ascii="Century Gothic" w:hAnsi="Century Gothic" w:cs="Arial"/>
          <w:bCs/>
          <w:sz w:val="22"/>
          <w:szCs w:val="22"/>
        </w:rPr>
        <w:t xml:space="preserve"> sea una </w:t>
      </w:r>
      <w:r w:rsidR="00D5583A" w:rsidRPr="00E026D2">
        <w:rPr>
          <w:rFonts w:ascii="Century Gothic" w:hAnsi="Century Gothic" w:cs="Arial"/>
          <w:bCs/>
          <w:sz w:val="22"/>
          <w:szCs w:val="22"/>
        </w:rPr>
        <w:t>póliza</w:t>
      </w:r>
      <w:r w:rsidRPr="00E026D2">
        <w:rPr>
          <w:rFonts w:ascii="Century Gothic" w:hAnsi="Century Gothic" w:cs="Arial"/>
          <w:bCs/>
          <w:sz w:val="22"/>
          <w:szCs w:val="22"/>
        </w:rPr>
        <w:t xml:space="preserve"> de seguro, el contratista </w:t>
      </w:r>
      <w:r w:rsidR="00D5583A" w:rsidRPr="00E026D2">
        <w:rPr>
          <w:rFonts w:ascii="Century Gothic" w:hAnsi="Century Gothic" w:cs="Arial"/>
          <w:bCs/>
          <w:sz w:val="22"/>
          <w:szCs w:val="22"/>
        </w:rPr>
        <w:t>deberá</w:t>
      </w:r>
      <w:r w:rsidRPr="00E026D2">
        <w:rPr>
          <w:rFonts w:ascii="Century Gothic" w:hAnsi="Century Gothic" w:cs="Arial"/>
          <w:bCs/>
          <w:sz w:val="22"/>
          <w:szCs w:val="22"/>
        </w:rPr>
        <w:t xml:space="preserve">́ anexar el </w:t>
      </w:r>
      <w:r w:rsidRPr="00E026D2">
        <w:rPr>
          <w:rFonts w:ascii="Century Gothic" w:eastAsia="Tahoma" w:hAnsi="Century Gothic" w:cs="Tahoma"/>
          <w:sz w:val="22"/>
          <w:szCs w:val="22"/>
        </w:rPr>
        <w:t xml:space="preserve">respectivo recibo de pago de prima. </w:t>
      </w:r>
      <w:r w:rsidR="00D5583A" w:rsidRPr="00E026D2">
        <w:rPr>
          <w:rFonts w:ascii="Century Gothic" w:eastAsia="Tahoma" w:hAnsi="Century Gothic" w:cs="Tahoma"/>
          <w:sz w:val="22"/>
          <w:szCs w:val="22"/>
        </w:rPr>
        <w:t>Así</w:t>
      </w:r>
      <w:r w:rsidRPr="00E026D2">
        <w:rPr>
          <w:rFonts w:ascii="Century Gothic" w:eastAsia="Tahoma" w:hAnsi="Century Gothic" w:cs="Tahoma"/>
          <w:sz w:val="22"/>
          <w:szCs w:val="22"/>
        </w:rPr>
        <w:t xml:space="preserve">́ mismo la </w:t>
      </w:r>
      <w:r w:rsidR="00D5583A" w:rsidRPr="00E026D2">
        <w:rPr>
          <w:rFonts w:ascii="Century Gothic" w:eastAsia="Tahoma" w:hAnsi="Century Gothic" w:cs="Tahoma"/>
          <w:sz w:val="22"/>
          <w:szCs w:val="22"/>
        </w:rPr>
        <w:t>póliza</w:t>
      </w:r>
      <w:r w:rsidRPr="00E026D2">
        <w:rPr>
          <w:rFonts w:ascii="Century Gothic" w:eastAsia="Tahoma" w:hAnsi="Century Gothic" w:cs="Tahoma"/>
          <w:sz w:val="22"/>
          <w:szCs w:val="22"/>
        </w:rPr>
        <w:t xml:space="preserve"> </w:t>
      </w:r>
      <w:r w:rsidR="00D5583A" w:rsidRPr="00E026D2">
        <w:rPr>
          <w:rFonts w:ascii="Century Gothic" w:eastAsia="Tahoma" w:hAnsi="Century Gothic" w:cs="Tahoma"/>
          <w:sz w:val="22"/>
          <w:szCs w:val="22"/>
        </w:rPr>
        <w:t>deberá</w:t>
      </w:r>
      <w:r w:rsidRPr="00E026D2">
        <w:rPr>
          <w:rFonts w:ascii="Century Gothic" w:eastAsia="Tahoma" w:hAnsi="Century Gothic" w:cs="Tahoma"/>
          <w:sz w:val="22"/>
          <w:szCs w:val="22"/>
        </w:rPr>
        <w:t>́ presentar el siguiente texto de</w:t>
      </w:r>
      <w:r w:rsidRPr="00E026D2">
        <w:rPr>
          <w:rFonts w:ascii="Century Gothic" w:hAnsi="Century Gothic" w:cs="Arial"/>
          <w:bCs/>
          <w:sz w:val="22"/>
          <w:szCs w:val="22"/>
        </w:rPr>
        <w:t xml:space="preserve"> </w:t>
      </w:r>
      <w:r w:rsidR="00D5583A" w:rsidRPr="00E026D2">
        <w:rPr>
          <w:rFonts w:ascii="Century Gothic" w:hAnsi="Century Gothic" w:cs="Arial"/>
          <w:bCs/>
          <w:sz w:val="22"/>
          <w:szCs w:val="22"/>
        </w:rPr>
        <w:t>modificación</w:t>
      </w:r>
      <w:r w:rsidRPr="00E026D2">
        <w:rPr>
          <w:rFonts w:ascii="Century Gothic" w:hAnsi="Century Gothic" w:cs="Arial"/>
          <w:bCs/>
          <w:sz w:val="22"/>
          <w:szCs w:val="22"/>
        </w:rPr>
        <w:t xml:space="preserve"> de las condiciones generales de la misma: </w:t>
      </w:r>
    </w:p>
    <w:p w14:paraId="6E2910C6" w14:textId="77777777" w:rsidR="00E35267" w:rsidRPr="00E026D2" w:rsidRDefault="00E35267" w:rsidP="00E104FE">
      <w:pPr>
        <w:jc w:val="both"/>
        <w:rPr>
          <w:rFonts w:ascii="Century Gothic" w:hAnsi="Century Gothic" w:cs="Arial"/>
          <w:bCs/>
          <w:sz w:val="22"/>
          <w:szCs w:val="22"/>
        </w:rPr>
      </w:pPr>
    </w:p>
    <w:p w14:paraId="28B86D71" w14:textId="387578E9" w:rsidR="00EC7D3A" w:rsidRPr="00E026D2" w:rsidRDefault="00EC7D3A" w:rsidP="00E104FE">
      <w:pPr>
        <w:jc w:val="both"/>
        <w:rPr>
          <w:rFonts w:ascii="Century Gothic" w:hAnsi="Century Gothic" w:cs="Arial"/>
          <w:bCs/>
          <w:sz w:val="22"/>
          <w:szCs w:val="22"/>
        </w:rPr>
      </w:pPr>
      <w:r w:rsidRPr="00E026D2">
        <w:rPr>
          <w:rFonts w:ascii="Century Gothic" w:hAnsi="Century Gothic" w:cs="Arial"/>
          <w:bCs/>
          <w:sz w:val="22"/>
          <w:szCs w:val="22"/>
        </w:rPr>
        <w:t>Se reemplaza las condiciones generales de la póliza por el siguiente texto:</w:t>
      </w:r>
    </w:p>
    <w:p w14:paraId="0DAC5B96" w14:textId="77777777" w:rsidR="00E35267" w:rsidRPr="006275A1" w:rsidRDefault="00E35267" w:rsidP="00E104FE">
      <w:pPr>
        <w:jc w:val="both"/>
        <w:rPr>
          <w:rFonts w:ascii="Century Gothic" w:hAnsi="Century Gothic" w:cs="Arial"/>
          <w:bCs/>
          <w:sz w:val="22"/>
          <w:szCs w:val="22"/>
        </w:rPr>
      </w:pPr>
    </w:p>
    <w:p w14:paraId="464B4A5D" w14:textId="0C0422C6" w:rsidR="00EC7D3A" w:rsidRDefault="00EC7D3A" w:rsidP="00E104FE">
      <w:pPr>
        <w:jc w:val="both"/>
        <w:rPr>
          <w:rFonts w:ascii="Century Gothic" w:hAnsi="Century Gothic" w:cs="Arial"/>
          <w:bCs/>
          <w:i/>
          <w:iCs/>
          <w:sz w:val="22"/>
          <w:szCs w:val="22"/>
        </w:rPr>
      </w:pPr>
      <w:r w:rsidRPr="006275A1">
        <w:rPr>
          <w:rFonts w:ascii="Century Gothic" w:hAnsi="Century Gothic" w:cs="Arial"/>
          <w:bCs/>
          <w:i/>
          <w:iCs/>
          <w:sz w:val="22"/>
          <w:szCs w:val="22"/>
        </w:rPr>
        <w:t>“</w:t>
      </w:r>
      <w:r w:rsidR="00D5583A" w:rsidRPr="006275A1">
        <w:rPr>
          <w:rFonts w:ascii="Century Gothic" w:hAnsi="Century Gothic" w:cs="Arial"/>
          <w:bCs/>
          <w:i/>
          <w:iCs/>
          <w:sz w:val="22"/>
          <w:szCs w:val="22"/>
        </w:rPr>
        <w:t>Cuantía</w:t>
      </w:r>
      <w:r w:rsidRPr="006275A1">
        <w:rPr>
          <w:rFonts w:ascii="Century Gothic" w:hAnsi="Century Gothic" w:cs="Arial"/>
          <w:bCs/>
          <w:i/>
          <w:iCs/>
          <w:sz w:val="22"/>
          <w:szCs w:val="22"/>
        </w:rPr>
        <w:t xml:space="preserve"> y ocurrencia: En concordancia con lo normado en el </w:t>
      </w:r>
      <w:r w:rsidR="00D5583A" w:rsidRPr="006275A1">
        <w:rPr>
          <w:rFonts w:ascii="Century Gothic" w:hAnsi="Century Gothic" w:cs="Arial"/>
          <w:bCs/>
          <w:i/>
          <w:iCs/>
          <w:sz w:val="22"/>
          <w:szCs w:val="22"/>
        </w:rPr>
        <w:t>artículo</w:t>
      </w:r>
      <w:r w:rsidRPr="006275A1">
        <w:rPr>
          <w:rFonts w:ascii="Century Gothic" w:hAnsi="Century Gothic" w:cs="Arial"/>
          <w:bCs/>
          <w:i/>
          <w:iCs/>
          <w:sz w:val="22"/>
          <w:szCs w:val="22"/>
        </w:rPr>
        <w:t xml:space="preserve"> 1077 del </w:t>
      </w:r>
      <w:r w:rsidR="00D5583A" w:rsidRPr="006275A1">
        <w:rPr>
          <w:rFonts w:ascii="Century Gothic" w:hAnsi="Century Gothic" w:cs="Arial"/>
          <w:bCs/>
          <w:i/>
          <w:iCs/>
          <w:sz w:val="22"/>
          <w:szCs w:val="22"/>
        </w:rPr>
        <w:t>Código</w:t>
      </w:r>
      <w:r w:rsidRPr="006275A1">
        <w:rPr>
          <w:rFonts w:ascii="Century Gothic" w:hAnsi="Century Gothic" w:cs="Arial"/>
          <w:bCs/>
          <w:i/>
          <w:iCs/>
          <w:sz w:val="22"/>
          <w:szCs w:val="22"/>
        </w:rPr>
        <w:t xml:space="preserve"> de Comercio, LA ENTIDAD deberá acreditar la ocurrencia del siniestro y la </w:t>
      </w:r>
      <w:r w:rsidR="00D5583A" w:rsidRPr="006275A1">
        <w:rPr>
          <w:rFonts w:ascii="Century Gothic" w:hAnsi="Century Gothic" w:cs="Arial"/>
          <w:bCs/>
          <w:i/>
          <w:iCs/>
          <w:sz w:val="22"/>
          <w:szCs w:val="22"/>
        </w:rPr>
        <w:t>cuantía</w:t>
      </w:r>
      <w:r w:rsidRPr="006275A1">
        <w:rPr>
          <w:rFonts w:ascii="Century Gothic" w:hAnsi="Century Gothic" w:cs="Arial"/>
          <w:bCs/>
          <w:i/>
          <w:iCs/>
          <w:sz w:val="22"/>
          <w:szCs w:val="22"/>
        </w:rPr>
        <w:t xml:space="preserve"> de la reclamación.”</w:t>
      </w:r>
    </w:p>
    <w:p w14:paraId="4DD05713" w14:textId="77777777" w:rsidR="001F1C65" w:rsidRPr="006275A1" w:rsidRDefault="001F1C65" w:rsidP="00E104FE">
      <w:pPr>
        <w:jc w:val="both"/>
        <w:rPr>
          <w:rFonts w:ascii="Century Gothic" w:hAnsi="Century Gothic" w:cs="Arial"/>
          <w:bCs/>
          <w:i/>
          <w:iCs/>
          <w:sz w:val="22"/>
          <w:szCs w:val="22"/>
        </w:rPr>
      </w:pPr>
    </w:p>
    <w:p w14:paraId="5170A21C" w14:textId="7FCFA92C" w:rsidR="00EC7D3A" w:rsidRPr="006275A1" w:rsidRDefault="00EC7D3A" w:rsidP="00E104FE">
      <w:pPr>
        <w:jc w:val="both"/>
        <w:rPr>
          <w:rFonts w:ascii="Century Gothic" w:hAnsi="Century Gothic" w:cs="Arial"/>
          <w:bCs/>
          <w:sz w:val="22"/>
          <w:szCs w:val="22"/>
        </w:rPr>
      </w:pPr>
      <w:r w:rsidRPr="006275A1">
        <w:rPr>
          <w:rFonts w:ascii="Century Gothic" w:hAnsi="Century Gothic" w:cs="Arial"/>
          <w:bCs/>
          <w:sz w:val="22"/>
          <w:szCs w:val="22"/>
        </w:rPr>
        <w:t>El anterior texto debe estar incluido EXPRESAMENTE en la carátula de la póliza.</w:t>
      </w:r>
    </w:p>
    <w:p w14:paraId="5C99FB63" w14:textId="77777777" w:rsidR="008A64EF" w:rsidRPr="006275A1" w:rsidRDefault="008A64EF" w:rsidP="00E104FE">
      <w:pPr>
        <w:jc w:val="both"/>
        <w:rPr>
          <w:rFonts w:ascii="Century Gothic" w:hAnsi="Century Gothic" w:cs="Arial"/>
          <w:bCs/>
          <w:sz w:val="22"/>
          <w:szCs w:val="22"/>
        </w:rPr>
      </w:pPr>
    </w:p>
    <w:p w14:paraId="11DD18DF" w14:textId="4B38D085" w:rsidR="006A5276" w:rsidRPr="007214F7" w:rsidRDefault="006A5276" w:rsidP="006A5276">
      <w:pPr>
        <w:spacing w:line="276" w:lineRule="auto"/>
        <w:jc w:val="both"/>
        <w:rPr>
          <w:rFonts w:ascii="Century Gothic" w:hAnsi="Century Gothic" w:cs="Arial"/>
          <w:b/>
          <w:bCs/>
        </w:rPr>
      </w:pPr>
      <w:bookmarkStart w:id="59" w:name="_Hlk206059879"/>
      <w:r w:rsidRPr="00B9422E">
        <w:rPr>
          <w:rFonts w:ascii="Century Gothic" w:hAnsi="Century Gothic" w:cs="Arial"/>
          <w:b/>
          <w:bCs/>
        </w:rPr>
        <w:t>Nota 2:</w:t>
      </w:r>
      <w:r>
        <w:rPr>
          <w:rFonts w:ascii="Century Gothic" w:hAnsi="Century Gothic" w:cs="Arial"/>
          <w:bCs/>
        </w:rPr>
        <w:t xml:space="preserve"> El </w:t>
      </w:r>
      <w:r>
        <w:rPr>
          <w:rFonts w:ascii="Century Gothic" w:hAnsi="Century Gothic" w:cs="Arial"/>
          <w:b/>
          <w:bCs/>
        </w:rPr>
        <w:t xml:space="preserve">Municipio de Mitú </w:t>
      </w:r>
      <w:r w:rsidRPr="00217B1C">
        <w:rPr>
          <w:rFonts w:ascii="Century Gothic" w:hAnsi="Century Gothic" w:cs="Arial"/>
          <w:bCs/>
        </w:rPr>
        <w:t>será el</w:t>
      </w:r>
      <w:r>
        <w:rPr>
          <w:rFonts w:ascii="Century Gothic" w:hAnsi="Century Gothic" w:cs="Arial"/>
          <w:bCs/>
        </w:rPr>
        <w:t xml:space="preserve"> beneficiario final del </w:t>
      </w:r>
      <w:r w:rsidRPr="00217B1C">
        <w:rPr>
          <w:rFonts w:ascii="Century Gothic" w:hAnsi="Century Gothic" w:cs="Arial"/>
          <w:b/>
          <w:bCs/>
        </w:rPr>
        <w:t>proyecto</w:t>
      </w:r>
      <w:r>
        <w:rPr>
          <w:rFonts w:ascii="Century Gothic" w:hAnsi="Century Gothic" w:cs="Arial"/>
          <w:bCs/>
        </w:rPr>
        <w:t xml:space="preserve"> </w:t>
      </w:r>
      <w:r w:rsidRPr="00217B1C">
        <w:rPr>
          <w:rFonts w:ascii="Century Gothic" w:hAnsi="Century Gothic" w:cs="Arial"/>
          <w:bCs/>
        </w:rPr>
        <w:t>al recibo</w:t>
      </w:r>
      <w:r>
        <w:rPr>
          <w:rFonts w:ascii="Century Gothic" w:hAnsi="Century Gothic" w:cs="Arial"/>
          <w:bCs/>
        </w:rPr>
        <w:t xml:space="preserve"> de la obra; sin embargo, </w:t>
      </w:r>
      <w:r>
        <w:rPr>
          <w:rFonts w:ascii="Century Gothic" w:hAnsi="Century Gothic" w:cs="Arial"/>
          <w:b/>
          <w:bCs/>
        </w:rPr>
        <w:t xml:space="preserve">durante la ejecución y hasta la liquidación </w:t>
      </w:r>
      <w:r>
        <w:rPr>
          <w:rFonts w:ascii="Century Gothic" w:hAnsi="Century Gothic" w:cs="Arial"/>
          <w:bCs/>
        </w:rPr>
        <w:t xml:space="preserve"> del contrato el asegurado y beneficiario de las pólizas será </w:t>
      </w:r>
      <w:r w:rsidRPr="00B9422E">
        <w:rPr>
          <w:rFonts w:ascii="Century Gothic" w:hAnsi="Century Gothic" w:cs="Arial"/>
          <w:b/>
          <w:bCs/>
        </w:rPr>
        <w:t>ADI SAS ESP.</w:t>
      </w:r>
      <w:r w:rsidRPr="007214F7">
        <w:rPr>
          <w:rFonts w:ascii="Century Gothic" w:hAnsi="Century Gothic" w:cs="Arial"/>
          <w:b/>
          <w:bCs/>
        </w:rPr>
        <w:t xml:space="preserve">  </w:t>
      </w:r>
      <w:bookmarkEnd w:id="59"/>
    </w:p>
    <w:p w14:paraId="52C259D4" w14:textId="77777777" w:rsidR="00FB1902" w:rsidRPr="00E026D2" w:rsidRDefault="00FB1902" w:rsidP="00E104FE">
      <w:pPr>
        <w:jc w:val="both"/>
        <w:rPr>
          <w:rFonts w:ascii="Century Gothic" w:hAnsi="Century Gothic" w:cs="Arial"/>
          <w:b/>
          <w:bCs/>
          <w:sz w:val="22"/>
          <w:szCs w:val="22"/>
        </w:rPr>
      </w:pPr>
    </w:p>
    <w:p w14:paraId="6907DB38" w14:textId="572EEE75" w:rsidR="00EC7D3A" w:rsidRPr="00E026D2" w:rsidRDefault="00EC7D3A">
      <w:pPr>
        <w:pStyle w:val="Prrafodelista"/>
        <w:numPr>
          <w:ilvl w:val="1"/>
          <w:numId w:val="30"/>
        </w:numPr>
        <w:spacing w:after="160" w:line="259" w:lineRule="auto"/>
        <w:jc w:val="both"/>
        <w:rPr>
          <w:rFonts w:ascii="Century Gothic" w:hAnsi="Century Gothic" w:cs="Arial"/>
          <w:b/>
          <w:bCs/>
          <w:iCs/>
          <w:sz w:val="22"/>
          <w:szCs w:val="22"/>
        </w:rPr>
      </w:pPr>
      <w:r w:rsidRPr="00E026D2">
        <w:rPr>
          <w:rFonts w:ascii="Century Gothic" w:hAnsi="Century Gothic" w:cs="Arial"/>
          <w:b/>
          <w:bCs/>
          <w:iCs/>
          <w:sz w:val="22"/>
          <w:szCs w:val="22"/>
        </w:rPr>
        <w:t xml:space="preserve">CLÁUSULA PENAL DE APREMIO Y CLÁUSULA PENAL PECUNIARIA </w:t>
      </w:r>
    </w:p>
    <w:p w14:paraId="6D71E562" w14:textId="77777777" w:rsidR="00EC7D3A" w:rsidRPr="00E026D2" w:rsidRDefault="00EC7D3A" w:rsidP="00E104FE">
      <w:pPr>
        <w:pStyle w:val="Prrafodelista"/>
        <w:jc w:val="both"/>
        <w:rPr>
          <w:rFonts w:ascii="Century Gothic" w:hAnsi="Century Gothic" w:cs="Arial"/>
          <w:b/>
          <w:bCs/>
          <w:iCs/>
          <w:sz w:val="22"/>
          <w:szCs w:val="22"/>
        </w:rPr>
      </w:pPr>
    </w:p>
    <w:p w14:paraId="4579CBF9" w14:textId="55300BD7" w:rsidR="00EC7D3A" w:rsidRPr="00E026D2" w:rsidRDefault="00EC7D3A" w:rsidP="00E104FE">
      <w:pPr>
        <w:jc w:val="both"/>
        <w:rPr>
          <w:rFonts w:ascii="Century Gothic" w:hAnsi="Century Gothic" w:cs="Arial"/>
          <w:bCs/>
          <w:sz w:val="22"/>
          <w:szCs w:val="22"/>
        </w:rPr>
      </w:pPr>
      <w:r w:rsidRPr="00E026D2">
        <w:rPr>
          <w:rFonts w:ascii="Century Gothic" w:hAnsi="Century Gothic" w:cs="Arial"/>
          <w:bCs/>
          <w:sz w:val="22"/>
          <w:szCs w:val="22"/>
        </w:rPr>
        <w:t xml:space="preserve">De acuerdo con la </w:t>
      </w:r>
      <w:r w:rsidR="00D5583A" w:rsidRPr="00E026D2">
        <w:rPr>
          <w:rFonts w:ascii="Century Gothic" w:hAnsi="Century Gothic" w:cs="Arial"/>
          <w:bCs/>
          <w:sz w:val="22"/>
          <w:szCs w:val="22"/>
        </w:rPr>
        <w:t>estimación</w:t>
      </w:r>
      <w:r w:rsidRPr="00E026D2">
        <w:rPr>
          <w:rFonts w:ascii="Century Gothic" w:hAnsi="Century Gothic" w:cs="Arial"/>
          <w:bCs/>
          <w:sz w:val="22"/>
          <w:szCs w:val="22"/>
        </w:rPr>
        <w:t xml:space="preserve"> de los posibles perjuicios que pueda causar el contratista en caso de un posible incumplimiento se recomienda establecer en la </w:t>
      </w:r>
      <w:r w:rsidR="00D5583A" w:rsidRPr="00E026D2">
        <w:rPr>
          <w:rFonts w:ascii="Century Gothic" w:hAnsi="Century Gothic" w:cs="Arial"/>
          <w:bCs/>
          <w:sz w:val="22"/>
          <w:szCs w:val="22"/>
        </w:rPr>
        <w:t>cláusula</w:t>
      </w:r>
      <w:r w:rsidRPr="00E026D2">
        <w:rPr>
          <w:rFonts w:ascii="Century Gothic" w:hAnsi="Century Gothic" w:cs="Arial"/>
          <w:bCs/>
          <w:sz w:val="22"/>
          <w:szCs w:val="22"/>
        </w:rPr>
        <w:t xml:space="preserve"> penal de apremio y cláusula penal pecuniaria del contrato los siguientes valores: </w:t>
      </w:r>
    </w:p>
    <w:p w14:paraId="6C92F488" w14:textId="77777777" w:rsidR="00EC7D3A" w:rsidRPr="00E026D2" w:rsidRDefault="00EC7D3A">
      <w:pPr>
        <w:numPr>
          <w:ilvl w:val="0"/>
          <w:numId w:val="35"/>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 xml:space="preserve">Cláusula penal de apremio: 1% del valor del contrato por cada semana de atraso, sin exceder el 10% del valor total del mismo. </w:t>
      </w:r>
    </w:p>
    <w:p w14:paraId="5CBC06E2" w14:textId="77777777" w:rsidR="00EC7D3A" w:rsidRPr="00E026D2" w:rsidRDefault="00EC7D3A">
      <w:pPr>
        <w:numPr>
          <w:ilvl w:val="0"/>
          <w:numId w:val="35"/>
        </w:numPr>
        <w:spacing w:after="160" w:line="259" w:lineRule="auto"/>
        <w:jc w:val="both"/>
        <w:rPr>
          <w:rFonts w:ascii="Century Gothic" w:hAnsi="Century Gothic" w:cs="Arial"/>
          <w:bCs/>
          <w:sz w:val="22"/>
          <w:szCs w:val="22"/>
        </w:rPr>
      </w:pPr>
      <w:r w:rsidRPr="00E026D2">
        <w:rPr>
          <w:rFonts w:ascii="Century Gothic" w:hAnsi="Century Gothic" w:cs="Arial"/>
          <w:bCs/>
          <w:sz w:val="22"/>
          <w:szCs w:val="22"/>
        </w:rPr>
        <w:t xml:space="preserve">Cláusula penal pecuniaria: 30 % del valor del contrato. </w:t>
      </w:r>
    </w:p>
    <w:p w14:paraId="3460E125" w14:textId="77777777" w:rsidR="00EC7D3A" w:rsidRPr="00E026D2" w:rsidRDefault="00EC7D3A">
      <w:pPr>
        <w:numPr>
          <w:ilvl w:val="1"/>
          <w:numId w:val="30"/>
        </w:numPr>
        <w:spacing w:after="160" w:line="259" w:lineRule="auto"/>
        <w:jc w:val="both"/>
        <w:rPr>
          <w:rFonts w:ascii="Century Gothic" w:hAnsi="Century Gothic" w:cs="Arial"/>
          <w:bCs/>
          <w:sz w:val="22"/>
          <w:szCs w:val="22"/>
        </w:rPr>
      </w:pPr>
      <w:r w:rsidRPr="00E026D2">
        <w:rPr>
          <w:rFonts w:ascii="Century Gothic" w:hAnsi="Century Gothic" w:cs="Arial"/>
          <w:b/>
          <w:bCs/>
          <w:sz w:val="22"/>
          <w:szCs w:val="22"/>
        </w:rPr>
        <w:t xml:space="preserve">SEGURO DE DAÑOS </w:t>
      </w:r>
    </w:p>
    <w:p w14:paraId="03AA2881" w14:textId="3AE1BA0F" w:rsidR="00EC7D3A" w:rsidRPr="00E026D2" w:rsidRDefault="00EC7D3A" w:rsidP="00E104FE">
      <w:pPr>
        <w:jc w:val="both"/>
        <w:rPr>
          <w:rFonts w:ascii="Century Gothic" w:hAnsi="Century Gothic" w:cs="Arial"/>
          <w:bCs/>
          <w:sz w:val="22"/>
          <w:szCs w:val="22"/>
        </w:rPr>
      </w:pPr>
      <w:r w:rsidRPr="00E026D2">
        <w:rPr>
          <w:rFonts w:ascii="Century Gothic" w:hAnsi="Century Gothic" w:cs="Arial"/>
          <w:bCs/>
          <w:sz w:val="22"/>
          <w:szCs w:val="22"/>
        </w:rPr>
        <w:t xml:space="preserve">Desde el inicio del contrato y hasta la </w:t>
      </w:r>
      <w:r w:rsidR="008A64EF" w:rsidRPr="00E026D2">
        <w:rPr>
          <w:rFonts w:ascii="Century Gothic" w:hAnsi="Century Gothic" w:cs="Arial"/>
          <w:bCs/>
          <w:sz w:val="22"/>
          <w:szCs w:val="22"/>
        </w:rPr>
        <w:t>culminación</w:t>
      </w:r>
      <w:r w:rsidRPr="00E026D2">
        <w:rPr>
          <w:rFonts w:ascii="Century Gothic" w:hAnsi="Century Gothic" w:cs="Arial"/>
          <w:bCs/>
          <w:sz w:val="22"/>
          <w:szCs w:val="22"/>
        </w:rPr>
        <w:t xml:space="preserve"> del plazo de ejecución, se deben contemplar seguros de responsabilidad civil y daños, según se explica a continuación. </w:t>
      </w:r>
    </w:p>
    <w:p w14:paraId="31E08B18" w14:textId="77777777" w:rsidR="00EC7D3A" w:rsidRPr="00E026D2" w:rsidRDefault="00EC7D3A">
      <w:pPr>
        <w:pStyle w:val="NormalWeb"/>
        <w:numPr>
          <w:ilvl w:val="1"/>
          <w:numId w:val="30"/>
        </w:numPr>
        <w:jc w:val="both"/>
        <w:rPr>
          <w:rFonts w:ascii="Century Gothic" w:hAnsi="Century Gothic" w:cs="Arial"/>
          <w:sz w:val="22"/>
          <w:szCs w:val="22"/>
        </w:rPr>
      </w:pPr>
      <w:r w:rsidRPr="00E026D2">
        <w:rPr>
          <w:rFonts w:ascii="Century Gothic" w:hAnsi="Century Gothic" w:cs="Arial"/>
          <w:b/>
          <w:bCs/>
          <w:sz w:val="22"/>
          <w:szCs w:val="22"/>
        </w:rPr>
        <w:t xml:space="preserve">SEGURO DE RESPONSABILIDAD CIVIL EXTRA-CONTRACTUAL </w:t>
      </w:r>
    </w:p>
    <w:p w14:paraId="0E44F455"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lastRenderedPageBreak/>
        <w:t xml:space="preserve">El Contratista deberá presentar para aprobación de la ENTIDAD, adicional a la Garantía de Cumplimiento, como amparo autónomo y en póliza anexa, bajo la modalidad de ocurrencia, una garantía para cubrir los daños que el Contratista, en el desarrollo de las labores relacionadas con el contrato, cause a terceros en sus personas o en sus bienes. </w:t>
      </w:r>
    </w:p>
    <w:tbl>
      <w:tblPr>
        <w:tblStyle w:val="Tablaconcuadrcula"/>
        <w:tblW w:w="0" w:type="auto"/>
        <w:tblLook w:val="04A0" w:firstRow="1" w:lastRow="0" w:firstColumn="1" w:lastColumn="0" w:noHBand="0" w:noVBand="1"/>
      </w:tblPr>
      <w:tblGrid>
        <w:gridCol w:w="4392"/>
        <w:gridCol w:w="4387"/>
      </w:tblGrid>
      <w:tr w:rsidR="00EC7D3A" w:rsidRPr="00E026D2" w14:paraId="412242E5" w14:textId="77777777" w:rsidTr="00E537BC">
        <w:tc>
          <w:tcPr>
            <w:tcW w:w="4414" w:type="dxa"/>
          </w:tcPr>
          <w:p w14:paraId="065E27D7"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b/>
                <w:bCs/>
                <w:sz w:val="22"/>
                <w:szCs w:val="22"/>
              </w:rPr>
              <w:t>Amparo</w:t>
            </w:r>
          </w:p>
        </w:tc>
        <w:tc>
          <w:tcPr>
            <w:tcW w:w="4414" w:type="dxa"/>
          </w:tcPr>
          <w:p w14:paraId="652B171B"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b/>
                <w:bCs/>
                <w:sz w:val="22"/>
                <w:szCs w:val="22"/>
              </w:rPr>
              <w:t>Límite Asegurado</w:t>
            </w:r>
          </w:p>
        </w:tc>
      </w:tr>
      <w:tr w:rsidR="00EC7D3A" w:rsidRPr="00E026D2" w14:paraId="521D94ED" w14:textId="77777777" w:rsidTr="00E537BC">
        <w:tc>
          <w:tcPr>
            <w:tcW w:w="4414" w:type="dxa"/>
          </w:tcPr>
          <w:p w14:paraId="5A6D2E18" w14:textId="53867D2A"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 xml:space="preserve">Daños patrimoniales y extra patrimoniales </w:t>
            </w:r>
          </w:p>
        </w:tc>
        <w:tc>
          <w:tcPr>
            <w:tcW w:w="4414" w:type="dxa"/>
          </w:tcPr>
          <w:p w14:paraId="298E45EE"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275EBD18" w14:textId="77777777" w:rsidTr="00E537BC">
        <w:tc>
          <w:tcPr>
            <w:tcW w:w="4414" w:type="dxa"/>
          </w:tcPr>
          <w:p w14:paraId="53E71D4A"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Uso de maquinaria y equipo</w:t>
            </w:r>
          </w:p>
        </w:tc>
        <w:tc>
          <w:tcPr>
            <w:tcW w:w="4414" w:type="dxa"/>
          </w:tcPr>
          <w:p w14:paraId="645B8DE0"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3F9E6C11" w14:textId="77777777" w:rsidTr="00E537BC">
        <w:tc>
          <w:tcPr>
            <w:tcW w:w="4414" w:type="dxa"/>
          </w:tcPr>
          <w:p w14:paraId="7888F8B7"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Actividades de movilización de cargas</w:t>
            </w:r>
          </w:p>
        </w:tc>
        <w:tc>
          <w:tcPr>
            <w:tcW w:w="4414" w:type="dxa"/>
          </w:tcPr>
          <w:p w14:paraId="39BA6AC2"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3046451A" w14:textId="77777777" w:rsidTr="00E537BC">
        <w:tc>
          <w:tcPr>
            <w:tcW w:w="4414" w:type="dxa"/>
          </w:tcPr>
          <w:p w14:paraId="3BA4AEFA"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Uso de vehículo propios y no propios</w:t>
            </w:r>
          </w:p>
        </w:tc>
        <w:tc>
          <w:tcPr>
            <w:tcW w:w="4414" w:type="dxa"/>
          </w:tcPr>
          <w:p w14:paraId="37D98EC1"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0B941987" w14:textId="77777777" w:rsidTr="00E537BC">
        <w:tc>
          <w:tcPr>
            <w:tcW w:w="4414" w:type="dxa"/>
          </w:tcPr>
          <w:p w14:paraId="12D5B8C3"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Daños a vecindades, propiedades adyacentes y estructuras existentes</w:t>
            </w:r>
          </w:p>
        </w:tc>
        <w:tc>
          <w:tcPr>
            <w:tcW w:w="4414" w:type="dxa"/>
          </w:tcPr>
          <w:p w14:paraId="2C1DBACD"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1F7353F7" w14:textId="77777777" w:rsidTr="00E537BC">
        <w:tc>
          <w:tcPr>
            <w:tcW w:w="4414" w:type="dxa"/>
          </w:tcPr>
          <w:p w14:paraId="4BA3F55B"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Daños a bienes de terceros</w:t>
            </w:r>
          </w:p>
        </w:tc>
        <w:tc>
          <w:tcPr>
            <w:tcW w:w="4414" w:type="dxa"/>
          </w:tcPr>
          <w:p w14:paraId="6C088F6E"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0CAF7DD2" w14:textId="77777777" w:rsidTr="00E537BC">
        <w:tc>
          <w:tcPr>
            <w:tcW w:w="4414" w:type="dxa"/>
          </w:tcPr>
          <w:p w14:paraId="2668FEE0"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Actividades de vigilancia, incluido el uso de armas de fuego, medios tecnológicos, caninos y todas las formas reconocidas en la prestación de ese servicio, ya sea con personal propio del contratista, subcontratistas o de firmas especializadas.</w:t>
            </w:r>
          </w:p>
        </w:tc>
        <w:tc>
          <w:tcPr>
            <w:tcW w:w="4414" w:type="dxa"/>
          </w:tcPr>
          <w:p w14:paraId="2506B08B"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3AD08B48" w14:textId="77777777" w:rsidTr="00E537BC">
        <w:tc>
          <w:tcPr>
            <w:tcW w:w="4414" w:type="dxa"/>
          </w:tcPr>
          <w:p w14:paraId="437A930B"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Gastos médicos</w:t>
            </w:r>
          </w:p>
        </w:tc>
        <w:tc>
          <w:tcPr>
            <w:tcW w:w="4414" w:type="dxa"/>
          </w:tcPr>
          <w:p w14:paraId="5067D7D9"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50 millones persona, 200 millones evento</w:t>
            </w:r>
          </w:p>
        </w:tc>
      </w:tr>
      <w:tr w:rsidR="00EC7D3A" w:rsidRPr="00E026D2" w14:paraId="3B1F9B9C" w14:textId="77777777" w:rsidTr="00E537BC">
        <w:tc>
          <w:tcPr>
            <w:tcW w:w="4414" w:type="dxa"/>
          </w:tcPr>
          <w:p w14:paraId="6D7C0EC3"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Responsabilidad civil patronal por accidentes de trabajo</w:t>
            </w:r>
          </w:p>
        </w:tc>
        <w:tc>
          <w:tcPr>
            <w:tcW w:w="4414" w:type="dxa"/>
          </w:tcPr>
          <w:p w14:paraId="4B4F453A"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0F730E58" w14:textId="77777777" w:rsidTr="00E537BC">
        <w:tc>
          <w:tcPr>
            <w:tcW w:w="4414" w:type="dxa"/>
          </w:tcPr>
          <w:p w14:paraId="46A18BD5"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Toda responsabilidad causada por contratistas y subcontratistas</w:t>
            </w:r>
          </w:p>
        </w:tc>
        <w:tc>
          <w:tcPr>
            <w:tcW w:w="4414" w:type="dxa"/>
          </w:tcPr>
          <w:p w14:paraId="3E7E5441"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60509161" w14:textId="77777777" w:rsidTr="00E537BC">
        <w:tc>
          <w:tcPr>
            <w:tcW w:w="4414" w:type="dxa"/>
          </w:tcPr>
          <w:p w14:paraId="4BF9F972"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Contaminación ambiental</w:t>
            </w:r>
          </w:p>
        </w:tc>
        <w:tc>
          <w:tcPr>
            <w:tcW w:w="4414" w:type="dxa"/>
          </w:tcPr>
          <w:p w14:paraId="4FE35C16"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r w:rsidR="00EC7D3A" w:rsidRPr="00E026D2" w14:paraId="44739B8B" w14:textId="77777777" w:rsidTr="00E537BC">
        <w:trPr>
          <w:trHeight w:val="326"/>
        </w:trPr>
        <w:tc>
          <w:tcPr>
            <w:tcW w:w="4414" w:type="dxa"/>
          </w:tcPr>
          <w:p w14:paraId="0DE62AD5"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 xml:space="preserve">Responsabilidad civil cruzada </w:t>
            </w:r>
          </w:p>
        </w:tc>
        <w:tc>
          <w:tcPr>
            <w:tcW w:w="4414" w:type="dxa"/>
          </w:tcPr>
          <w:p w14:paraId="5205D2C4" w14:textId="7777777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Sin Sublímite</w:t>
            </w:r>
          </w:p>
        </w:tc>
      </w:tr>
    </w:tbl>
    <w:p w14:paraId="7346BF90" w14:textId="0E441DFC" w:rsidR="006F2809" w:rsidRPr="00E026D2" w:rsidRDefault="006F2809" w:rsidP="0058757A">
      <w:pPr>
        <w:pStyle w:val="NormalWeb"/>
        <w:spacing w:before="0" w:beforeAutospacing="0"/>
        <w:jc w:val="center"/>
        <w:rPr>
          <w:rFonts w:ascii="Century Gothic" w:hAnsi="Century Gothic" w:cs="Arial"/>
          <w:sz w:val="22"/>
          <w:szCs w:val="22"/>
        </w:rPr>
      </w:pPr>
      <w:r w:rsidRPr="00E026D2">
        <w:rPr>
          <w:rFonts w:ascii="Century Gothic" w:hAnsi="Century Gothic" w:cs="Arial"/>
          <w:sz w:val="22"/>
          <w:szCs w:val="22"/>
        </w:rPr>
        <w:t>Tabla No.15 seguro de responsabilidad civil</w:t>
      </w:r>
    </w:p>
    <w:p w14:paraId="22230461" w14:textId="42D37BA7"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 xml:space="preserve">Esta </w:t>
      </w:r>
      <w:r w:rsidR="006F2809" w:rsidRPr="00E026D2">
        <w:rPr>
          <w:rFonts w:ascii="Century Gothic" w:hAnsi="Century Gothic" w:cs="Arial"/>
          <w:sz w:val="22"/>
          <w:szCs w:val="22"/>
        </w:rPr>
        <w:t>póliza</w:t>
      </w:r>
      <w:r w:rsidRPr="00E026D2">
        <w:rPr>
          <w:rFonts w:ascii="Century Gothic" w:hAnsi="Century Gothic" w:cs="Arial"/>
          <w:sz w:val="22"/>
          <w:szCs w:val="22"/>
        </w:rPr>
        <w:t xml:space="preserve"> </w:t>
      </w:r>
      <w:r w:rsidR="006F2809" w:rsidRPr="00E026D2">
        <w:rPr>
          <w:rFonts w:ascii="Century Gothic" w:hAnsi="Century Gothic" w:cs="Arial"/>
          <w:sz w:val="22"/>
          <w:szCs w:val="22"/>
        </w:rPr>
        <w:t>tendrá</w:t>
      </w:r>
      <w:r w:rsidRPr="00E026D2">
        <w:rPr>
          <w:rFonts w:ascii="Century Gothic" w:hAnsi="Century Gothic" w:cs="Arial"/>
          <w:sz w:val="22"/>
          <w:szCs w:val="22"/>
        </w:rPr>
        <w:t xml:space="preserve">́ un valor asegurado correspondiente al </w:t>
      </w:r>
      <w:r w:rsidRPr="00E026D2">
        <w:rPr>
          <w:rFonts w:ascii="Century Gothic" w:hAnsi="Century Gothic" w:cs="Arial"/>
          <w:b/>
          <w:bCs/>
          <w:sz w:val="22"/>
          <w:szCs w:val="22"/>
        </w:rPr>
        <w:t xml:space="preserve">20% </w:t>
      </w:r>
      <w:r w:rsidRPr="00E026D2">
        <w:rPr>
          <w:rFonts w:ascii="Century Gothic" w:hAnsi="Century Gothic" w:cs="Arial"/>
          <w:sz w:val="22"/>
          <w:szCs w:val="22"/>
        </w:rPr>
        <w:t xml:space="preserve">del valor del contrato y </w:t>
      </w:r>
      <w:r w:rsidR="00D5583A" w:rsidRPr="00E026D2">
        <w:rPr>
          <w:rFonts w:ascii="Century Gothic" w:hAnsi="Century Gothic" w:cs="Arial"/>
          <w:sz w:val="22"/>
          <w:szCs w:val="22"/>
        </w:rPr>
        <w:t>deberá</w:t>
      </w:r>
      <w:r w:rsidRPr="00E026D2">
        <w:rPr>
          <w:rFonts w:ascii="Century Gothic" w:hAnsi="Century Gothic" w:cs="Arial"/>
          <w:sz w:val="22"/>
          <w:szCs w:val="22"/>
        </w:rPr>
        <w:t xml:space="preserve">́ permanecer vigente desde el acta de inicio, hasta la fecha de </w:t>
      </w:r>
      <w:r w:rsidR="00D5583A" w:rsidRPr="00E026D2">
        <w:rPr>
          <w:rFonts w:ascii="Century Gothic" w:hAnsi="Century Gothic" w:cs="Arial"/>
          <w:sz w:val="22"/>
          <w:szCs w:val="22"/>
        </w:rPr>
        <w:t>terminación</w:t>
      </w:r>
      <w:r w:rsidRPr="00E026D2">
        <w:rPr>
          <w:rFonts w:ascii="Century Gothic" w:hAnsi="Century Gothic" w:cs="Arial"/>
          <w:sz w:val="22"/>
          <w:szCs w:val="22"/>
        </w:rPr>
        <w:t xml:space="preserve"> del contrato. Debe figurar como asegurado, en lo que se relacione con este contrato, ADI E.S.P. En caso de prorrogarse el plazo de </w:t>
      </w:r>
      <w:r w:rsidR="00D5583A" w:rsidRPr="00E026D2">
        <w:rPr>
          <w:rFonts w:ascii="Century Gothic" w:hAnsi="Century Gothic" w:cs="Arial"/>
          <w:sz w:val="22"/>
          <w:szCs w:val="22"/>
        </w:rPr>
        <w:t>ejecución</w:t>
      </w:r>
      <w:r w:rsidRPr="00E026D2">
        <w:rPr>
          <w:rFonts w:ascii="Century Gothic" w:hAnsi="Century Gothic" w:cs="Arial"/>
          <w:sz w:val="22"/>
          <w:szCs w:val="22"/>
        </w:rPr>
        <w:t xml:space="preserve">, </w:t>
      </w:r>
      <w:r w:rsidR="00D5583A" w:rsidRPr="00E026D2">
        <w:rPr>
          <w:rFonts w:ascii="Century Gothic" w:hAnsi="Century Gothic" w:cs="Arial"/>
          <w:sz w:val="22"/>
          <w:szCs w:val="22"/>
        </w:rPr>
        <w:t>deberá</w:t>
      </w:r>
      <w:r w:rsidRPr="00E026D2">
        <w:rPr>
          <w:rFonts w:ascii="Century Gothic" w:hAnsi="Century Gothic" w:cs="Arial"/>
          <w:sz w:val="22"/>
          <w:szCs w:val="22"/>
        </w:rPr>
        <w:t xml:space="preserve">́ ampliarse la vigencia del amparo por el mismo </w:t>
      </w:r>
      <w:r w:rsidR="00D5583A" w:rsidRPr="00E026D2">
        <w:rPr>
          <w:rFonts w:ascii="Century Gothic" w:hAnsi="Century Gothic" w:cs="Arial"/>
          <w:sz w:val="22"/>
          <w:szCs w:val="22"/>
        </w:rPr>
        <w:t>término</w:t>
      </w:r>
      <w:r w:rsidRPr="00E026D2">
        <w:rPr>
          <w:rFonts w:ascii="Century Gothic" w:hAnsi="Century Gothic" w:cs="Arial"/>
          <w:sz w:val="22"/>
          <w:szCs w:val="22"/>
        </w:rPr>
        <w:t xml:space="preserve">. Ocurrido cualquier siniestro el Contratista está obligado a restablecer la cobertura completa. De la vigencia de este amparo se dejará constancia en el acto de </w:t>
      </w:r>
      <w:r w:rsidR="00D5583A" w:rsidRPr="00E026D2">
        <w:rPr>
          <w:rFonts w:ascii="Century Gothic" w:hAnsi="Century Gothic" w:cs="Arial"/>
          <w:sz w:val="22"/>
          <w:szCs w:val="22"/>
        </w:rPr>
        <w:t>liquidación</w:t>
      </w:r>
      <w:r w:rsidRPr="00E026D2">
        <w:rPr>
          <w:rFonts w:ascii="Century Gothic" w:hAnsi="Century Gothic" w:cs="Arial"/>
          <w:sz w:val="22"/>
          <w:szCs w:val="22"/>
        </w:rPr>
        <w:t xml:space="preserve">. </w:t>
      </w:r>
    </w:p>
    <w:p w14:paraId="346BD1C2" w14:textId="7B2A2D23" w:rsidR="00EC7D3A" w:rsidRPr="00E026D2" w:rsidRDefault="00EC7D3A" w:rsidP="00E104FE">
      <w:pPr>
        <w:pStyle w:val="NormalWeb"/>
        <w:jc w:val="both"/>
        <w:rPr>
          <w:rFonts w:ascii="Century Gothic" w:hAnsi="Century Gothic" w:cs="Arial"/>
          <w:sz w:val="22"/>
          <w:szCs w:val="22"/>
        </w:rPr>
      </w:pPr>
      <w:r w:rsidRPr="00E026D2">
        <w:rPr>
          <w:rFonts w:ascii="Century Gothic" w:hAnsi="Century Gothic" w:cs="Arial"/>
          <w:sz w:val="22"/>
          <w:szCs w:val="22"/>
        </w:rPr>
        <w:t xml:space="preserve">El </w:t>
      </w:r>
      <w:r w:rsidR="00D5583A" w:rsidRPr="00E026D2">
        <w:rPr>
          <w:rFonts w:ascii="Century Gothic" w:hAnsi="Century Gothic" w:cs="Arial"/>
          <w:sz w:val="22"/>
          <w:szCs w:val="22"/>
        </w:rPr>
        <w:t>máximo</w:t>
      </w:r>
      <w:r w:rsidRPr="00E026D2">
        <w:rPr>
          <w:rFonts w:ascii="Century Gothic" w:hAnsi="Century Gothic" w:cs="Arial"/>
          <w:sz w:val="22"/>
          <w:szCs w:val="22"/>
        </w:rPr>
        <w:t xml:space="preserve"> deducible permitido es del 10%. </w:t>
      </w:r>
    </w:p>
    <w:p w14:paraId="275AD51F" w14:textId="77777777" w:rsidR="00EC7D3A" w:rsidRPr="00E026D2" w:rsidRDefault="00EC7D3A" w:rsidP="00E104FE">
      <w:pPr>
        <w:pStyle w:val="InviasNormal"/>
        <w:spacing w:before="0" w:after="0"/>
        <w:jc w:val="both"/>
        <w:rPr>
          <w:rFonts w:ascii="Century Gothic" w:hAnsi="Century Gothic" w:cs="Arial"/>
          <w:color w:val="auto"/>
          <w:sz w:val="22"/>
          <w:szCs w:val="22"/>
          <w:lang w:val="es-CO" w:eastAsia="es-CO"/>
        </w:rPr>
      </w:pPr>
      <w:r w:rsidRPr="00E026D2">
        <w:rPr>
          <w:rFonts w:ascii="Century Gothic" w:hAnsi="Century Gothic" w:cs="Arial"/>
          <w:color w:val="auto"/>
          <w:sz w:val="22"/>
          <w:szCs w:val="22"/>
          <w:lang w:val="es-CO" w:eastAsia="es-CO"/>
        </w:rPr>
        <w:t xml:space="preserve">Este seguro deberá constituirse y presentarse para aprobación de la Entidad, dentro del mismo término establecido para la garantía única de cumplimiento. </w:t>
      </w:r>
    </w:p>
    <w:p w14:paraId="62AED157" w14:textId="77777777" w:rsidR="00EC7D3A" w:rsidRPr="00E026D2" w:rsidRDefault="00EC7D3A" w:rsidP="00E104FE">
      <w:pPr>
        <w:pStyle w:val="InviasNormal"/>
        <w:spacing w:before="0" w:after="0"/>
        <w:jc w:val="both"/>
        <w:rPr>
          <w:rFonts w:ascii="Century Gothic" w:hAnsi="Century Gothic" w:cs="Arial"/>
          <w:color w:val="auto"/>
          <w:sz w:val="22"/>
          <w:szCs w:val="22"/>
          <w:lang w:val="es-CO" w:eastAsia="es-CO"/>
        </w:rPr>
      </w:pPr>
    </w:p>
    <w:p w14:paraId="67A1D098" w14:textId="77777777" w:rsidR="00EC7D3A" w:rsidRPr="00E026D2" w:rsidRDefault="00EC7D3A" w:rsidP="00E104FE">
      <w:pPr>
        <w:pStyle w:val="InviasNormal"/>
        <w:spacing w:before="0" w:after="0"/>
        <w:jc w:val="both"/>
        <w:rPr>
          <w:rFonts w:ascii="Century Gothic" w:hAnsi="Century Gothic" w:cs="Arial"/>
          <w:color w:val="auto"/>
          <w:sz w:val="22"/>
          <w:szCs w:val="22"/>
          <w:lang w:val="es-CO" w:eastAsia="es-CO"/>
        </w:rPr>
      </w:pPr>
      <w:r w:rsidRPr="00E026D2">
        <w:rPr>
          <w:rFonts w:ascii="Century Gothic" w:hAnsi="Century Gothic" w:cs="Arial"/>
          <w:color w:val="auto"/>
          <w:sz w:val="22"/>
          <w:szCs w:val="22"/>
          <w:lang w:val="es-CO" w:eastAsia="es-CO"/>
        </w:rPr>
        <w:t>Las franquicias, coaseguros obligatorios y demás formas de estipulación que conlleven asunción de parte de la pérdida por la Entidad asegurada no serán admisibles.</w:t>
      </w:r>
    </w:p>
    <w:p w14:paraId="45CC36D4" w14:textId="77777777" w:rsidR="00EC7D3A" w:rsidRPr="00E026D2" w:rsidRDefault="00EC7D3A" w:rsidP="00E104FE">
      <w:pPr>
        <w:pStyle w:val="InviasNormal"/>
        <w:spacing w:before="0" w:after="0"/>
        <w:jc w:val="both"/>
        <w:rPr>
          <w:rFonts w:ascii="Century Gothic" w:hAnsi="Century Gothic" w:cs="Arial"/>
          <w:color w:val="auto"/>
          <w:sz w:val="22"/>
          <w:szCs w:val="22"/>
          <w:lang w:val="es-CO" w:eastAsia="es-CO"/>
        </w:rPr>
      </w:pPr>
    </w:p>
    <w:p w14:paraId="4660342A" w14:textId="77777777" w:rsidR="00EC7D3A" w:rsidRPr="00E026D2" w:rsidRDefault="00EC7D3A" w:rsidP="00E104FE">
      <w:pPr>
        <w:jc w:val="both"/>
        <w:rPr>
          <w:rFonts w:ascii="Century Gothic" w:hAnsi="Century Gothic" w:cs="Arial"/>
          <w:sz w:val="22"/>
          <w:szCs w:val="22"/>
        </w:rPr>
      </w:pPr>
      <w:r w:rsidRPr="00E026D2">
        <w:rPr>
          <w:rFonts w:ascii="Century Gothic" w:hAnsi="Century Gothic" w:cs="Arial"/>
          <w:sz w:val="22"/>
          <w:szCs w:val="22"/>
        </w:rPr>
        <w:t>El Contratista deberá anexar el comprobante de pago de la prima del seguro de responsabilidad civil extracontractual.</w:t>
      </w:r>
    </w:p>
    <w:p w14:paraId="604DF508" w14:textId="77777777" w:rsidR="002728CA" w:rsidRPr="00E026D2" w:rsidRDefault="002728CA" w:rsidP="00E104FE">
      <w:pPr>
        <w:contextualSpacing/>
        <w:jc w:val="both"/>
        <w:rPr>
          <w:rFonts w:ascii="Century Gothic" w:eastAsia="Arial" w:hAnsi="Century Gothic" w:cs="Arial"/>
          <w:sz w:val="22"/>
          <w:szCs w:val="22"/>
        </w:rPr>
      </w:pPr>
    </w:p>
    <w:p w14:paraId="5D67E317" w14:textId="256C2797" w:rsidR="00023A4B" w:rsidRPr="00E026D2" w:rsidRDefault="009B1164">
      <w:pPr>
        <w:pStyle w:val="Ttulo1"/>
        <w:numPr>
          <w:ilvl w:val="0"/>
          <w:numId w:val="30"/>
        </w:numPr>
        <w:spacing w:before="0" w:after="0" w:line="240" w:lineRule="atLeast"/>
        <w:jc w:val="both"/>
        <w:rPr>
          <w:rFonts w:ascii="Century Gothic" w:eastAsia="Arial" w:hAnsi="Century Gothic"/>
          <w:sz w:val="22"/>
          <w:szCs w:val="22"/>
          <w:lang w:val="es-CO"/>
        </w:rPr>
      </w:pPr>
      <w:bookmarkStart w:id="60" w:name="_Toc210142192"/>
      <w:r w:rsidRPr="00E026D2">
        <w:rPr>
          <w:rFonts w:ascii="Century Gothic" w:eastAsia="Arial" w:hAnsi="Century Gothic"/>
          <w:sz w:val="22"/>
          <w:szCs w:val="22"/>
          <w:lang w:val="es-CO"/>
        </w:rPr>
        <w:t>SUPERVISIÓN</w:t>
      </w:r>
      <w:bookmarkEnd w:id="60"/>
    </w:p>
    <w:p w14:paraId="41379B81" w14:textId="77777777" w:rsidR="00E35267" w:rsidRPr="00E026D2" w:rsidRDefault="00E35267" w:rsidP="00E104FE">
      <w:pPr>
        <w:jc w:val="both"/>
        <w:rPr>
          <w:rFonts w:ascii="Century Gothic" w:hAnsi="Century Gothic"/>
          <w:sz w:val="22"/>
          <w:szCs w:val="22"/>
        </w:rPr>
      </w:pPr>
    </w:p>
    <w:p w14:paraId="6C7D32EC" w14:textId="14A833C8" w:rsidR="006713FE" w:rsidRPr="00E026D2" w:rsidRDefault="006713FE" w:rsidP="00E104FE">
      <w:pPr>
        <w:jc w:val="both"/>
        <w:rPr>
          <w:rFonts w:ascii="Century Gothic" w:eastAsia="Arial" w:hAnsi="Century Gothic"/>
          <w:sz w:val="22"/>
          <w:szCs w:val="22"/>
        </w:rPr>
      </w:pPr>
      <w:r w:rsidRPr="00E026D2">
        <w:rPr>
          <w:rFonts w:ascii="Century Gothic" w:eastAsia="Arial" w:hAnsi="Century Gothic"/>
          <w:sz w:val="22"/>
          <w:szCs w:val="22"/>
        </w:rPr>
        <w:t>De conformidad con el Manua</w:t>
      </w:r>
      <w:r w:rsidR="00757CCE" w:rsidRPr="00E026D2">
        <w:rPr>
          <w:rFonts w:ascii="Century Gothic" w:eastAsia="Arial" w:hAnsi="Century Gothic"/>
          <w:sz w:val="22"/>
          <w:szCs w:val="22"/>
        </w:rPr>
        <w:t>l de Contratación de ADI E.S.P:</w:t>
      </w:r>
    </w:p>
    <w:p w14:paraId="13D73DB3" w14:textId="77777777" w:rsidR="005816E1" w:rsidRPr="00E026D2" w:rsidRDefault="005816E1" w:rsidP="00E104FE">
      <w:pPr>
        <w:jc w:val="both"/>
        <w:rPr>
          <w:rFonts w:ascii="Century Gothic" w:eastAsia="Arial" w:hAnsi="Century Gothic"/>
          <w:sz w:val="22"/>
          <w:szCs w:val="22"/>
        </w:rPr>
      </w:pPr>
    </w:p>
    <w:p w14:paraId="12AD2FD0" w14:textId="77777777" w:rsidR="006713FE" w:rsidRPr="00E026D2" w:rsidRDefault="006713FE" w:rsidP="00E104FE">
      <w:pPr>
        <w:autoSpaceDE w:val="0"/>
        <w:autoSpaceDN w:val="0"/>
        <w:adjustRightInd w:val="0"/>
        <w:ind w:left="708"/>
        <w:jc w:val="both"/>
        <w:rPr>
          <w:rFonts w:ascii="Century Gothic" w:hAnsi="Century Gothic" w:cs="Arial-BoldMT"/>
          <w:bCs/>
          <w:i/>
          <w:sz w:val="22"/>
          <w:szCs w:val="22"/>
        </w:rPr>
      </w:pPr>
      <w:r w:rsidRPr="00E026D2">
        <w:rPr>
          <w:rFonts w:ascii="Century Gothic" w:hAnsi="Century Gothic" w:cs="Arial-BoldMT"/>
          <w:bCs/>
          <w:i/>
          <w:sz w:val="22"/>
          <w:szCs w:val="22"/>
        </w:rPr>
        <w:t xml:space="preserve">CAPITULO VII DEL SEGUIMIENTO DE LOS CONTRATOS. </w:t>
      </w:r>
    </w:p>
    <w:p w14:paraId="1082597F" w14:textId="14327665" w:rsidR="006713FE" w:rsidRPr="00E026D2" w:rsidRDefault="006713FE" w:rsidP="00E104FE">
      <w:pPr>
        <w:autoSpaceDE w:val="0"/>
        <w:autoSpaceDN w:val="0"/>
        <w:adjustRightInd w:val="0"/>
        <w:ind w:left="708"/>
        <w:jc w:val="both"/>
        <w:rPr>
          <w:rFonts w:ascii="Century Gothic" w:hAnsi="Century Gothic" w:cs="Arial-BoldMT"/>
          <w:bCs/>
          <w:i/>
          <w:sz w:val="22"/>
          <w:szCs w:val="22"/>
        </w:rPr>
      </w:pPr>
      <w:r w:rsidRPr="00E026D2">
        <w:rPr>
          <w:rFonts w:ascii="Century Gothic" w:hAnsi="Century Gothic" w:cs="Arial-BoldMT"/>
          <w:bCs/>
          <w:i/>
          <w:sz w:val="22"/>
          <w:szCs w:val="22"/>
        </w:rPr>
        <w:t>ARTÍCULO 36. SUPERVISIÓN E INTERVENTORÍA: La ADI SAS E.S.P, vigilará el cumplimiento de sus contratos a través de un supervisor o interventor, según corresponda.</w:t>
      </w:r>
    </w:p>
    <w:p w14:paraId="4BC4A72C" w14:textId="77777777" w:rsidR="00D57519" w:rsidRPr="00E026D2" w:rsidRDefault="00D57519" w:rsidP="00E104FE">
      <w:pPr>
        <w:autoSpaceDE w:val="0"/>
        <w:autoSpaceDN w:val="0"/>
        <w:adjustRightInd w:val="0"/>
        <w:ind w:left="708"/>
        <w:jc w:val="both"/>
        <w:rPr>
          <w:rFonts w:ascii="Century Gothic" w:hAnsi="Century Gothic" w:cs="Arial-BoldMT"/>
          <w:bCs/>
          <w:i/>
          <w:sz w:val="22"/>
          <w:szCs w:val="22"/>
        </w:rPr>
      </w:pPr>
    </w:p>
    <w:p w14:paraId="45E73848" w14:textId="34F23AC0" w:rsidR="006713FE" w:rsidRPr="00E026D2" w:rsidRDefault="006713FE" w:rsidP="00E104FE">
      <w:pPr>
        <w:autoSpaceDE w:val="0"/>
        <w:autoSpaceDN w:val="0"/>
        <w:adjustRightInd w:val="0"/>
        <w:ind w:left="708"/>
        <w:jc w:val="both"/>
        <w:rPr>
          <w:rFonts w:ascii="Century Gothic" w:hAnsi="Century Gothic" w:cs="Arial-BoldMT"/>
          <w:bCs/>
          <w:i/>
          <w:sz w:val="22"/>
          <w:szCs w:val="22"/>
        </w:rPr>
      </w:pPr>
      <w:r w:rsidRPr="00E026D2">
        <w:rPr>
          <w:rFonts w:ascii="Century Gothic" w:hAnsi="Century Gothic" w:cs="Arial-BoldMT"/>
          <w:bCs/>
          <w:i/>
          <w:sz w:val="22"/>
          <w:szCs w:val="22"/>
        </w:rPr>
        <w:t>El supervisor es la persona natural o jurídica designada o contratada por la ADI SAS E.S.P., que realiza el seguimiento técnico, administrativo, financiero, jurídico y ambiental sobre el cumplimiento de un contrato.</w:t>
      </w:r>
    </w:p>
    <w:p w14:paraId="2C681BB0" w14:textId="77777777" w:rsidR="00D57519" w:rsidRPr="00E026D2" w:rsidRDefault="00D57519" w:rsidP="00E104FE">
      <w:pPr>
        <w:ind w:left="708"/>
        <w:jc w:val="both"/>
        <w:rPr>
          <w:rFonts w:ascii="Century Gothic" w:eastAsia="Arial" w:hAnsi="Century Gothic"/>
          <w:i/>
          <w:sz w:val="22"/>
          <w:szCs w:val="22"/>
        </w:rPr>
      </w:pPr>
    </w:p>
    <w:p w14:paraId="73EABE8B" w14:textId="24C81F5E" w:rsidR="006713FE" w:rsidRPr="00E026D2" w:rsidRDefault="006713FE" w:rsidP="00E104FE">
      <w:pPr>
        <w:ind w:left="708"/>
        <w:jc w:val="both"/>
        <w:rPr>
          <w:rFonts w:ascii="Century Gothic" w:eastAsia="Arial" w:hAnsi="Century Gothic"/>
          <w:i/>
          <w:sz w:val="22"/>
          <w:szCs w:val="22"/>
        </w:rPr>
      </w:pPr>
      <w:r w:rsidRPr="00E026D2">
        <w:rPr>
          <w:rFonts w:ascii="Century Gothic" w:eastAsia="Arial" w:hAnsi="Century Gothic"/>
          <w:i/>
          <w:sz w:val="22"/>
          <w:szCs w:val="22"/>
        </w:rPr>
        <w:t>PARÁGRAFO: La vigilancia y seguimiento a los contratos de obras y consultorías que lo requieran serán adelantadas por las interventorías contratadas para tal fin. Y la supervisión de estas, serán adelantadas por la Gerencia o quien esta delegue.</w:t>
      </w:r>
    </w:p>
    <w:p w14:paraId="2BD037C5" w14:textId="77777777" w:rsidR="006713FE" w:rsidRPr="00E026D2" w:rsidRDefault="006713FE" w:rsidP="00E104FE">
      <w:pPr>
        <w:jc w:val="both"/>
        <w:rPr>
          <w:rFonts w:ascii="Century Gothic" w:eastAsia="Arial" w:hAnsi="Century Gothic"/>
          <w:i/>
          <w:sz w:val="22"/>
          <w:szCs w:val="22"/>
        </w:rPr>
      </w:pPr>
    </w:p>
    <w:p w14:paraId="288BD080" w14:textId="6442B17F" w:rsidR="00023A4B" w:rsidRPr="00E026D2" w:rsidRDefault="00023A4B">
      <w:pPr>
        <w:pStyle w:val="Ttulo1"/>
        <w:numPr>
          <w:ilvl w:val="0"/>
          <w:numId w:val="30"/>
        </w:numPr>
        <w:spacing w:before="0" w:after="0" w:line="240" w:lineRule="atLeast"/>
        <w:jc w:val="both"/>
        <w:rPr>
          <w:rFonts w:ascii="Century Gothic" w:hAnsi="Century Gothic"/>
          <w:sz w:val="22"/>
          <w:szCs w:val="22"/>
          <w:lang w:val="es-CO"/>
        </w:rPr>
      </w:pPr>
      <w:bookmarkStart w:id="61" w:name="_Toc210142193"/>
      <w:r w:rsidRPr="00E026D2">
        <w:rPr>
          <w:rFonts w:ascii="Century Gothic" w:hAnsi="Century Gothic"/>
          <w:sz w:val="22"/>
          <w:szCs w:val="22"/>
          <w:lang w:val="es-CO"/>
        </w:rPr>
        <w:t>CONDICIONES CONTRACTUALES</w:t>
      </w:r>
      <w:bookmarkEnd w:id="61"/>
      <w:r w:rsidRPr="00E026D2">
        <w:rPr>
          <w:rFonts w:ascii="Century Gothic" w:hAnsi="Century Gothic"/>
          <w:sz w:val="22"/>
          <w:szCs w:val="22"/>
          <w:lang w:val="es-CO"/>
        </w:rPr>
        <w:t xml:space="preserve"> </w:t>
      </w:r>
    </w:p>
    <w:p w14:paraId="7293BCE3" w14:textId="7C9E54AD" w:rsidR="006225EA" w:rsidRPr="00E026D2" w:rsidRDefault="006225EA" w:rsidP="00E104FE">
      <w:pPr>
        <w:contextualSpacing/>
        <w:jc w:val="both"/>
        <w:rPr>
          <w:rFonts w:ascii="Century Gothic" w:hAnsi="Century Gothic" w:cs="Arial"/>
          <w:sz w:val="22"/>
          <w:szCs w:val="22"/>
        </w:rPr>
      </w:pPr>
      <w:r w:rsidRPr="00E026D2">
        <w:rPr>
          <w:rFonts w:ascii="Century Gothic" w:hAnsi="Century Gothic" w:cs="Arial"/>
          <w:sz w:val="22"/>
          <w:szCs w:val="22"/>
        </w:rPr>
        <w:t>Se presentan las condiciones contractuales requeridas</w:t>
      </w:r>
      <w:r w:rsidR="00AB0664" w:rsidRPr="00E026D2">
        <w:rPr>
          <w:rFonts w:ascii="Century Gothic" w:hAnsi="Century Gothic" w:cs="Arial"/>
          <w:sz w:val="22"/>
          <w:szCs w:val="22"/>
        </w:rPr>
        <w:t xml:space="preserve"> para la ejecución de la obra </w:t>
      </w:r>
      <w:r w:rsidR="001976B1" w:rsidRPr="00E026D2">
        <w:rPr>
          <w:rFonts w:ascii="Century Gothic" w:hAnsi="Century Gothic" w:cs="Arial"/>
          <w:sz w:val="22"/>
          <w:szCs w:val="22"/>
        </w:rPr>
        <w:t>en la (tabla No.16</w:t>
      </w:r>
      <w:r w:rsidRPr="00E026D2">
        <w:rPr>
          <w:rFonts w:ascii="Century Gothic" w:hAnsi="Century Gothic" w:cs="Arial"/>
          <w:sz w:val="22"/>
          <w:szCs w:val="22"/>
        </w:rPr>
        <w:t>)</w:t>
      </w:r>
      <w:r w:rsidR="00AB0664" w:rsidRPr="00E026D2">
        <w:rPr>
          <w:rFonts w:ascii="Century Gothic" w:hAnsi="Century Gothic" w:cs="Arial"/>
          <w:sz w:val="22"/>
          <w:szCs w:val="22"/>
        </w:rPr>
        <w:t>.</w:t>
      </w:r>
    </w:p>
    <w:p w14:paraId="4054A3EE" w14:textId="77777777" w:rsidR="00D57519" w:rsidRPr="00E026D2" w:rsidRDefault="00D57519" w:rsidP="00E104FE">
      <w:pPr>
        <w:contextualSpacing/>
        <w:jc w:val="both"/>
        <w:rPr>
          <w:rFonts w:ascii="Century Gothic" w:hAnsi="Century Gothic" w:cs="Arial"/>
          <w:sz w:val="22"/>
          <w:szCs w:val="22"/>
        </w:rPr>
      </w:pPr>
    </w:p>
    <w:tbl>
      <w:tblPr>
        <w:tblStyle w:val="Tablaconcuadrcula"/>
        <w:tblW w:w="8828" w:type="dxa"/>
        <w:tblLook w:val="04A0" w:firstRow="1" w:lastRow="0" w:firstColumn="1" w:lastColumn="0" w:noHBand="0" w:noVBand="1"/>
      </w:tblPr>
      <w:tblGrid>
        <w:gridCol w:w="1781"/>
        <w:gridCol w:w="7047"/>
      </w:tblGrid>
      <w:tr w:rsidR="00023A4B" w:rsidRPr="00E026D2" w14:paraId="6153F36E" w14:textId="77777777" w:rsidTr="004A4F12">
        <w:tc>
          <w:tcPr>
            <w:tcW w:w="1781" w:type="dxa"/>
            <w:shd w:val="clear" w:color="auto" w:fill="1F3864" w:themeFill="accent1" w:themeFillShade="80"/>
          </w:tcPr>
          <w:p w14:paraId="16CA73DA"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Clase de Contrato</w:t>
            </w:r>
          </w:p>
        </w:tc>
        <w:tc>
          <w:tcPr>
            <w:tcW w:w="7047" w:type="dxa"/>
          </w:tcPr>
          <w:p w14:paraId="6FCB3242"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Obra Civil</w:t>
            </w:r>
          </w:p>
        </w:tc>
      </w:tr>
      <w:tr w:rsidR="00023A4B" w:rsidRPr="00E026D2" w14:paraId="02F06E0C" w14:textId="77777777" w:rsidTr="004A4F12">
        <w:tc>
          <w:tcPr>
            <w:tcW w:w="1781" w:type="dxa"/>
            <w:shd w:val="clear" w:color="auto" w:fill="1F3864" w:themeFill="accent1" w:themeFillShade="80"/>
          </w:tcPr>
          <w:p w14:paraId="6CAE9AB3"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Invitación</w:t>
            </w:r>
          </w:p>
        </w:tc>
        <w:tc>
          <w:tcPr>
            <w:tcW w:w="7047" w:type="dxa"/>
          </w:tcPr>
          <w:p w14:paraId="0171B9C5" w14:textId="77777777" w:rsidR="00023A4B" w:rsidRPr="00E026D2" w:rsidRDefault="00780554"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Privada</w:t>
            </w:r>
          </w:p>
        </w:tc>
      </w:tr>
      <w:tr w:rsidR="00023A4B" w:rsidRPr="00E026D2" w14:paraId="73A21EFF" w14:textId="77777777" w:rsidTr="004A4F12">
        <w:tc>
          <w:tcPr>
            <w:tcW w:w="1781" w:type="dxa"/>
            <w:shd w:val="clear" w:color="auto" w:fill="1F3864" w:themeFill="accent1" w:themeFillShade="80"/>
          </w:tcPr>
          <w:p w14:paraId="5CBA6DAB"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Plazo de Ejecución </w:t>
            </w:r>
          </w:p>
        </w:tc>
        <w:tc>
          <w:tcPr>
            <w:tcW w:w="7047" w:type="dxa"/>
          </w:tcPr>
          <w:p w14:paraId="770E1E02" w14:textId="67827706" w:rsidR="00023A4B" w:rsidRPr="00E026D2" w:rsidRDefault="00E36E1A"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Cinco</w:t>
            </w:r>
            <w:r w:rsidR="00780554" w:rsidRPr="00E026D2">
              <w:rPr>
                <w:rFonts w:ascii="Century Gothic" w:hAnsi="Century Gothic" w:cs="Arial"/>
                <w:sz w:val="22"/>
                <w:szCs w:val="22"/>
              </w:rPr>
              <w:t xml:space="preserve"> (</w:t>
            </w:r>
            <w:r w:rsidRPr="00E026D2">
              <w:rPr>
                <w:rFonts w:ascii="Century Gothic" w:hAnsi="Century Gothic" w:cs="Arial"/>
                <w:sz w:val="22"/>
                <w:szCs w:val="22"/>
              </w:rPr>
              <w:t>05</w:t>
            </w:r>
            <w:r w:rsidR="00023A4B" w:rsidRPr="00E026D2">
              <w:rPr>
                <w:rFonts w:ascii="Century Gothic" w:hAnsi="Century Gothic" w:cs="Arial"/>
                <w:sz w:val="22"/>
                <w:szCs w:val="22"/>
              </w:rPr>
              <w:t xml:space="preserve">) meses </w:t>
            </w:r>
          </w:p>
        </w:tc>
      </w:tr>
      <w:tr w:rsidR="00023A4B" w:rsidRPr="00E026D2" w14:paraId="734A1E12" w14:textId="77777777" w:rsidTr="004A4F12">
        <w:tc>
          <w:tcPr>
            <w:tcW w:w="1781" w:type="dxa"/>
            <w:shd w:val="clear" w:color="auto" w:fill="1F3864" w:themeFill="accent1" w:themeFillShade="80"/>
          </w:tcPr>
          <w:p w14:paraId="2D8C089C"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Lugar de ejecución </w:t>
            </w:r>
          </w:p>
        </w:tc>
        <w:tc>
          <w:tcPr>
            <w:tcW w:w="7047" w:type="dxa"/>
          </w:tcPr>
          <w:p w14:paraId="703318C5" w14:textId="11C7E3A9" w:rsidR="00023A4B" w:rsidRPr="00E026D2" w:rsidRDefault="00343A2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Comunidad Del Recuerdo Municipio De </w:t>
            </w:r>
            <w:r w:rsidR="00E951EC" w:rsidRPr="00E026D2">
              <w:rPr>
                <w:rFonts w:ascii="Century Gothic" w:hAnsi="Century Gothic" w:cs="Arial"/>
                <w:sz w:val="22"/>
                <w:szCs w:val="22"/>
              </w:rPr>
              <w:t>Mitú</w:t>
            </w:r>
            <w:r w:rsidRPr="00E026D2">
              <w:rPr>
                <w:rFonts w:ascii="Century Gothic" w:hAnsi="Century Gothic" w:cs="Arial"/>
                <w:sz w:val="22"/>
                <w:szCs w:val="22"/>
              </w:rPr>
              <w:t xml:space="preserve">, Departamento Del </w:t>
            </w:r>
            <w:r w:rsidR="00E951EC" w:rsidRPr="00E026D2">
              <w:rPr>
                <w:rFonts w:ascii="Century Gothic" w:hAnsi="Century Gothic" w:cs="Arial"/>
                <w:sz w:val="22"/>
                <w:szCs w:val="22"/>
              </w:rPr>
              <w:t>Vaupés</w:t>
            </w:r>
            <w:r w:rsidRPr="00E026D2">
              <w:rPr>
                <w:rFonts w:ascii="Century Gothic" w:hAnsi="Century Gothic" w:cs="Arial"/>
                <w:sz w:val="22"/>
                <w:szCs w:val="22"/>
              </w:rPr>
              <w:t xml:space="preserve">  </w:t>
            </w:r>
          </w:p>
        </w:tc>
      </w:tr>
      <w:tr w:rsidR="00023A4B" w:rsidRPr="00E026D2" w14:paraId="492BB29F" w14:textId="77777777" w:rsidTr="004A4F12">
        <w:tc>
          <w:tcPr>
            <w:tcW w:w="1781" w:type="dxa"/>
            <w:shd w:val="clear" w:color="auto" w:fill="1F3864" w:themeFill="accent1" w:themeFillShade="80"/>
          </w:tcPr>
          <w:p w14:paraId="7D7096F1"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Supervisión </w:t>
            </w:r>
          </w:p>
        </w:tc>
        <w:tc>
          <w:tcPr>
            <w:tcW w:w="7047" w:type="dxa"/>
          </w:tcPr>
          <w:p w14:paraId="635B85DF" w14:textId="77777777" w:rsidR="00023A4B"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ADI SAS ESP</w:t>
            </w:r>
          </w:p>
        </w:tc>
      </w:tr>
      <w:tr w:rsidR="00023A4B" w:rsidRPr="00E026D2" w14:paraId="2105376F" w14:textId="77777777" w:rsidTr="004A4F12">
        <w:trPr>
          <w:trHeight w:val="992"/>
        </w:trPr>
        <w:tc>
          <w:tcPr>
            <w:tcW w:w="1781" w:type="dxa"/>
            <w:shd w:val="clear" w:color="auto" w:fill="1F3864" w:themeFill="accent1" w:themeFillShade="80"/>
          </w:tcPr>
          <w:p w14:paraId="2C706C35" w14:textId="77777777" w:rsidR="008B2478" w:rsidRPr="00E026D2" w:rsidRDefault="00023A4B" w:rsidP="00E104FE">
            <w:pPr>
              <w:spacing w:line="240" w:lineRule="atLeast"/>
              <w:contextualSpacing/>
              <w:jc w:val="both"/>
              <w:rPr>
                <w:rFonts w:ascii="Century Gothic" w:hAnsi="Century Gothic" w:cs="Arial"/>
                <w:sz w:val="22"/>
                <w:szCs w:val="22"/>
              </w:rPr>
            </w:pPr>
            <w:r w:rsidRPr="00E026D2">
              <w:rPr>
                <w:rFonts w:ascii="Century Gothic" w:hAnsi="Century Gothic" w:cs="Arial"/>
                <w:sz w:val="22"/>
                <w:szCs w:val="22"/>
              </w:rPr>
              <w:t xml:space="preserve">Forma de Pago </w:t>
            </w:r>
          </w:p>
          <w:p w14:paraId="142B9487" w14:textId="77777777" w:rsidR="00023A4B" w:rsidRPr="00E026D2" w:rsidRDefault="00023A4B" w:rsidP="00E104FE">
            <w:pPr>
              <w:spacing w:line="240" w:lineRule="atLeast"/>
              <w:contextualSpacing/>
              <w:jc w:val="both"/>
              <w:rPr>
                <w:rFonts w:ascii="Century Gothic" w:hAnsi="Century Gothic" w:cs="Arial"/>
                <w:sz w:val="22"/>
                <w:szCs w:val="22"/>
              </w:rPr>
            </w:pPr>
          </w:p>
        </w:tc>
        <w:tc>
          <w:tcPr>
            <w:tcW w:w="7047" w:type="dxa"/>
          </w:tcPr>
          <w:p w14:paraId="5700FC12" w14:textId="31A4EAF6" w:rsidR="001034F9" w:rsidRPr="007214F7" w:rsidRDefault="001034F9" w:rsidP="001034F9">
            <w:pPr>
              <w:contextualSpacing/>
              <w:jc w:val="both"/>
              <w:rPr>
                <w:rFonts w:ascii="Century Gothic" w:hAnsi="Century Gothic" w:cs="Arial"/>
                <w:bCs/>
              </w:rPr>
            </w:pPr>
            <w:r w:rsidRPr="007214F7">
              <w:rPr>
                <w:rFonts w:ascii="Century Gothic" w:hAnsi="Century Gothic"/>
                <w:color w:val="000000" w:themeColor="text1"/>
              </w:rPr>
              <w:t>Conforme a lo establecido en el acápite “</w:t>
            </w:r>
            <w:r w:rsidR="00214A66">
              <w:rPr>
                <w:rFonts w:ascii="Century Gothic" w:hAnsi="Century Gothic" w:cs="Arial"/>
                <w:b/>
              </w:rPr>
              <w:t>3.4</w:t>
            </w:r>
            <w:r w:rsidRPr="007214F7">
              <w:rPr>
                <w:rFonts w:ascii="Century Gothic" w:hAnsi="Century Gothic" w:cs="Arial"/>
                <w:b/>
              </w:rPr>
              <w:t xml:space="preserve">. Valor Forma de pago” </w:t>
            </w:r>
            <w:r w:rsidRPr="007214F7">
              <w:rPr>
                <w:rFonts w:ascii="Century Gothic" w:hAnsi="Century Gothic" w:cs="Arial"/>
                <w:bCs/>
              </w:rPr>
              <w:t>del presente documento.</w:t>
            </w:r>
          </w:p>
          <w:p w14:paraId="77BCCCAE" w14:textId="77777777" w:rsidR="00023A4B" w:rsidRPr="00E026D2" w:rsidRDefault="00023A4B" w:rsidP="00E104FE">
            <w:pPr>
              <w:pStyle w:val="Default"/>
              <w:spacing w:line="240" w:lineRule="atLeast"/>
              <w:contextualSpacing/>
              <w:rPr>
                <w:rFonts w:ascii="Century Gothic" w:hAnsi="Century Gothic"/>
                <w:sz w:val="22"/>
                <w:szCs w:val="22"/>
              </w:rPr>
            </w:pPr>
          </w:p>
        </w:tc>
      </w:tr>
    </w:tbl>
    <w:p w14:paraId="602C597D" w14:textId="30C1196E" w:rsidR="00023A4B" w:rsidRPr="00E026D2" w:rsidRDefault="006F2809" w:rsidP="00E32E3D">
      <w:pPr>
        <w:contextualSpacing/>
        <w:jc w:val="center"/>
        <w:rPr>
          <w:rFonts w:ascii="Century Gothic" w:hAnsi="Century Gothic" w:cs="Arial"/>
          <w:bCs/>
          <w:sz w:val="22"/>
          <w:szCs w:val="22"/>
        </w:rPr>
      </w:pPr>
      <w:r w:rsidRPr="00E026D2">
        <w:rPr>
          <w:rFonts w:ascii="Century Gothic" w:hAnsi="Century Gothic" w:cs="Arial"/>
          <w:bCs/>
          <w:sz w:val="22"/>
          <w:szCs w:val="22"/>
        </w:rPr>
        <w:t xml:space="preserve">Tabla No.16 </w:t>
      </w:r>
      <w:r w:rsidR="00AB0664" w:rsidRPr="00E026D2">
        <w:rPr>
          <w:rFonts w:ascii="Century Gothic" w:hAnsi="Century Gothic" w:cs="Arial"/>
          <w:bCs/>
          <w:sz w:val="22"/>
          <w:szCs w:val="22"/>
        </w:rPr>
        <w:t>condiciones contractuales.</w:t>
      </w:r>
    </w:p>
    <w:p w14:paraId="795AD1AD" w14:textId="77777777" w:rsidR="00D57519" w:rsidRPr="00E026D2" w:rsidRDefault="00D57519" w:rsidP="00E104FE">
      <w:pPr>
        <w:contextualSpacing/>
        <w:jc w:val="both"/>
        <w:rPr>
          <w:rFonts w:ascii="Century Gothic" w:hAnsi="Century Gothic" w:cs="Arial"/>
          <w:sz w:val="22"/>
          <w:szCs w:val="22"/>
        </w:rPr>
      </w:pPr>
    </w:p>
    <w:p w14:paraId="2D349F3F" w14:textId="0FCAAAD0" w:rsidR="004A4F12" w:rsidRDefault="00023A4B" w:rsidP="00270CB1">
      <w:pPr>
        <w:contextualSpacing/>
        <w:jc w:val="both"/>
        <w:rPr>
          <w:rFonts w:ascii="Century Gothic" w:hAnsi="Century Gothic" w:cs="Arial"/>
          <w:sz w:val="22"/>
          <w:szCs w:val="22"/>
        </w:rPr>
      </w:pPr>
      <w:r w:rsidRPr="00E026D2">
        <w:rPr>
          <w:rFonts w:ascii="Century Gothic" w:hAnsi="Century Gothic" w:cs="Arial"/>
          <w:sz w:val="22"/>
          <w:szCs w:val="22"/>
        </w:rPr>
        <w:lastRenderedPageBreak/>
        <w:t>Con la presentación de este estudio, queda demostrada la existencia de un requerimiento, para suplir la necesidad de los servicios administrativos y misionales que necesit</w:t>
      </w:r>
      <w:r w:rsidR="00C85E2F" w:rsidRPr="00E026D2">
        <w:rPr>
          <w:rFonts w:ascii="Century Gothic" w:hAnsi="Century Gothic" w:cs="Arial"/>
          <w:sz w:val="22"/>
          <w:szCs w:val="22"/>
        </w:rPr>
        <w:t>a la entidad para satisfacer dichas</w:t>
      </w:r>
      <w:r w:rsidRPr="00E026D2">
        <w:rPr>
          <w:rFonts w:ascii="Century Gothic" w:hAnsi="Century Gothic" w:cs="Arial"/>
          <w:sz w:val="22"/>
          <w:szCs w:val="22"/>
        </w:rPr>
        <w:t xml:space="preserve"> necesidades.</w:t>
      </w:r>
    </w:p>
    <w:p w14:paraId="022675C3" w14:textId="77777777" w:rsidR="00E951EC" w:rsidRDefault="00E951EC" w:rsidP="00270CB1">
      <w:pPr>
        <w:contextualSpacing/>
        <w:jc w:val="both"/>
        <w:rPr>
          <w:rFonts w:ascii="Century Gothic" w:hAnsi="Century Gothic" w:cs="Arial"/>
          <w:sz w:val="22"/>
          <w:szCs w:val="22"/>
        </w:rPr>
      </w:pPr>
    </w:p>
    <w:p w14:paraId="18805DF5" w14:textId="4EF59AE6" w:rsidR="00E951EC" w:rsidRDefault="00E951EC" w:rsidP="00E951EC">
      <w:pPr>
        <w:pStyle w:val="Prrafodelista"/>
        <w:numPr>
          <w:ilvl w:val="0"/>
          <w:numId w:val="30"/>
        </w:numPr>
        <w:jc w:val="both"/>
        <w:rPr>
          <w:rFonts w:ascii="Century Gothic" w:hAnsi="Century Gothic" w:cs="Arial"/>
          <w:b/>
          <w:sz w:val="22"/>
          <w:szCs w:val="22"/>
        </w:rPr>
      </w:pPr>
      <w:r w:rsidRPr="00E951EC">
        <w:rPr>
          <w:rFonts w:ascii="Century Gothic" w:hAnsi="Century Gothic" w:cs="Arial"/>
          <w:b/>
          <w:sz w:val="22"/>
          <w:szCs w:val="22"/>
        </w:rPr>
        <w:t>CONCLUSIONES Y RECOMENDACIONES</w:t>
      </w:r>
    </w:p>
    <w:p w14:paraId="3F443C93" w14:textId="77777777" w:rsidR="00E951EC" w:rsidRDefault="00E951EC" w:rsidP="00E951EC">
      <w:pPr>
        <w:jc w:val="both"/>
        <w:rPr>
          <w:rFonts w:ascii="Century Gothic" w:hAnsi="Century Gothic" w:cs="Arial"/>
          <w:b/>
          <w:sz w:val="22"/>
          <w:szCs w:val="22"/>
        </w:rPr>
      </w:pPr>
    </w:p>
    <w:p w14:paraId="1C10F9EF" w14:textId="07A9B1D9" w:rsidR="00E951EC" w:rsidRDefault="00E951EC" w:rsidP="00E951EC">
      <w:pPr>
        <w:jc w:val="both"/>
        <w:rPr>
          <w:rFonts w:ascii="Century Gothic" w:hAnsi="Century Gothic" w:cs="Arial"/>
          <w:sz w:val="22"/>
          <w:szCs w:val="22"/>
        </w:rPr>
      </w:pPr>
      <w:bookmarkStart w:id="62" w:name="_Hlk212565571"/>
      <w:r w:rsidRPr="0018686C">
        <w:rPr>
          <w:rFonts w:ascii="Century Gothic" w:hAnsi="Century Gothic" w:cs="Arial"/>
          <w:sz w:val="22"/>
          <w:szCs w:val="22"/>
        </w:rPr>
        <w:t>La selección de</w:t>
      </w:r>
      <w:r>
        <w:rPr>
          <w:rFonts w:ascii="Century Gothic" w:hAnsi="Century Gothic" w:cs="Arial"/>
          <w:sz w:val="22"/>
          <w:szCs w:val="22"/>
        </w:rPr>
        <w:t xml:space="preserve"> los</w:t>
      </w:r>
      <w:r w:rsidRPr="0018686C">
        <w:rPr>
          <w:rFonts w:ascii="Century Gothic" w:hAnsi="Century Gothic" w:cs="Arial"/>
          <w:sz w:val="22"/>
          <w:szCs w:val="22"/>
        </w:rPr>
        <w:t xml:space="preserve"> proponente</w:t>
      </w:r>
      <w:r>
        <w:rPr>
          <w:rFonts w:ascii="Century Gothic" w:hAnsi="Century Gothic" w:cs="Arial"/>
          <w:sz w:val="22"/>
          <w:szCs w:val="22"/>
        </w:rPr>
        <w:t>s</w:t>
      </w:r>
      <w:r w:rsidRPr="0018686C">
        <w:rPr>
          <w:rFonts w:ascii="Century Gothic" w:hAnsi="Century Gothic" w:cs="Arial"/>
          <w:sz w:val="22"/>
          <w:szCs w:val="22"/>
        </w:rPr>
        <w:t xml:space="preserve"> se fundamenta en criterios técnicos, operativos y estratégicos que garantizan la idoneidad y eficiencia en la ejecución del objeto contractual. </w:t>
      </w:r>
      <w:r>
        <w:rPr>
          <w:rFonts w:ascii="Century Gothic" w:hAnsi="Century Gothic" w:cs="Arial"/>
          <w:sz w:val="22"/>
          <w:szCs w:val="22"/>
        </w:rPr>
        <w:t>Los</w:t>
      </w:r>
      <w:r w:rsidRPr="0018686C">
        <w:rPr>
          <w:rFonts w:ascii="Century Gothic" w:hAnsi="Century Gothic" w:cs="Arial"/>
          <w:sz w:val="22"/>
          <w:szCs w:val="22"/>
        </w:rPr>
        <w:t xml:space="preserve"> proponente</w:t>
      </w:r>
      <w:r>
        <w:rPr>
          <w:rFonts w:ascii="Century Gothic" w:hAnsi="Century Gothic" w:cs="Arial"/>
          <w:sz w:val="22"/>
          <w:szCs w:val="22"/>
        </w:rPr>
        <w:t>s</w:t>
      </w:r>
      <w:r w:rsidRPr="0018686C">
        <w:rPr>
          <w:rFonts w:ascii="Century Gothic" w:hAnsi="Century Gothic" w:cs="Arial"/>
          <w:sz w:val="22"/>
          <w:szCs w:val="22"/>
        </w:rPr>
        <w:t xml:space="preserve"> escogido</w:t>
      </w:r>
      <w:r>
        <w:rPr>
          <w:rFonts w:ascii="Century Gothic" w:hAnsi="Century Gothic" w:cs="Arial"/>
          <w:sz w:val="22"/>
          <w:szCs w:val="22"/>
        </w:rPr>
        <w:t>s</w:t>
      </w:r>
      <w:r w:rsidRPr="0018686C">
        <w:rPr>
          <w:rFonts w:ascii="Century Gothic" w:hAnsi="Century Gothic" w:cs="Arial"/>
          <w:sz w:val="22"/>
          <w:szCs w:val="22"/>
        </w:rPr>
        <w:t xml:space="preserve"> cuenta</w:t>
      </w:r>
      <w:r>
        <w:rPr>
          <w:rFonts w:ascii="Century Gothic" w:hAnsi="Century Gothic" w:cs="Arial"/>
          <w:sz w:val="22"/>
          <w:szCs w:val="22"/>
        </w:rPr>
        <w:t>n</w:t>
      </w:r>
      <w:r w:rsidRPr="0018686C">
        <w:rPr>
          <w:rFonts w:ascii="Century Gothic" w:hAnsi="Century Gothic" w:cs="Arial"/>
          <w:sz w:val="22"/>
          <w:szCs w:val="22"/>
        </w:rPr>
        <w:t xml:space="preserve"> con un conocimiento </w:t>
      </w:r>
      <w:r w:rsidR="00E86DE0">
        <w:rPr>
          <w:rFonts w:ascii="Century Gothic" w:hAnsi="Century Gothic" w:cs="Arial"/>
          <w:sz w:val="22"/>
          <w:szCs w:val="22"/>
        </w:rPr>
        <w:t>en relación a zonas de difícil acceso</w:t>
      </w:r>
      <w:r w:rsidRPr="0018686C">
        <w:rPr>
          <w:rFonts w:ascii="Century Gothic" w:hAnsi="Century Gothic" w:cs="Arial"/>
          <w:sz w:val="22"/>
          <w:szCs w:val="22"/>
        </w:rPr>
        <w:t>, lo cual representa un valor agregado esencial dada la complejidad geográfica y las condiciones de difícil acceso que caracterizan el área. Esta familiaridad con el territorio no solo facilita la logística operativa, sino que también permite una interacción más efectiva con las comunidades locales, reduciendo riesgos y optimizando tiempos de ejecución.</w:t>
      </w:r>
    </w:p>
    <w:p w14:paraId="52510DC1" w14:textId="77777777" w:rsidR="00E951EC" w:rsidRPr="0018686C" w:rsidRDefault="00E951EC" w:rsidP="00E951EC">
      <w:pPr>
        <w:jc w:val="both"/>
        <w:rPr>
          <w:rFonts w:ascii="Century Gothic" w:hAnsi="Century Gothic" w:cs="Arial"/>
          <w:sz w:val="22"/>
          <w:szCs w:val="22"/>
        </w:rPr>
      </w:pPr>
    </w:p>
    <w:p w14:paraId="0A898D58" w14:textId="77777777" w:rsidR="00E951EC" w:rsidRDefault="00E951EC" w:rsidP="00E951EC">
      <w:pPr>
        <w:jc w:val="both"/>
        <w:rPr>
          <w:rFonts w:ascii="Century Gothic" w:hAnsi="Century Gothic" w:cs="Arial"/>
          <w:sz w:val="22"/>
          <w:szCs w:val="22"/>
        </w:rPr>
      </w:pPr>
      <w:r w:rsidRPr="0018686C">
        <w:rPr>
          <w:rFonts w:ascii="Century Gothic" w:hAnsi="Century Gothic" w:cs="Arial"/>
          <w:sz w:val="22"/>
          <w:szCs w:val="22"/>
        </w:rPr>
        <w:t xml:space="preserve">Adicionalmente, </w:t>
      </w:r>
      <w:r>
        <w:rPr>
          <w:rFonts w:ascii="Century Gothic" w:hAnsi="Century Gothic" w:cs="Arial"/>
          <w:sz w:val="22"/>
          <w:szCs w:val="22"/>
        </w:rPr>
        <w:t>los</w:t>
      </w:r>
      <w:r w:rsidRPr="0018686C">
        <w:rPr>
          <w:rFonts w:ascii="Century Gothic" w:hAnsi="Century Gothic" w:cs="Arial"/>
          <w:sz w:val="22"/>
          <w:szCs w:val="22"/>
        </w:rPr>
        <w:t xml:space="preserve"> proponente</w:t>
      </w:r>
      <w:r>
        <w:rPr>
          <w:rFonts w:ascii="Century Gothic" w:hAnsi="Century Gothic" w:cs="Arial"/>
          <w:sz w:val="22"/>
          <w:szCs w:val="22"/>
        </w:rPr>
        <w:t>s</w:t>
      </w:r>
      <w:r w:rsidRPr="0018686C">
        <w:rPr>
          <w:rFonts w:ascii="Century Gothic" w:hAnsi="Century Gothic" w:cs="Arial"/>
          <w:sz w:val="22"/>
          <w:szCs w:val="22"/>
        </w:rPr>
        <w:t xml:space="preserve"> posee</w:t>
      </w:r>
      <w:r>
        <w:rPr>
          <w:rFonts w:ascii="Century Gothic" w:hAnsi="Century Gothic" w:cs="Arial"/>
          <w:sz w:val="22"/>
          <w:szCs w:val="22"/>
        </w:rPr>
        <w:t>n</w:t>
      </w:r>
      <w:r w:rsidRPr="0018686C">
        <w:rPr>
          <w:rFonts w:ascii="Century Gothic" w:hAnsi="Century Gothic" w:cs="Arial"/>
          <w:sz w:val="22"/>
          <w:szCs w:val="22"/>
        </w:rPr>
        <w:t xml:space="preserve"> amplia experiencia en el sector específico del contrato, respaldada por antecedentes verificables en proyectos similares</w:t>
      </w:r>
      <w:r>
        <w:rPr>
          <w:rFonts w:ascii="Century Gothic" w:hAnsi="Century Gothic" w:cs="Arial"/>
          <w:sz w:val="22"/>
          <w:szCs w:val="22"/>
        </w:rPr>
        <w:t xml:space="preserve"> registrados dentro del banco de proveedores de la empresa</w:t>
      </w:r>
      <w:r w:rsidRPr="0018686C">
        <w:rPr>
          <w:rFonts w:ascii="Century Gothic" w:hAnsi="Century Gothic" w:cs="Arial"/>
          <w:sz w:val="22"/>
          <w:szCs w:val="22"/>
        </w:rPr>
        <w:t>, lo que garantiza un alto nivel de competencia técnica y cumplimiento. Su trayectoria demuestra capacidad para adaptarse a contextos exigentes, lo cual es crucial en zonas donde las condiciones climáticas, de infraestructura y de seguridad pueden representar desafíos significativos.</w:t>
      </w:r>
    </w:p>
    <w:p w14:paraId="1E451291" w14:textId="77777777" w:rsidR="00D9369F" w:rsidRDefault="00D9369F" w:rsidP="00E951EC">
      <w:pPr>
        <w:jc w:val="both"/>
        <w:rPr>
          <w:rFonts w:ascii="Century Gothic" w:hAnsi="Century Gothic" w:cs="Arial"/>
          <w:sz w:val="22"/>
          <w:szCs w:val="22"/>
        </w:rPr>
      </w:pPr>
    </w:p>
    <w:p w14:paraId="5A000F7B" w14:textId="77777777" w:rsidR="00E951EC" w:rsidRDefault="00E951EC" w:rsidP="00E951EC">
      <w:pPr>
        <w:jc w:val="both"/>
        <w:rPr>
          <w:rFonts w:ascii="Century Gothic" w:hAnsi="Century Gothic" w:cs="Arial"/>
          <w:sz w:val="22"/>
          <w:szCs w:val="22"/>
        </w:rPr>
      </w:pPr>
      <w:r w:rsidRPr="0018686C">
        <w:rPr>
          <w:rFonts w:ascii="Century Gothic" w:hAnsi="Century Gothic" w:cs="Arial"/>
          <w:sz w:val="22"/>
          <w:szCs w:val="22"/>
        </w:rPr>
        <w:t xml:space="preserve">En virtud de lo anterior, y considerando que la naturaleza del proyecto requiere una respuesta ágil, especializada y contextualizada, se justifica plenamente la </w:t>
      </w:r>
      <w:r>
        <w:rPr>
          <w:rFonts w:ascii="Century Gothic" w:hAnsi="Century Gothic" w:cs="Arial"/>
          <w:sz w:val="22"/>
          <w:szCs w:val="22"/>
        </w:rPr>
        <w:t>invitación privada</w:t>
      </w:r>
      <w:r w:rsidRPr="0018686C">
        <w:rPr>
          <w:rFonts w:ascii="Century Gothic" w:hAnsi="Century Gothic" w:cs="Arial"/>
          <w:sz w:val="22"/>
          <w:szCs w:val="22"/>
        </w:rPr>
        <w:t xml:space="preserve"> de</w:t>
      </w:r>
      <w:r>
        <w:rPr>
          <w:rFonts w:ascii="Century Gothic" w:hAnsi="Century Gothic" w:cs="Arial"/>
          <w:sz w:val="22"/>
          <w:szCs w:val="22"/>
        </w:rPr>
        <w:t xml:space="preserve"> los</w:t>
      </w:r>
      <w:r w:rsidRPr="0018686C">
        <w:rPr>
          <w:rFonts w:ascii="Century Gothic" w:hAnsi="Century Gothic" w:cs="Arial"/>
          <w:sz w:val="22"/>
          <w:szCs w:val="22"/>
        </w:rPr>
        <w:t xml:space="preserve"> proponente</w:t>
      </w:r>
      <w:r>
        <w:rPr>
          <w:rFonts w:ascii="Century Gothic" w:hAnsi="Century Gothic" w:cs="Arial"/>
          <w:sz w:val="22"/>
          <w:szCs w:val="22"/>
        </w:rPr>
        <w:t>s</w:t>
      </w:r>
      <w:r w:rsidRPr="0018686C">
        <w:rPr>
          <w:rFonts w:ascii="Century Gothic" w:hAnsi="Century Gothic" w:cs="Arial"/>
          <w:sz w:val="22"/>
          <w:szCs w:val="22"/>
        </w:rPr>
        <w:t xml:space="preserve">, asegurando </w:t>
      </w:r>
      <w:r>
        <w:rPr>
          <w:rFonts w:ascii="Century Gothic" w:hAnsi="Century Gothic" w:cs="Arial"/>
          <w:sz w:val="22"/>
          <w:szCs w:val="22"/>
        </w:rPr>
        <w:t xml:space="preserve">con cualquiera de los dos </w:t>
      </w:r>
      <w:r w:rsidRPr="0018686C">
        <w:rPr>
          <w:rFonts w:ascii="Century Gothic" w:hAnsi="Century Gothic" w:cs="Arial"/>
          <w:sz w:val="22"/>
          <w:szCs w:val="22"/>
        </w:rPr>
        <w:t>así la eficiencia, eficacia y pertinencia en el desarrollo de las actividades contratadas.</w:t>
      </w:r>
    </w:p>
    <w:p w14:paraId="4F5EC975" w14:textId="77777777" w:rsidR="00E951EC" w:rsidRDefault="00E951EC" w:rsidP="00E951EC">
      <w:pPr>
        <w:jc w:val="both"/>
        <w:rPr>
          <w:rFonts w:ascii="Century Gothic" w:hAnsi="Century Gothic" w:cs="Arial"/>
          <w:sz w:val="22"/>
          <w:szCs w:val="22"/>
        </w:rPr>
      </w:pPr>
    </w:p>
    <w:p w14:paraId="02637D4D" w14:textId="6B4E7F7A" w:rsidR="00E951EC" w:rsidRDefault="00E951EC" w:rsidP="00E951EC">
      <w:pPr>
        <w:jc w:val="both"/>
        <w:rPr>
          <w:rFonts w:ascii="Century Gothic" w:hAnsi="Century Gothic" w:cs="Arial"/>
          <w:b/>
          <w:bCs/>
          <w:sz w:val="22"/>
          <w:szCs w:val="22"/>
        </w:rPr>
      </w:pPr>
      <w:r>
        <w:rPr>
          <w:rFonts w:ascii="Century Gothic" w:hAnsi="Century Gothic" w:cs="Arial"/>
          <w:sz w:val="22"/>
          <w:szCs w:val="22"/>
        </w:rPr>
        <w:t>Atendiendo lo presentado</w:t>
      </w:r>
      <w:r w:rsidRPr="009B027C">
        <w:rPr>
          <w:rFonts w:ascii="Century Gothic" w:hAnsi="Century Gothic" w:cs="Arial"/>
          <w:sz w:val="22"/>
          <w:szCs w:val="22"/>
        </w:rPr>
        <w:t xml:space="preserve"> en el presente estudio, se concluye que las empresas </w:t>
      </w:r>
      <w:r w:rsidR="000A69DB" w:rsidRPr="000A69DB">
        <w:rPr>
          <w:rFonts w:ascii="Century Gothic" w:hAnsi="Century Gothic"/>
          <w:b/>
        </w:rPr>
        <w:t>INGECOEX JC SAS</w:t>
      </w:r>
      <w:r w:rsidR="00D03B8B" w:rsidRPr="00CB46CC">
        <w:rPr>
          <w:rFonts w:ascii="Century Gothic" w:hAnsi="Century Gothic"/>
        </w:rPr>
        <w:t xml:space="preserve"> </w:t>
      </w:r>
      <w:r w:rsidR="00D03B8B" w:rsidRPr="00CB46CC">
        <w:rPr>
          <w:rFonts w:ascii="Century Gothic" w:hAnsi="Century Gothic" w:cs="Arial"/>
        </w:rPr>
        <w:t xml:space="preserve">con NIT </w:t>
      </w:r>
      <w:r w:rsidR="000A69DB" w:rsidRPr="000A69DB">
        <w:rPr>
          <w:rFonts w:ascii="Century Gothic" w:hAnsi="Century Gothic"/>
        </w:rPr>
        <w:t>901209441-2</w:t>
      </w:r>
      <w:r w:rsidRPr="000E60A9">
        <w:rPr>
          <w:rFonts w:ascii="Century Gothic" w:hAnsi="Century Gothic" w:cs="Arial"/>
          <w:sz w:val="22"/>
          <w:szCs w:val="22"/>
        </w:rPr>
        <w:t xml:space="preserve">, </w:t>
      </w:r>
      <w:r w:rsidR="00E029C7" w:rsidRPr="000E60A9">
        <w:rPr>
          <w:rFonts w:ascii="Century Gothic" w:hAnsi="Century Gothic" w:cs="Arial"/>
          <w:sz w:val="22"/>
          <w:szCs w:val="22"/>
        </w:rPr>
        <w:t>e</w:t>
      </w:r>
      <w:r w:rsidRPr="009B027C">
        <w:rPr>
          <w:rFonts w:ascii="Century Gothic" w:hAnsi="Century Gothic" w:cs="Arial"/>
          <w:sz w:val="22"/>
          <w:szCs w:val="22"/>
        </w:rPr>
        <w:t xml:space="preserve"> </w:t>
      </w:r>
      <w:r w:rsidR="00E029C7" w:rsidRPr="00E029C7">
        <w:rPr>
          <w:rFonts w:ascii="Century Gothic" w:hAnsi="Century Gothic" w:cs="Calibri"/>
          <w:b/>
          <w:color w:val="000000"/>
          <w:sz w:val="22"/>
          <w:szCs w:val="22"/>
        </w:rPr>
        <w:t>INGENIERÍA Y CONSULTORÍA JCC SAS</w:t>
      </w:r>
      <w:r w:rsidRPr="00685215">
        <w:rPr>
          <w:rFonts w:ascii="Century Gothic" w:hAnsi="Century Gothic" w:cs="Calibri"/>
          <w:b/>
          <w:bCs/>
          <w:color w:val="000000"/>
          <w:sz w:val="22"/>
          <w:szCs w:val="22"/>
        </w:rPr>
        <w:t>,</w:t>
      </w:r>
      <w:r w:rsidRPr="00685215">
        <w:rPr>
          <w:rFonts w:ascii="Century Gothic" w:hAnsi="Century Gothic" w:cs="Arial"/>
          <w:sz w:val="22"/>
          <w:szCs w:val="22"/>
        </w:rPr>
        <w:t xml:space="preserve"> identificada con NIT </w:t>
      </w:r>
      <w:r w:rsidR="00E029C7" w:rsidRPr="00B23A23">
        <w:rPr>
          <w:rFonts w:ascii="Century Gothic" w:hAnsi="Century Gothic" w:cs="Calibri"/>
          <w:color w:val="000000"/>
          <w:sz w:val="22"/>
          <w:szCs w:val="22"/>
        </w:rPr>
        <w:t>901418082-8</w:t>
      </w:r>
      <w:r w:rsidR="00E029C7">
        <w:rPr>
          <w:rFonts w:ascii="Century Gothic" w:hAnsi="Century Gothic" w:cs="Calibri"/>
          <w:color w:val="000000"/>
          <w:sz w:val="22"/>
          <w:szCs w:val="22"/>
        </w:rPr>
        <w:t xml:space="preserve"> </w:t>
      </w:r>
      <w:r w:rsidRPr="009B027C">
        <w:rPr>
          <w:rFonts w:ascii="Century Gothic" w:hAnsi="Century Gothic" w:cs="Arial"/>
          <w:sz w:val="22"/>
          <w:szCs w:val="22"/>
        </w:rPr>
        <w:t xml:space="preserve">cumplen con los requisitos técnicos, financieros, organizacionales y de experiencia necesarios para ejecutar el proyecto de </w:t>
      </w:r>
      <w:r w:rsidRPr="00E86DE0">
        <w:rPr>
          <w:rFonts w:ascii="Century Gothic" w:hAnsi="Century Gothic" w:cs="Arial"/>
          <w:b/>
          <w:bCs/>
          <w:sz w:val="22"/>
          <w:szCs w:val="22"/>
        </w:rPr>
        <w:t>“</w:t>
      </w:r>
      <w:r w:rsidR="00E86DE0" w:rsidRPr="00E86DE0">
        <w:rPr>
          <w:rFonts w:ascii="Century Gothic" w:hAnsi="Century Gothic" w:cs="Arial"/>
          <w:b/>
          <w:sz w:val="22"/>
          <w:szCs w:val="22"/>
        </w:rPr>
        <w:t>CONSTRUCCIÓN ESCENARIO DEPORTIVO EN LA COMUNIDAD DEL RECUERDO MUNICIPIO DE MITÚ, DEPARTAMENTO DEL VAUPÉS</w:t>
      </w:r>
      <w:r w:rsidRPr="00E86DE0">
        <w:rPr>
          <w:rFonts w:ascii="Century Gothic" w:hAnsi="Century Gothic" w:cs="Arial"/>
          <w:b/>
          <w:bCs/>
          <w:sz w:val="22"/>
          <w:szCs w:val="22"/>
        </w:rPr>
        <w:t>”.</w:t>
      </w:r>
    </w:p>
    <w:p w14:paraId="3DCAA6C0" w14:textId="77777777" w:rsidR="00E951EC" w:rsidRDefault="00E951EC" w:rsidP="00E951EC">
      <w:pPr>
        <w:jc w:val="both"/>
        <w:rPr>
          <w:rFonts w:ascii="Century Gothic" w:hAnsi="Century Gothic" w:cs="Arial"/>
          <w:b/>
          <w:bCs/>
          <w:sz w:val="22"/>
          <w:szCs w:val="22"/>
        </w:rPr>
      </w:pPr>
    </w:p>
    <w:p w14:paraId="226BDAF0" w14:textId="77777777" w:rsidR="00E951EC" w:rsidRDefault="00E951EC" w:rsidP="00E951EC">
      <w:pPr>
        <w:jc w:val="both"/>
        <w:rPr>
          <w:rFonts w:ascii="Century Gothic" w:hAnsi="Century Gothic" w:cs="Arial"/>
          <w:sz w:val="22"/>
          <w:szCs w:val="22"/>
        </w:rPr>
      </w:pPr>
      <w:r w:rsidRPr="009B027C">
        <w:rPr>
          <w:rFonts w:ascii="Century Gothic" w:hAnsi="Century Gothic" w:cs="Arial"/>
          <w:sz w:val="22"/>
          <w:szCs w:val="22"/>
        </w:rPr>
        <w:t xml:space="preserve"> Su trayectoria en proyectos similares, su capacidad operativa y su conocimiento del contexto territorial del Vaupés, especialmente en zonas de difícil acceso como comunidades indígenas, la convierten en el aliado idóneo para garantizar la correcta ejecución del contrato.</w:t>
      </w:r>
    </w:p>
    <w:p w14:paraId="1EBAE2BC" w14:textId="77777777" w:rsidR="00E951EC" w:rsidRPr="0018686C" w:rsidRDefault="00E951EC" w:rsidP="00E951EC">
      <w:pPr>
        <w:jc w:val="both"/>
        <w:rPr>
          <w:rFonts w:ascii="Century Gothic" w:hAnsi="Century Gothic" w:cs="Arial"/>
          <w:sz w:val="22"/>
          <w:szCs w:val="22"/>
        </w:rPr>
      </w:pPr>
    </w:p>
    <w:p w14:paraId="02990CF5" w14:textId="77777777" w:rsidR="00E951EC" w:rsidRDefault="00E951EC" w:rsidP="00E951EC">
      <w:pPr>
        <w:jc w:val="both"/>
        <w:rPr>
          <w:rFonts w:ascii="Century Gothic" w:hAnsi="Century Gothic" w:cs="Arial"/>
          <w:sz w:val="22"/>
          <w:szCs w:val="22"/>
        </w:rPr>
      </w:pPr>
      <w:r w:rsidRPr="0018686C">
        <w:rPr>
          <w:rFonts w:ascii="Century Gothic" w:hAnsi="Century Gothic" w:cs="Arial"/>
          <w:sz w:val="22"/>
          <w:szCs w:val="22"/>
        </w:rPr>
        <w:t xml:space="preserve">La modalidad de </w:t>
      </w:r>
      <w:r>
        <w:rPr>
          <w:rFonts w:ascii="Century Gothic" w:hAnsi="Century Gothic" w:cs="Arial"/>
          <w:sz w:val="22"/>
          <w:szCs w:val="22"/>
        </w:rPr>
        <w:t>invitación privada</w:t>
      </w:r>
      <w:r w:rsidRPr="0018686C">
        <w:rPr>
          <w:rFonts w:ascii="Century Gothic" w:hAnsi="Century Gothic" w:cs="Arial"/>
          <w:sz w:val="22"/>
          <w:szCs w:val="22"/>
        </w:rPr>
        <w:t xml:space="preserve"> se justifica plenamente, no solo por la cuantía del contrato y el marco normativo aplicable, sino por la necesidad de contar con un proponente que entienda las particularidades geográficas, sociales y logísticas del territorio amazónico. Esta decisión </w:t>
      </w:r>
      <w:r>
        <w:rPr>
          <w:rFonts w:ascii="Century Gothic" w:hAnsi="Century Gothic" w:cs="Arial"/>
          <w:sz w:val="22"/>
          <w:szCs w:val="22"/>
        </w:rPr>
        <w:t>procura</w:t>
      </w:r>
      <w:r w:rsidRPr="0018686C">
        <w:rPr>
          <w:rFonts w:ascii="Century Gothic" w:hAnsi="Century Gothic" w:cs="Arial"/>
          <w:sz w:val="22"/>
          <w:szCs w:val="22"/>
        </w:rPr>
        <w:t xml:space="preserve"> asegurar eficiencia en la ejecución, </w:t>
      </w:r>
      <w:r w:rsidRPr="0018686C">
        <w:rPr>
          <w:rFonts w:ascii="Century Gothic" w:hAnsi="Century Gothic" w:cs="Arial"/>
          <w:sz w:val="22"/>
          <w:szCs w:val="22"/>
        </w:rPr>
        <w:lastRenderedPageBreak/>
        <w:t>pertinencia en la solución técnica propuesta y cumplimiento de los objetivos misionales de ADI SA</w:t>
      </w:r>
      <w:r>
        <w:rPr>
          <w:rFonts w:ascii="Century Gothic" w:hAnsi="Century Gothic" w:cs="Arial"/>
          <w:sz w:val="22"/>
          <w:szCs w:val="22"/>
        </w:rPr>
        <w:t>S ESP.</w:t>
      </w:r>
    </w:p>
    <w:p w14:paraId="4492D17F" w14:textId="77777777" w:rsidR="00E951EC" w:rsidRDefault="00E951EC" w:rsidP="00E951EC">
      <w:pPr>
        <w:jc w:val="both"/>
        <w:rPr>
          <w:rFonts w:ascii="Century Gothic" w:hAnsi="Century Gothic" w:cs="Arial"/>
          <w:sz w:val="22"/>
          <w:szCs w:val="22"/>
        </w:rPr>
      </w:pPr>
    </w:p>
    <w:p w14:paraId="08D6663B" w14:textId="43490644" w:rsidR="006B68B8" w:rsidRDefault="006B68B8" w:rsidP="00E951EC">
      <w:pPr>
        <w:jc w:val="both"/>
        <w:rPr>
          <w:rFonts w:ascii="Century Gothic" w:hAnsi="Century Gothic" w:cs="Arial"/>
          <w:sz w:val="22"/>
          <w:szCs w:val="22"/>
        </w:rPr>
      </w:pPr>
      <w:r w:rsidRPr="006B68B8">
        <w:rPr>
          <w:rFonts w:ascii="Century Gothic" w:hAnsi="Century Gothic" w:cs="Arial"/>
          <w:sz w:val="22"/>
          <w:szCs w:val="22"/>
        </w:rPr>
        <w:t xml:space="preserve">No obstante, el proveedor podrá responder a la invitación por modalidad de Contratación </w:t>
      </w:r>
      <w:r>
        <w:rPr>
          <w:rFonts w:ascii="Century Gothic" w:hAnsi="Century Gothic" w:cs="Arial"/>
          <w:sz w:val="22"/>
          <w:szCs w:val="22"/>
        </w:rPr>
        <w:t>Privada</w:t>
      </w:r>
      <w:r w:rsidRPr="006B68B8">
        <w:rPr>
          <w:rFonts w:ascii="Century Gothic" w:hAnsi="Century Gothic" w:cs="Arial"/>
          <w:sz w:val="22"/>
          <w:szCs w:val="22"/>
        </w:rPr>
        <w:t xml:space="preserve"> con la conformación de un Consorcio, Unión Temporal o Promesa de Sociedad Futura; siempre y cuando haga cumplimiento de los Artículos 6, 8 y 24 del Manual de Contratación de ADI SAS ESP.  </w:t>
      </w:r>
    </w:p>
    <w:p w14:paraId="4F7BBB59" w14:textId="77777777" w:rsidR="00E951EC" w:rsidRPr="008119A3" w:rsidRDefault="00E951EC" w:rsidP="00E951EC">
      <w:pPr>
        <w:rPr>
          <w:rFonts w:ascii="Century Gothic" w:hAnsi="Century Gothic" w:cs="Arial"/>
          <w:bCs/>
          <w:sz w:val="22"/>
          <w:szCs w:val="22"/>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8"/>
        <w:gridCol w:w="1433"/>
        <w:gridCol w:w="1685"/>
        <w:gridCol w:w="4460"/>
      </w:tblGrid>
      <w:tr w:rsidR="00E951EC" w:rsidRPr="00683C9F" w14:paraId="611FF73E" w14:textId="77777777" w:rsidTr="00E029C7">
        <w:trPr>
          <w:trHeight w:val="472"/>
          <w:jc w:val="center"/>
        </w:trPr>
        <w:tc>
          <w:tcPr>
            <w:tcW w:w="2178" w:type="dxa"/>
            <w:shd w:val="clear" w:color="000000" w:fill="BDD7EE"/>
            <w:noWrap/>
            <w:vAlign w:val="center"/>
            <w:hideMark/>
          </w:tcPr>
          <w:p w14:paraId="58CF1761" w14:textId="77777777" w:rsidR="00E951EC" w:rsidRPr="000E60A9" w:rsidRDefault="00E951EC" w:rsidP="00B114D0">
            <w:pPr>
              <w:jc w:val="center"/>
              <w:rPr>
                <w:rFonts w:ascii="Century Gothic" w:hAnsi="Century Gothic" w:cs="Calibri"/>
                <w:b/>
                <w:bCs/>
                <w:color w:val="000000"/>
                <w:sz w:val="22"/>
                <w:szCs w:val="22"/>
              </w:rPr>
            </w:pPr>
            <w:r w:rsidRPr="000E60A9">
              <w:rPr>
                <w:rFonts w:ascii="Century Gothic" w:hAnsi="Century Gothic" w:cs="Calibri"/>
                <w:b/>
                <w:bCs/>
                <w:color w:val="000000"/>
                <w:sz w:val="22"/>
                <w:szCs w:val="22"/>
              </w:rPr>
              <w:t xml:space="preserve">Razón social  </w:t>
            </w:r>
          </w:p>
        </w:tc>
        <w:tc>
          <w:tcPr>
            <w:tcW w:w="1433" w:type="dxa"/>
            <w:shd w:val="clear" w:color="000000" w:fill="BDD7EE"/>
            <w:noWrap/>
            <w:vAlign w:val="center"/>
            <w:hideMark/>
          </w:tcPr>
          <w:p w14:paraId="1BC0BA1C" w14:textId="77777777" w:rsidR="00E951EC" w:rsidRPr="000E60A9" w:rsidRDefault="00E951EC" w:rsidP="00B114D0">
            <w:pPr>
              <w:jc w:val="center"/>
              <w:rPr>
                <w:rFonts w:ascii="Century Gothic" w:hAnsi="Century Gothic" w:cs="Calibri"/>
                <w:b/>
                <w:bCs/>
                <w:color w:val="000000"/>
                <w:sz w:val="22"/>
                <w:szCs w:val="22"/>
              </w:rPr>
            </w:pPr>
            <w:r w:rsidRPr="000E60A9">
              <w:rPr>
                <w:rFonts w:ascii="Century Gothic" w:hAnsi="Century Gothic" w:cs="Calibri"/>
                <w:b/>
                <w:bCs/>
                <w:color w:val="000000"/>
                <w:sz w:val="22"/>
                <w:szCs w:val="22"/>
              </w:rPr>
              <w:t xml:space="preserve">NIT </w:t>
            </w:r>
          </w:p>
        </w:tc>
        <w:tc>
          <w:tcPr>
            <w:tcW w:w="1685" w:type="dxa"/>
            <w:shd w:val="clear" w:color="000000" w:fill="BDD7EE"/>
            <w:vAlign w:val="center"/>
          </w:tcPr>
          <w:p w14:paraId="4BB07DCB" w14:textId="77777777" w:rsidR="00E951EC" w:rsidRPr="000E60A9" w:rsidRDefault="00E951EC" w:rsidP="00B114D0">
            <w:pPr>
              <w:jc w:val="center"/>
              <w:rPr>
                <w:rFonts w:ascii="Century Gothic" w:hAnsi="Century Gothic" w:cs="Arial"/>
                <w:b/>
                <w:sz w:val="22"/>
                <w:szCs w:val="22"/>
              </w:rPr>
            </w:pPr>
            <w:r w:rsidRPr="000E60A9">
              <w:rPr>
                <w:rFonts w:ascii="Century Gothic" w:hAnsi="Century Gothic" w:cs="Arial"/>
                <w:b/>
                <w:sz w:val="22"/>
                <w:szCs w:val="22"/>
              </w:rPr>
              <w:t xml:space="preserve">Representante Legal </w:t>
            </w:r>
          </w:p>
        </w:tc>
        <w:tc>
          <w:tcPr>
            <w:tcW w:w="4316" w:type="dxa"/>
            <w:shd w:val="clear" w:color="000000" w:fill="BDD7EE"/>
            <w:noWrap/>
            <w:vAlign w:val="center"/>
            <w:hideMark/>
          </w:tcPr>
          <w:p w14:paraId="4CD6A25F" w14:textId="77777777" w:rsidR="00E951EC" w:rsidRPr="000E60A9" w:rsidRDefault="00E951EC" w:rsidP="00B114D0">
            <w:pPr>
              <w:jc w:val="center"/>
              <w:rPr>
                <w:rFonts w:ascii="Century Gothic" w:hAnsi="Century Gothic" w:cs="Calibri"/>
                <w:b/>
                <w:bCs/>
                <w:color w:val="000000"/>
                <w:sz w:val="22"/>
                <w:szCs w:val="22"/>
              </w:rPr>
            </w:pPr>
            <w:r w:rsidRPr="000E60A9">
              <w:rPr>
                <w:rFonts w:ascii="Century Gothic" w:hAnsi="Century Gothic" w:cs="Calibri"/>
                <w:b/>
                <w:bCs/>
                <w:color w:val="000000"/>
                <w:sz w:val="22"/>
                <w:szCs w:val="22"/>
              </w:rPr>
              <w:t xml:space="preserve">Correo </w:t>
            </w:r>
          </w:p>
        </w:tc>
      </w:tr>
      <w:tr w:rsidR="00E951EC" w:rsidRPr="00683C9F" w14:paraId="785B9BB7" w14:textId="77777777" w:rsidTr="00E029C7">
        <w:trPr>
          <w:trHeight w:val="947"/>
          <w:jc w:val="center"/>
        </w:trPr>
        <w:tc>
          <w:tcPr>
            <w:tcW w:w="2178" w:type="dxa"/>
            <w:vAlign w:val="center"/>
            <w:hideMark/>
          </w:tcPr>
          <w:p w14:paraId="225CF279" w14:textId="3526D19C" w:rsidR="00E951EC" w:rsidRPr="00E86DE0" w:rsidRDefault="000A69DB" w:rsidP="00B114D0">
            <w:pPr>
              <w:rPr>
                <w:rFonts w:ascii="Century Gothic" w:hAnsi="Century Gothic" w:cs="Calibri"/>
                <w:color w:val="000000"/>
                <w:sz w:val="22"/>
                <w:szCs w:val="22"/>
              </w:rPr>
            </w:pPr>
            <w:r w:rsidRPr="00E86DE0">
              <w:rPr>
                <w:rFonts w:ascii="Century Gothic" w:hAnsi="Century Gothic"/>
              </w:rPr>
              <w:t>INGECOEX JC SAS</w:t>
            </w:r>
          </w:p>
        </w:tc>
        <w:tc>
          <w:tcPr>
            <w:tcW w:w="1433" w:type="dxa"/>
            <w:vAlign w:val="center"/>
            <w:hideMark/>
          </w:tcPr>
          <w:p w14:paraId="62CEC37A" w14:textId="656155D7" w:rsidR="00E951EC" w:rsidRPr="000E60A9" w:rsidRDefault="000A69DB" w:rsidP="00B114D0">
            <w:pPr>
              <w:jc w:val="center"/>
              <w:rPr>
                <w:rFonts w:ascii="Century Gothic" w:hAnsi="Century Gothic" w:cs="Calibri"/>
                <w:color w:val="000000"/>
                <w:sz w:val="22"/>
                <w:szCs w:val="22"/>
              </w:rPr>
            </w:pPr>
            <w:r w:rsidRPr="000A69DB">
              <w:rPr>
                <w:rFonts w:ascii="Century Gothic" w:hAnsi="Century Gothic"/>
              </w:rPr>
              <w:t>901209441-2</w:t>
            </w:r>
          </w:p>
        </w:tc>
        <w:tc>
          <w:tcPr>
            <w:tcW w:w="1685" w:type="dxa"/>
          </w:tcPr>
          <w:p w14:paraId="684F20EE" w14:textId="77777777" w:rsidR="000A69DB" w:rsidRDefault="000A69DB" w:rsidP="00B114D0">
            <w:pPr>
              <w:jc w:val="center"/>
              <w:rPr>
                <w:rFonts w:ascii="Century Gothic" w:hAnsi="Century Gothic" w:cs="Arial"/>
                <w:bCs/>
                <w:sz w:val="22"/>
                <w:szCs w:val="22"/>
              </w:rPr>
            </w:pPr>
            <w:r w:rsidRPr="000A69DB">
              <w:rPr>
                <w:rFonts w:ascii="Century Gothic" w:hAnsi="Century Gothic" w:cs="Arial"/>
                <w:bCs/>
                <w:sz w:val="22"/>
                <w:szCs w:val="22"/>
              </w:rPr>
              <w:t>MARIELA LEAL MOLINA</w:t>
            </w:r>
          </w:p>
          <w:p w14:paraId="308A6CD9" w14:textId="77777777" w:rsidR="000A69DB" w:rsidRDefault="000A69DB" w:rsidP="000A69DB">
            <w:pPr>
              <w:rPr>
                <w:rFonts w:ascii="Century Gothic" w:hAnsi="Century Gothic" w:cs="Arial"/>
                <w:bCs/>
                <w:sz w:val="22"/>
                <w:szCs w:val="22"/>
              </w:rPr>
            </w:pPr>
          </w:p>
          <w:p w14:paraId="312E1004" w14:textId="21FE36D6" w:rsidR="00E951EC" w:rsidRPr="000E60A9" w:rsidRDefault="000A69DB" w:rsidP="00B114D0">
            <w:pPr>
              <w:jc w:val="center"/>
              <w:rPr>
                <w:rFonts w:ascii="Century Gothic" w:hAnsi="Century Gothic" w:cs="Arial"/>
                <w:bCs/>
                <w:sz w:val="22"/>
                <w:szCs w:val="22"/>
              </w:rPr>
            </w:pPr>
            <w:r w:rsidRPr="000A69DB">
              <w:rPr>
                <w:rFonts w:ascii="Century Gothic" w:hAnsi="Century Gothic" w:cs="Calibri"/>
                <w:bCs/>
                <w:color w:val="000000"/>
                <w:sz w:val="22"/>
                <w:szCs w:val="22"/>
              </w:rPr>
              <w:t>27.805.442</w:t>
            </w:r>
          </w:p>
        </w:tc>
        <w:tc>
          <w:tcPr>
            <w:tcW w:w="4316" w:type="dxa"/>
            <w:vAlign w:val="center"/>
            <w:hideMark/>
          </w:tcPr>
          <w:p w14:paraId="4F29241F" w14:textId="4CE777C6" w:rsidR="00E951EC" w:rsidRPr="007800C8" w:rsidRDefault="00E029C7" w:rsidP="00B114D0">
            <w:pPr>
              <w:jc w:val="center"/>
              <w:rPr>
                <w:rFonts w:ascii="Century Gothic" w:hAnsi="Century Gothic" w:cs="Calibri"/>
                <w:color w:val="0563C1"/>
                <w:sz w:val="14"/>
                <w:szCs w:val="14"/>
                <w:u w:val="single"/>
              </w:rPr>
            </w:pPr>
            <w:r w:rsidRPr="00E029C7">
              <w:rPr>
                <w:rStyle w:val="Hipervnculo"/>
                <w:rFonts w:ascii="Century Gothic" w:hAnsi="Century Gothic"/>
                <w:sz w:val="22"/>
              </w:rPr>
              <w:t>ingecoexcontrataciones@hotmail.com</w:t>
            </w:r>
          </w:p>
        </w:tc>
      </w:tr>
      <w:tr w:rsidR="00E029C7" w:rsidRPr="0027388C" w14:paraId="4D0AFF1E" w14:textId="77777777" w:rsidTr="00E029C7">
        <w:trPr>
          <w:trHeight w:val="1066"/>
          <w:jc w:val="center"/>
        </w:trPr>
        <w:tc>
          <w:tcPr>
            <w:tcW w:w="2178" w:type="dxa"/>
            <w:vAlign w:val="center"/>
          </w:tcPr>
          <w:p w14:paraId="6D71AF3E" w14:textId="3E727EBC" w:rsidR="00E029C7" w:rsidRPr="00850A04" w:rsidRDefault="00E029C7" w:rsidP="00E029C7">
            <w:pPr>
              <w:rPr>
                <w:rFonts w:ascii="Century Gothic" w:hAnsi="Century Gothic" w:cs="Calibri"/>
                <w:color w:val="000000"/>
                <w:sz w:val="22"/>
                <w:szCs w:val="22"/>
              </w:rPr>
            </w:pPr>
            <w:r w:rsidRPr="00B23A23">
              <w:rPr>
                <w:rFonts w:ascii="Century Gothic" w:hAnsi="Century Gothic" w:cs="Calibri"/>
                <w:color w:val="000000"/>
                <w:sz w:val="22"/>
                <w:szCs w:val="22"/>
              </w:rPr>
              <w:t>INGENIERÍA Y CONSULTORÍA JCC SAS</w:t>
            </w:r>
          </w:p>
        </w:tc>
        <w:tc>
          <w:tcPr>
            <w:tcW w:w="1433" w:type="dxa"/>
            <w:vAlign w:val="center"/>
          </w:tcPr>
          <w:p w14:paraId="3D5CCFCA" w14:textId="21C24123" w:rsidR="00E029C7" w:rsidRPr="00850A04" w:rsidRDefault="00E029C7" w:rsidP="00E029C7">
            <w:pPr>
              <w:jc w:val="center"/>
              <w:rPr>
                <w:rFonts w:ascii="Century Gothic" w:hAnsi="Century Gothic" w:cs="Calibri"/>
                <w:color w:val="000000"/>
                <w:sz w:val="22"/>
                <w:szCs w:val="22"/>
              </w:rPr>
            </w:pPr>
            <w:r w:rsidRPr="00B23A23">
              <w:rPr>
                <w:rFonts w:ascii="Century Gothic" w:hAnsi="Century Gothic" w:cs="Calibri"/>
                <w:color w:val="000000"/>
                <w:sz w:val="22"/>
                <w:szCs w:val="22"/>
              </w:rPr>
              <w:t>901418082-8</w:t>
            </w:r>
          </w:p>
        </w:tc>
        <w:tc>
          <w:tcPr>
            <w:tcW w:w="1685" w:type="dxa"/>
          </w:tcPr>
          <w:p w14:paraId="0410E620" w14:textId="08B8D1EE" w:rsidR="00E029C7" w:rsidRPr="00850A04" w:rsidRDefault="00E029C7" w:rsidP="00E029C7">
            <w:pPr>
              <w:jc w:val="center"/>
              <w:rPr>
                <w:rFonts w:ascii="Century Gothic" w:hAnsi="Century Gothic" w:cs="Calibri"/>
                <w:color w:val="000000"/>
                <w:sz w:val="22"/>
                <w:szCs w:val="22"/>
              </w:rPr>
            </w:pPr>
            <w:r w:rsidRPr="00B23A23">
              <w:rPr>
                <w:rFonts w:ascii="Century Gothic" w:hAnsi="Century Gothic" w:cs="Arial"/>
                <w:bCs/>
                <w:sz w:val="22"/>
                <w:szCs w:val="22"/>
              </w:rPr>
              <w:t>CARLOS ANDRÉS GODOY MORENO</w:t>
            </w:r>
          </w:p>
        </w:tc>
        <w:tc>
          <w:tcPr>
            <w:tcW w:w="4316" w:type="dxa"/>
            <w:vAlign w:val="center"/>
          </w:tcPr>
          <w:p w14:paraId="61F16244" w14:textId="77777777" w:rsidR="00E029C7" w:rsidRDefault="00E029C7" w:rsidP="00E029C7">
            <w:pPr>
              <w:jc w:val="center"/>
              <w:rPr>
                <w:rFonts w:ascii="Century Gothic" w:hAnsi="Century Gothic" w:cs="Calibri"/>
                <w:color w:val="0563C1"/>
                <w:sz w:val="22"/>
                <w:szCs w:val="22"/>
                <w:u w:val="single"/>
              </w:rPr>
            </w:pPr>
            <w:hyperlink r:id="rId35" w:history="1">
              <w:r w:rsidRPr="00DC5013">
                <w:rPr>
                  <w:rStyle w:val="Hipervnculo"/>
                  <w:rFonts w:ascii="Century Gothic" w:eastAsiaTheme="minorEastAsia" w:hAnsi="Century Gothic" w:cs="Calibri"/>
                  <w:sz w:val="22"/>
                  <w:szCs w:val="22"/>
                </w:rPr>
                <w:t>ingenieriayconsultoriajccsas@gmail.com</w:t>
              </w:r>
            </w:hyperlink>
          </w:p>
          <w:p w14:paraId="0453B51B" w14:textId="77777777" w:rsidR="00E029C7" w:rsidRDefault="00E029C7" w:rsidP="00E029C7">
            <w:pPr>
              <w:jc w:val="center"/>
              <w:rPr>
                <w:rFonts w:ascii="Century Gothic" w:hAnsi="Century Gothic" w:cs="Calibri"/>
                <w:color w:val="0563C1"/>
                <w:sz w:val="22"/>
                <w:szCs w:val="22"/>
                <w:u w:val="single"/>
              </w:rPr>
            </w:pPr>
          </w:p>
          <w:p w14:paraId="17590469" w14:textId="1A577D97" w:rsidR="00E029C7" w:rsidRPr="00850A04" w:rsidRDefault="00E029C7" w:rsidP="00E029C7">
            <w:pPr>
              <w:jc w:val="center"/>
              <w:rPr>
                <w:rFonts w:ascii="Century Gothic" w:hAnsi="Century Gothic" w:cs="Calibri"/>
                <w:color w:val="0070C0"/>
                <w:sz w:val="22"/>
                <w:szCs w:val="22"/>
                <w:u w:val="single"/>
              </w:rPr>
            </w:pPr>
            <w:r w:rsidRPr="00313818">
              <w:rPr>
                <w:rFonts w:ascii="Century Gothic" w:hAnsi="Century Gothic" w:cs="Calibri"/>
                <w:color w:val="0563C1"/>
                <w:sz w:val="22"/>
                <w:szCs w:val="22"/>
                <w:u w:val="single"/>
              </w:rPr>
              <w:t>consultoriajcc2@hotmail.com</w:t>
            </w:r>
          </w:p>
        </w:tc>
      </w:tr>
      <w:bookmarkEnd w:id="62"/>
    </w:tbl>
    <w:p w14:paraId="39EA0CF9" w14:textId="77777777" w:rsidR="00E951EC" w:rsidRDefault="00E951EC" w:rsidP="00E951EC">
      <w:pPr>
        <w:contextualSpacing/>
        <w:rPr>
          <w:rFonts w:ascii="Century Gothic" w:hAnsi="Century Gothic" w:cs="Arial"/>
          <w:b/>
          <w:sz w:val="22"/>
          <w:szCs w:val="22"/>
        </w:rPr>
      </w:pPr>
    </w:p>
    <w:p w14:paraId="0445ED30" w14:textId="77777777" w:rsidR="00E951EC" w:rsidRDefault="00E951EC" w:rsidP="00E951EC">
      <w:pPr>
        <w:jc w:val="both"/>
        <w:rPr>
          <w:rFonts w:ascii="Century Gothic" w:hAnsi="Century Gothic" w:cs="Arial"/>
          <w:b/>
          <w:sz w:val="22"/>
          <w:szCs w:val="22"/>
        </w:rPr>
      </w:pPr>
    </w:p>
    <w:p w14:paraId="09A906D5" w14:textId="77777777" w:rsidR="00E951EC" w:rsidRDefault="00E951EC" w:rsidP="00E951EC">
      <w:pPr>
        <w:jc w:val="both"/>
        <w:rPr>
          <w:rFonts w:ascii="Century Gothic" w:hAnsi="Century Gothic" w:cs="Arial"/>
          <w:b/>
          <w:sz w:val="22"/>
          <w:szCs w:val="22"/>
        </w:rPr>
      </w:pPr>
    </w:p>
    <w:p w14:paraId="548E0EDA" w14:textId="77777777" w:rsidR="00D16913" w:rsidRDefault="00D16913" w:rsidP="003C6022">
      <w:pPr>
        <w:contextualSpacing/>
        <w:jc w:val="center"/>
        <w:rPr>
          <w:rFonts w:ascii="Century Gothic" w:hAnsi="Century Gothic" w:cs="Arial"/>
          <w:b/>
          <w:sz w:val="22"/>
          <w:szCs w:val="22"/>
        </w:rPr>
      </w:pPr>
    </w:p>
    <w:p w14:paraId="53555B72" w14:textId="77777777" w:rsidR="003F7D83" w:rsidRDefault="003F7D83" w:rsidP="003C6022">
      <w:pPr>
        <w:contextualSpacing/>
        <w:jc w:val="center"/>
        <w:rPr>
          <w:rFonts w:ascii="Century Gothic" w:hAnsi="Century Gothic" w:cs="Arial"/>
          <w:b/>
          <w:sz w:val="22"/>
          <w:szCs w:val="22"/>
        </w:rPr>
      </w:pPr>
    </w:p>
    <w:p w14:paraId="0CA2078C" w14:textId="77777777" w:rsidR="003F7D83" w:rsidRPr="00E026D2" w:rsidRDefault="003F7D83" w:rsidP="003C6022">
      <w:pPr>
        <w:contextualSpacing/>
        <w:jc w:val="center"/>
        <w:rPr>
          <w:rFonts w:ascii="Century Gothic" w:hAnsi="Century Gothic" w:cs="Arial"/>
          <w:b/>
          <w:sz w:val="22"/>
          <w:szCs w:val="22"/>
        </w:rPr>
      </w:pPr>
    </w:p>
    <w:p w14:paraId="56CDF346" w14:textId="7E13D30B" w:rsidR="004A4F12" w:rsidRPr="00E026D2" w:rsidRDefault="007F7D0A" w:rsidP="007F7D0A">
      <w:pPr>
        <w:tabs>
          <w:tab w:val="center" w:pos="4394"/>
          <w:tab w:val="left" w:pos="6610"/>
        </w:tabs>
        <w:contextualSpacing/>
        <w:rPr>
          <w:rFonts w:ascii="Century Gothic" w:hAnsi="Century Gothic" w:cs="Arial"/>
          <w:b/>
          <w:sz w:val="22"/>
          <w:szCs w:val="22"/>
        </w:rPr>
      </w:pPr>
      <w:r w:rsidRPr="00E026D2">
        <w:rPr>
          <w:rFonts w:ascii="Century Gothic" w:hAnsi="Century Gothic" w:cs="Arial"/>
          <w:b/>
          <w:sz w:val="22"/>
          <w:szCs w:val="22"/>
        </w:rPr>
        <w:tab/>
      </w:r>
      <w:r w:rsidR="004A4F12" w:rsidRPr="00E026D2">
        <w:rPr>
          <w:rFonts w:ascii="Century Gothic" w:hAnsi="Century Gothic" w:cs="Arial"/>
          <w:b/>
          <w:sz w:val="22"/>
          <w:szCs w:val="22"/>
        </w:rPr>
        <w:t>JHEFERSSON SALAZAR MUÑOZ</w:t>
      </w:r>
      <w:r w:rsidRPr="00E026D2">
        <w:rPr>
          <w:rFonts w:ascii="Century Gothic" w:hAnsi="Century Gothic" w:cs="Arial"/>
          <w:b/>
          <w:sz w:val="22"/>
          <w:szCs w:val="22"/>
        </w:rPr>
        <w:tab/>
      </w:r>
    </w:p>
    <w:p w14:paraId="35FAB7E5" w14:textId="77777777" w:rsidR="004A4F12" w:rsidRPr="00E026D2" w:rsidRDefault="004A4F12" w:rsidP="003C6022">
      <w:pPr>
        <w:contextualSpacing/>
        <w:jc w:val="center"/>
        <w:rPr>
          <w:rFonts w:ascii="Century Gothic" w:hAnsi="Century Gothic" w:cs="Arial"/>
          <w:sz w:val="22"/>
          <w:szCs w:val="22"/>
        </w:rPr>
      </w:pPr>
      <w:r w:rsidRPr="00E026D2">
        <w:rPr>
          <w:rFonts w:ascii="Century Gothic" w:hAnsi="Century Gothic" w:cs="Arial"/>
          <w:sz w:val="22"/>
          <w:szCs w:val="22"/>
        </w:rPr>
        <w:t>Director de Planeación y Proyectos</w:t>
      </w:r>
    </w:p>
    <w:p w14:paraId="6E6DA282" w14:textId="77777777" w:rsidR="004A4F12" w:rsidRPr="00E026D2" w:rsidRDefault="004A4F12" w:rsidP="003C6022">
      <w:pPr>
        <w:contextualSpacing/>
        <w:jc w:val="center"/>
        <w:rPr>
          <w:rFonts w:ascii="Century Gothic" w:hAnsi="Century Gothic" w:cs="Arial"/>
          <w:sz w:val="22"/>
          <w:szCs w:val="22"/>
        </w:rPr>
      </w:pPr>
      <w:r w:rsidRPr="00E026D2">
        <w:rPr>
          <w:rFonts w:ascii="Century Gothic" w:hAnsi="Century Gothic" w:cs="Arial"/>
          <w:sz w:val="22"/>
          <w:szCs w:val="22"/>
        </w:rPr>
        <w:t>ADI SAS ESP</w:t>
      </w:r>
    </w:p>
    <w:p w14:paraId="7F0038A7" w14:textId="77777777" w:rsidR="004A4F12" w:rsidRPr="00E026D2" w:rsidRDefault="004A4F12" w:rsidP="00E104FE">
      <w:pPr>
        <w:contextualSpacing/>
        <w:jc w:val="both"/>
        <w:rPr>
          <w:rFonts w:ascii="Century Gothic" w:hAnsi="Century Gothic" w:cs="Arial"/>
          <w:b/>
          <w:sz w:val="22"/>
          <w:szCs w:val="22"/>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2126"/>
        <w:gridCol w:w="3686"/>
        <w:gridCol w:w="2100"/>
      </w:tblGrid>
      <w:tr w:rsidR="007F7D0A" w:rsidRPr="00E951EC" w14:paraId="1EB49F57" w14:textId="77777777" w:rsidTr="00E35267">
        <w:trPr>
          <w:jc w:val="center"/>
        </w:trPr>
        <w:tc>
          <w:tcPr>
            <w:tcW w:w="1614" w:type="dxa"/>
          </w:tcPr>
          <w:p w14:paraId="468A605E" w14:textId="77777777" w:rsidR="007F7D0A" w:rsidRPr="00E951EC" w:rsidRDefault="007F7D0A" w:rsidP="007F7D0A">
            <w:pPr>
              <w:pStyle w:val="Sinespaciado"/>
              <w:ind w:right="360"/>
              <w:rPr>
                <w:rFonts w:ascii="Century Gothic" w:hAnsi="Century Gothic"/>
                <w:noProof w:val="0"/>
                <w:sz w:val="16"/>
                <w:szCs w:val="16"/>
                <w:lang w:val="es-CO"/>
              </w:rPr>
            </w:pPr>
            <w:r w:rsidRPr="00E951EC">
              <w:rPr>
                <w:rFonts w:ascii="Century Gothic" w:hAnsi="Century Gothic"/>
                <w:noProof w:val="0"/>
                <w:sz w:val="16"/>
                <w:szCs w:val="16"/>
                <w:lang w:val="es-CO"/>
              </w:rPr>
              <w:t>Proyectó:</w:t>
            </w:r>
          </w:p>
        </w:tc>
        <w:tc>
          <w:tcPr>
            <w:tcW w:w="2126" w:type="dxa"/>
          </w:tcPr>
          <w:p w14:paraId="459FE02C" w14:textId="1C61B6BC" w:rsidR="007F7D0A" w:rsidRPr="00E951EC" w:rsidRDefault="007F7D0A" w:rsidP="007F7D0A">
            <w:pPr>
              <w:pStyle w:val="Sinespaciado"/>
              <w:ind w:left="0"/>
              <w:rPr>
                <w:rFonts w:ascii="Century Gothic" w:hAnsi="Century Gothic"/>
                <w:noProof w:val="0"/>
                <w:sz w:val="16"/>
                <w:szCs w:val="16"/>
                <w:lang w:val="es-CO"/>
              </w:rPr>
            </w:pPr>
            <w:r w:rsidRPr="00E951EC">
              <w:rPr>
                <w:rFonts w:ascii="Century Gothic" w:hAnsi="Century Gothic"/>
                <w:noProof w:val="0"/>
                <w:sz w:val="16"/>
                <w:szCs w:val="16"/>
                <w:lang w:val="es-CO"/>
              </w:rPr>
              <w:t>Jhefersson Salazar Muñoz</w:t>
            </w:r>
          </w:p>
        </w:tc>
        <w:tc>
          <w:tcPr>
            <w:tcW w:w="3686" w:type="dxa"/>
          </w:tcPr>
          <w:p w14:paraId="2167D2A6" w14:textId="43E51C0E" w:rsidR="007F7D0A" w:rsidRPr="00E951EC" w:rsidRDefault="007F7D0A" w:rsidP="007F7D0A">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Cargo: Director Planeación y Proyectos – ADI E.S.P</w:t>
            </w:r>
          </w:p>
        </w:tc>
        <w:tc>
          <w:tcPr>
            <w:tcW w:w="2100" w:type="dxa"/>
          </w:tcPr>
          <w:p w14:paraId="2708FBE7" w14:textId="77777777" w:rsidR="007F7D0A" w:rsidRPr="00E951EC" w:rsidRDefault="007F7D0A" w:rsidP="007F7D0A">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Firma:</w:t>
            </w:r>
          </w:p>
        </w:tc>
      </w:tr>
      <w:tr w:rsidR="004A4F12" w:rsidRPr="00E951EC" w14:paraId="0F60EEDF" w14:textId="77777777" w:rsidTr="00E35267">
        <w:trPr>
          <w:jc w:val="center"/>
        </w:trPr>
        <w:tc>
          <w:tcPr>
            <w:tcW w:w="1614" w:type="dxa"/>
          </w:tcPr>
          <w:p w14:paraId="12519EF4" w14:textId="363D0C89" w:rsidR="004A4F12" w:rsidRPr="00E951EC" w:rsidRDefault="00D725D3" w:rsidP="00E104FE">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Aprobó:</w:t>
            </w:r>
          </w:p>
        </w:tc>
        <w:tc>
          <w:tcPr>
            <w:tcW w:w="2126" w:type="dxa"/>
          </w:tcPr>
          <w:p w14:paraId="604BC204" w14:textId="77777777" w:rsidR="004A4F12" w:rsidRPr="00E951EC" w:rsidRDefault="004A4F12" w:rsidP="00E104FE">
            <w:pPr>
              <w:pStyle w:val="Sinespaciado"/>
              <w:ind w:left="0"/>
              <w:rPr>
                <w:rFonts w:ascii="Century Gothic" w:hAnsi="Century Gothic"/>
                <w:noProof w:val="0"/>
                <w:sz w:val="16"/>
                <w:szCs w:val="16"/>
                <w:lang w:val="es-CO"/>
              </w:rPr>
            </w:pPr>
            <w:r w:rsidRPr="00E951EC">
              <w:rPr>
                <w:rFonts w:ascii="Century Gothic" w:hAnsi="Century Gothic"/>
                <w:noProof w:val="0"/>
                <w:sz w:val="16"/>
                <w:szCs w:val="16"/>
                <w:lang w:val="es-CO"/>
              </w:rPr>
              <w:t>Jhefersson Salazar Muñoz</w:t>
            </w:r>
          </w:p>
        </w:tc>
        <w:tc>
          <w:tcPr>
            <w:tcW w:w="3686" w:type="dxa"/>
          </w:tcPr>
          <w:p w14:paraId="555F0950" w14:textId="77777777" w:rsidR="004A4F12" w:rsidRPr="00E951EC" w:rsidRDefault="004A4F12" w:rsidP="00E104FE">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Cargo: Director Planeación y Proyectos – ADI E.S.P</w:t>
            </w:r>
          </w:p>
        </w:tc>
        <w:tc>
          <w:tcPr>
            <w:tcW w:w="2100" w:type="dxa"/>
          </w:tcPr>
          <w:p w14:paraId="39F5378D" w14:textId="77777777" w:rsidR="004A4F12" w:rsidRPr="00E951EC" w:rsidRDefault="004A4F12" w:rsidP="00E104FE">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Firma:</w:t>
            </w:r>
          </w:p>
        </w:tc>
      </w:tr>
      <w:tr w:rsidR="004A4F12" w:rsidRPr="00E951EC" w14:paraId="775A6ACC" w14:textId="77777777" w:rsidTr="00E35267">
        <w:trPr>
          <w:jc w:val="center"/>
        </w:trPr>
        <w:tc>
          <w:tcPr>
            <w:tcW w:w="1614" w:type="dxa"/>
          </w:tcPr>
          <w:p w14:paraId="14B8A1E7" w14:textId="77777777" w:rsidR="004A4F12" w:rsidRPr="00E951EC" w:rsidRDefault="004A4F12" w:rsidP="00E104FE">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Revisó parte jurídica:</w:t>
            </w:r>
          </w:p>
        </w:tc>
        <w:tc>
          <w:tcPr>
            <w:tcW w:w="2126" w:type="dxa"/>
          </w:tcPr>
          <w:p w14:paraId="0A27D9F0" w14:textId="77777777" w:rsidR="004A4F12" w:rsidRPr="00E951EC" w:rsidRDefault="004A4F12" w:rsidP="00E104FE">
            <w:pPr>
              <w:pStyle w:val="Sinespaciado"/>
              <w:ind w:left="0"/>
              <w:rPr>
                <w:rFonts w:ascii="Century Gothic" w:hAnsi="Century Gothic"/>
                <w:noProof w:val="0"/>
                <w:sz w:val="16"/>
                <w:szCs w:val="16"/>
                <w:lang w:val="es-CO"/>
              </w:rPr>
            </w:pPr>
            <w:r w:rsidRPr="00E951EC">
              <w:rPr>
                <w:rFonts w:ascii="Century Gothic" w:hAnsi="Century Gothic"/>
                <w:noProof w:val="0"/>
                <w:sz w:val="16"/>
                <w:szCs w:val="16"/>
                <w:lang w:val="es-CO"/>
              </w:rPr>
              <w:t>Daniel Felipe Clavijo Burgos</w:t>
            </w:r>
          </w:p>
        </w:tc>
        <w:tc>
          <w:tcPr>
            <w:tcW w:w="3686" w:type="dxa"/>
          </w:tcPr>
          <w:p w14:paraId="35E07673" w14:textId="4877ECA5" w:rsidR="004A4F12" w:rsidRPr="00E951EC" w:rsidRDefault="004A4F12" w:rsidP="00447B3A">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 xml:space="preserve">Cargo: </w:t>
            </w:r>
            <w:r w:rsidR="00447B3A">
              <w:rPr>
                <w:rFonts w:ascii="Century Gothic" w:hAnsi="Century Gothic"/>
                <w:noProof w:val="0"/>
                <w:sz w:val="16"/>
                <w:szCs w:val="16"/>
                <w:lang w:val="es-CO"/>
              </w:rPr>
              <w:t>Abogado ADI SAS ESP</w:t>
            </w:r>
          </w:p>
        </w:tc>
        <w:tc>
          <w:tcPr>
            <w:tcW w:w="2100" w:type="dxa"/>
          </w:tcPr>
          <w:p w14:paraId="7F2CDE55" w14:textId="77777777" w:rsidR="004A4F12" w:rsidRPr="00E951EC" w:rsidRDefault="004A4F12" w:rsidP="00E104FE">
            <w:pPr>
              <w:pStyle w:val="Sinespaciado"/>
              <w:rPr>
                <w:rFonts w:ascii="Century Gothic" w:hAnsi="Century Gothic"/>
                <w:noProof w:val="0"/>
                <w:sz w:val="16"/>
                <w:szCs w:val="16"/>
                <w:lang w:val="es-CO"/>
              </w:rPr>
            </w:pPr>
            <w:r w:rsidRPr="00E951EC">
              <w:rPr>
                <w:rFonts w:ascii="Century Gothic" w:hAnsi="Century Gothic"/>
                <w:noProof w:val="0"/>
                <w:sz w:val="16"/>
                <w:szCs w:val="16"/>
                <w:lang w:val="es-CO"/>
              </w:rPr>
              <w:t>Firma:</w:t>
            </w:r>
          </w:p>
        </w:tc>
      </w:tr>
    </w:tbl>
    <w:p w14:paraId="7A43A997" w14:textId="47ECFEB2" w:rsidR="00FF55EE" w:rsidRPr="00E026D2" w:rsidRDefault="00FF55EE" w:rsidP="00E104FE">
      <w:pPr>
        <w:contextualSpacing/>
        <w:jc w:val="both"/>
        <w:rPr>
          <w:rFonts w:ascii="Century Gothic" w:hAnsi="Century Gothic" w:cs="Arial"/>
          <w:b/>
          <w:sz w:val="22"/>
          <w:szCs w:val="22"/>
        </w:rPr>
      </w:pPr>
    </w:p>
    <w:p w14:paraId="598B9BFD" w14:textId="5BEC161F" w:rsidR="00413CA3" w:rsidRPr="00E026D2" w:rsidRDefault="00413CA3" w:rsidP="00E104FE">
      <w:pPr>
        <w:contextualSpacing/>
        <w:jc w:val="both"/>
        <w:rPr>
          <w:rFonts w:ascii="Century Gothic" w:hAnsi="Century Gothic" w:cs="Arial"/>
          <w:b/>
          <w:sz w:val="22"/>
          <w:szCs w:val="22"/>
        </w:rPr>
      </w:pPr>
    </w:p>
    <w:sectPr w:rsidR="00413CA3" w:rsidRPr="00E026D2" w:rsidSect="005C3BEC">
      <w:headerReference w:type="default" r:id="rId36"/>
      <w:footerReference w:type="default" r:id="rId37"/>
      <w:pgSz w:w="12240" w:h="15840" w:code="1"/>
      <w:pgMar w:top="1418" w:right="1750" w:bottom="1418" w:left="1701" w:header="454" w:footer="567"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7212F" w14:textId="77777777" w:rsidR="009F1BF9" w:rsidRDefault="009F1BF9" w:rsidP="00A042B3">
      <w:r>
        <w:separator/>
      </w:r>
    </w:p>
  </w:endnote>
  <w:endnote w:type="continuationSeparator" w:id="0">
    <w:p w14:paraId="0136560F" w14:textId="77777777" w:rsidR="009F1BF9" w:rsidRDefault="009F1BF9" w:rsidP="00A0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78A1" w14:textId="19FD0235" w:rsidR="001F1C65" w:rsidRDefault="001F1C65" w:rsidP="00CE1B82">
    <w:pPr>
      <w:tabs>
        <w:tab w:val="center" w:pos="4453"/>
      </w:tabs>
    </w:pPr>
    <w:r>
      <w:rPr>
        <w:noProof/>
      </w:rPr>
      <w:drawing>
        <wp:anchor distT="0" distB="0" distL="114300" distR="114300" simplePos="0" relativeHeight="251671552" behindDoc="1" locked="0" layoutInCell="1" allowOverlap="1" wp14:anchorId="1A4A6ACC" wp14:editId="7265A1B9">
          <wp:simplePos x="0" y="0"/>
          <wp:positionH relativeFrom="margin">
            <wp:align>center</wp:align>
          </wp:positionH>
          <wp:positionV relativeFrom="paragraph">
            <wp:posOffset>-207972</wp:posOffset>
          </wp:positionV>
          <wp:extent cx="6083929" cy="965835"/>
          <wp:effectExtent l="0" t="0" r="0" b="571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929" cy="965835"/>
                  </a:xfrm>
                  <a:prstGeom prst="rect">
                    <a:avLst/>
                  </a:prstGeom>
                  <a:noFill/>
                </pic:spPr>
              </pic:pic>
            </a:graphicData>
          </a:graphic>
          <wp14:sizeRelH relativeFrom="page">
            <wp14:pctWidth>0</wp14:pctWidth>
          </wp14:sizeRelH>
          <wp14:sizeRelV relativeFrom="page">
            <wp14:pctHeight>0</wp14:pctHeight>
          </wp14:sizeRelV>
        </wp:anchor>
      </w:drawing>
    </w:r>
    <w:r>
      <w:tab/>
    </w:r>
  </w:p>
  <w:p w14:paraId="38E70421" w14:textId="77777777" w:rsidR="001F1C65" w:rsidRDefault="001F1C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78C0" w14:textId="77777777" w:rsidR="009F1BF9" w:rsidRDefault="009F1BF9" w:rsidP="00A042B3">
      <w:r>
        <w:separator/>
      </w:r>
    </w:p>
  </w:footnote>
  <w:footnote w:type="continuationSeparator" w:id="0">
    <w:p w14:paraId="746D0A17" w14:textId="77777777" w:rsidR="009F1BF9" w:rsidRDefault="009F1BF9" w:rsidP="00A0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5" w:type="dxa"/>
      <w:tblLook w:val="04A0" w:firstRow="1" w:lastRow="0" w:firstColumn="1" w:lastColumn="0" w:noHBand="0" w:noVBand="1"/>
    </w:tblPr>
    <w:tblGrid>
      <w:gridCol w:w="3733"/>
      <w:gridCol w:w="5051"/>
    </w:tblGrid>
    <w:tr w:rsidR="001F1C65" w:rsidRPr="00B9091D" w14:paraId="450267E2" w14:textId="77777777" w:rsidTr="00CE1B82">
      <w:tc>
        <w:tcPr>
          <w:tcW w:w="3756" w:type="dxa"/>
          <w:vMerge w:val="restart"/>
        </w:tcPr>
        <w:p w14:paraId="45601438" w14:textId="23E17752" w:rsidR="001F1C65" w:rsidRDefault="001F1C65" w:rsidP="00CE1B82">
          <w:r>
            <w:rPr>
              <w:noProof/>
            </w:rPr>
            <w:drawing>
              <wp:anchor distT="0" distB="0" distL="114300" distR="114300" simplePos="0" relativeHeight="251669504" behindDoc="1" locked="0" layoutInCell="1" allowOverlap="1" wp14:anchorId="1BAB48AD" wp14:editId="695893BF">
                <wp:simplePos x="0" y="0"/>
                <wp:positionH relativeFrom="column">
                  <wp:posOffset>42092</wp:posOffset>
                </wp:positionH>
                <wp:positionV relativeFrom="paragraph">
                  <wp:posOffset>115626</wp:posOffset>
                </wp:positionV>
                <wp:extent cx="2152650" cy="63754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37540"/>
                        </a:xfrm>
                        <a:prstGeom prst="rect">
                          <a:avLst/>
                        </a:prstGeom>
                        <a:noFill/>
                      </pic:spPr>
                    </pic:pic>
                  </a:graphicData>
                </a:graphic>
                <wp14:sizeRelH relativeFrom="page">
                  <wp14:pctWidth>0</wp14:pctWidth>
                </wp14:sizeRelH>
                <wp14:sizeRelV relativeFrom="page">
                  <wp14:pctHeight>0</wp14:pctHeight>
                </wp14:sizeRelV>
              </wp:anchor>
            </w:drawing>
          </w:r>
        </w:p>
      </w:tc>
      <w:tc>
        <w:tcPr>
          <w:tcW w:w="5072" w:type="dxa"/>
        </w:tcPr>
        <w:p w14:paraId="11F479CB" w14:textId="77777777" w:rsidR="001F1C65" w:rsidRPr="00B57BE1" w:rsidRDefault="001F1C65" w:rsidP="00CE1B82">
          <w:pPr>
            <w:rPr>
              <w:b/>
            </w:rPr>
          </w:pPr>
        </w:p>
        <w:p w14:paraId="6AF1253A" w14:textId="77777777" w:rsidR="001F1C65" w:rsidRPr="00B57BE1" w:rsidRDefault="001F1C65" w:rsidP="00CE1B82">
          <w:pPr>
            <w:jc w:val="center"/>
            <w:rPr>
              <w:rFonts w:ascii="Arial" w:hAnsi="Arial" w:cs="Arial"/>
              <w:b/>
              <w:lang w:val="es-MX"/>
            </w:rPr>
          </w:pPr>
          <w:r w:rsidRPr="00B57BE1">
            <w:rPr>
              <w:rFonts w:ascii="Arial" w:hAnsi="Arial" w:cs="Arial"/>
              <w:b/>
              <w:lang w:val="es-MX"/>
            </w:rPr>
            <w:t xml:space="preserve">AMAZONAS DESARROLLO INTELIGENTE </w:t>
          </w:r>
          <w:r>
            <w:rPr>
              <w:rFonts w:ascii="Arial" w:hAnsi="Arial" w:cs="Arial"/>
              <w:b/>
              <w:lang w:val="es-MX"/>
            </w:rPr>
            <w:t>– ADI SAS E.S.P.</w:t>
          </w:r>
        </w:p>
        <w:p w14:paraId="402E2306" w14:textId="77777777" w:rsidR="001F1C65" w:rsidRPr="00B57BE1" w:rsidRDefault="001F1C65" w:rsidP="00CE1B82">
          <w:pPr>
            <w:rPr>
              <w:b/>
              <w:lang w:val="es-MX"/>
            </w:rPr>
          </w:pPr>
        </w:p>
      </w:tc>
    </w:tr>
    <w:tr w:rsidR="001F1C65" w:rsidRPr="00B57BE1" w14:paraId="571D2DBD" w14:textId="77777777" w:rsidTr="00CE1B82">
      <w:tc>
        <w:tcPr>
          <w:tcW w:w="3756" w:type="dxa"/>
          <w:vMerge/>
        </w:tcPr>
        <w:p w14:paraId="0858269E" w14:textId="77777777" w:rsidR="001F1C65" w:rsidRPr="00B57BE1" w:rsidRDefault="001F1C65" w:rsidP="00CE1B82">
          <w:pPr>
            <w:rPr>
              <w:lang w:val="es-MX"/>
            </w:rPr>
          </w:pPr>
        </w:p>
      </w:tc>
      <w:tc>
        <w:tcPr>
          <w:tcW w:w="5072" w:type="dxa"/>
          <w:vAlign w:val="center"/>
        </w:tcPr>
        <w:p w14:paraId="38CE22E3" w14:textId="1D236B5D" w:rsidR="001F1C65" w:rsidRPr="00B57BE1" w:rsidRDefault="001F1C65" w:rsidP="00CE1B82">
          <w:pPr>
            <w:jc w:val="center"/>
            <w:rPr>
              <w:rFonts w:ascii="Arial" w:hAnsi="Arial" w:cs="Arial"/>
              <w:b/>
              <w:lang w:val="es-MX"/>
            </w:rPr>
          </w:pPr>
          <w:r>
            <w:rPr>
              <w:rFonts w:ascii="Arial" w:hAnsi="Arial" w:cs="Arial"/>
              <w:b/>
              <w:lang w:val="es-MX"/>
            </w:rPr>
            <w:t xml:space="preserve">DOCUEMNTO DE PLANEACIÓN </w:t>
          </w:r>
        </w:p>
      </w:tc>
    </w:tr>
  </w:tbl>
  <w:p w14:paraId="40D7E0D7" w14:textId="09851217" w:rsidR="001F1C65" w:rsidRPr="00A042B3" w:rsidRDefault="001F1C65" w:rsidP="00CE1B82">
    <w:pPr>
      <w:pStyle w:val="Encabezado"/>
      <w:tabs>
        <w:tab w:val="clear" w:pos="4419"/>
        <w:tab w:val="clear" w:pos="8838"/>
        <w:tab w:val="left" w:pos="11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00000000"/>
    <w:lvl w:ilvl="0" w:tplc="FFFFFFFF">
      <w:start w:val="1"/>
      <w:numFmt w:val="bullet"/>
      <w:lvlText w:val=""/>
      <w:lvlJc w:val="left"/>
      <w:pPr>
        <w:ind w:left="360" w:hanging="360"/>
      </w:pPr>
      <w:rPr>
        <w:rFonts w:ascii="Symbol" w:eastAsia="Calibri" w:hAnsi="Symbol" w:cs="Symbo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000007"/>
    <w:multiLevelType w:val="hybridMultilevel"/>
    <w:tmpl w:val="00000000"/>
    <w:lvl w:ilvl="0" w:tplc="FFFFFFFF">
      <w:start w:val="1"/>
      <w:numFmt w:val="bullet"/>
      <w:lvlText w:val="●"/>
      <w:lvlJc w:val="left"/>
      <w:pPr>
        <w:ind w:left="2061" w:hanging="360"/>
      </w:pPr>
      <w:rPr>
        <w:rFonts w:ascii="Noto Sans Symbols" w:eastAsia="Noto Sans Symbols" w:hAnsi="Noto Sans Symbols" w:cs="Noto Sans Symbols"/>
        <w:sz w:val="16"/>
        <w:szCs w:val="16"/>
      </w:rPr>
    </w:lvl>
    <w:lvl w:ilvl="1" w:tplc="FFFFFFFF">
      <w:start w:val="1"/>
      <w:numFmt w:val="bullet"/>
      <w:lvlText w:val="o"/>
      <w:lvlJc w:val="left"/>
      <w:pPr>
        <w:ind w:left="2781" w:hanging="360"/>
      </w:pPr>
      <w:rPr>
        <w:rFonts w:ascii="Courier New" w:eastAsia="Courier New" w:hAnsi="Courier New" w:cs="Courier New"/>
        <w:vertAlign w:val="baseline"/>
      </w:rPr>
    </w:lvl>
    <w:lvl w:ilvl="2" w:tplc="FFFFFFFF">
      <w:start w:val="1"/>
      <w:numFmt w:val="bullet"/>
      <w:lvlText w:val="▪"/>
      <w:lvlJc w:val="left"/>
      <w:pPr>
        <w:ind w:left="3501" w:hanging="360"/>
      </w:pPr>
      <w:rPr>
        <w:rFonts w:ascii="Noto Sans Symbols" w:eastAsia="Noto Sans Symbols" w:hAnsi="Noto Sans Symbols" w:cs="Noto Sans Symbols"/>
        <w:vertAlign w:val="baseline"/>
      </w:rPr>
    </w:lvl>
    <w:lvl w:ilvl="3" w:tplc="FFFFFFFF">
      <w:start w:val="1"/>
      <w:numFmt w:val="bullet"/>
      <w:lvlText w:val="●"/>
      <w:lvlJc w:val="left"/>
      <w:pPr>
        <w:ind w:left="4221" w:hanging="360"/>
      </w:pPr>
      <w:rPr>
        <w:rFonts w:ascii="Noto Sans Symbols" w:eastAsia="Noto Sans Symbols" w:hAnsi="Noto Sans Symbols" w:cs="Noto Sans Symbols"/>
        <w:vertAlign w:val="baseline"/>
      </w:rPr>
    </w:lvl>
    <w:lvl w:ilvl="4" w:tplc="FFFFFFFF">
      <w:start w:val="1"/>
      <w:numFmt w:val="bullet"/>
      <w:lvlText w:val="o"/>
      <w:lvlJc w:val="left"/>
      <w:pPr>
        <w:ind w:left="4941" w:hanging="360"/>
      </w:pPr>
      <w:rPr>
        <w:rFonts w:ascii="Courier New" w:eastAsia="Courier New" w:hAnsi="Courier New" w:cs="Courier New"/>
        <w:vertAlign w:val="baseline"/>
      </w:rPr>
    </w:lvl>
    <w:lvl w:ilvl="5" w:tplc="FFFFFFFF">
      <w:start w:val="1"/>
      <w:numFmt w:val="bullet"/>
      <w:lvlText w:val="▪"/>
      <w:lvlJc w:val="left"/>
      <w:pPr>
        <w:ind w:left="5661" w:hanging="360"/>
      </w:pPr>
      <w:rPr>
        <w:rFonts w:ascii="Noto Sans Symbols" w:eastAsia="Noto Sans Symbols" w:hAnsi="Noto Sans Symbols" w:cs="Noto Sans Symbols"/>
        <w:vertAlign w:val="baseline"/>
      </w:rPr>
    </w:lvl>
    <w:lvl w:ilvl="6" w:tplc="FFFFFFFF">
      <w:start w:val="1"/>
      <w:numFmt w:val="bullet"/>
      <w:lvlText w:val="●"/>
      <w:lvlJc w:val="left"/>
      <w:pPr>
        <w:ind w:left="6381" w:hanging="360"/>
      </w:pPr>
      <w:rPr>
        <w:rFonts w:ascii="Noto Sans Symbols" w:eastAsia="Noto Sans Symbols" w:hAnsi="Noto Sans Symbols" w:cs="Noto Sans Symbols"/>
        <w:vertAlign w:val="baseline"/>
      </w:rPr>
    </w:lvl>
    <w:lvl w:ilvl="7" w:tplc="FFFFFFFF">
      <w:start w:val="1"/>
      <w:numFmt w:val="bullet"/>
      <w:lvlText w:val="o"/>
      <w:lvlJc w:val="left"/>
      <w:pPr>
        <w:ind w:left="7101" w:hanging="360"/>
      </w:pPr>
      <w:rPr>
        <w:rFonts w:ascii="Courier New" w:eastAsia="Courier New" w:hAnsi="Courier New" w:cs="Courier New"/>
        <w:vertAlign w:val="baseline"/>
      </w:rPr>
    </w:lvl>
    <w:lvl w:ilvl="8" w:tplc="FFFFFFFF">
      <w:start w:val="1"/>
      <w:numFmt w:val="bullet"/>
      <w:lvlText w:val="▪"/>
      <w:lvlJc w:val="left"/>
      <w:pPr>
        <w:ind w:left="7821" w:hanging="360"/>
      </w:pPr>
      <w:rPr>
        <w:rFonts w:ascii="Noto Sans Symbols" w:eastAsia="Noto Sans Symbols" w:hAnsi="Noto Sans Symbols" w:cs="Noto Sans Symbols"/>
        <w:vertAlign w:val="baseline"/>
      </w:rPr>
    </w:lvl>
  </w:abstractNum>
  <w:abstractNum w:abstractNumId="2" w15:restartNumberingAfterBreak="0">
    <w:nsid w:val="00000008"/>
    <w:multiLevelType w:val="hybridMultilevel"/>
    <w:tmpl w:val="00000000"/>
    <w:lvl w:ilvl="0" w:tplc="FFFFFFFF">
      <w:start w:val="1"/>
      <w:numFmt w:val="bullet"/>
      <w:lvlText w:val=""/>
      <w:lvlJc w:val="left"/>
      <w:pPr>
        <w:ind w:left="720" w:hanging="360"/>
      </w:pPr>
      <w:rPr>
        <w:rFonts w:ascii="Symbol" w:eastAsia="Calibri" w:hAnsi="Symbol" w:cs="Symbo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0000009"/>
    <w:multiLevelType w:val="hybridMultilevel"/>
    <w:tmpl w:val="00000000"/>
    <w:lvl w:ilvl="0" w:tplc="FFFFFFFF">
      <w:start w:val="1"/>
      <w:numFmt w:val="bullet"/>
      <w:lvlText w:val="●"/>
      <w:lvlJc w:val="left"/>
      <w:pPr>
        <w:ind w:left="644" w:hanging="360"/>
      </w:pPr>
      <w:rPr>
        <w:rFonts w:ascii="Noto Sans Symbols" w:eastAsia="Noto Sans Symbols" w:hAnsi="Noto Sans Symbols" w:cs="Noto Sans Symbols"/>
      </w:rPr>
    </w:lvl>
    <w:lvl w:ilvl="1" w:tplc="FFFFFFFF">
      <w:start w:val="1"/>
      <w:numFmt w:val="bullet"/>
      <w:lvlText w:val="o"/>
      <w:lvlJc w:val="left"/>
      <w:pPr>
        <w:ind w:left="1440" w:hanging="360"/>
      </w:pPr>
      <w:rPr>
        <w:rFonts w:ascii="Courier New" w:eastAsia="Courier New" w:hAnsi="Courier New" w:cs="Courier New"/>
        <w:vertAlign w:val="baseline"/>
      </w:rPr>
    </w:lvl>
    <w:lvl w:ilvl="2" w:tplc="FFFFFFFF">
      <w:start w:val="1"/>
      <w:numFmt w:val="bullet"/>
      <w:lvlText w:val="▪"/>
      <w:lvlJc w:val="left"/>
      <w:pPr>
        <w:ind w:left="2160" w:hanging="360"/>
      </w:pPr>
      <w:rPr>
        <w:rFonts w:ascii="Noto Sans Symbols" w:eastAsia="Noto Sans Symbols" w:hAnsi="Noto Sans Symbols" w:cs="Noto Sans Symbols"/>
        <w:vertAlign w:val="baseline"/>
      </w:rPr>
    </w:lvl>
    <w:lvl w:ilvl="3" w:tplc="FFFFFFFF">
      <w:start w:val="1"/>
      <w:numFmt w:val="bullet"/>
      <w:lvlText w:val="●"/>
      <w:lvlJc w:val="left"/>
      <w:pPr>
        <w:ind w:left="2880" w:hanging="360"/>
      </w:pPr>
      <w:rPr>
        <w:rFonts w:ascii="Noto Sans Symbols" w:eastAsia="Noto Sans Symbols" w:hAnsi="Noto Sans Symbols" w:cs="Noto Sans Symbols"/>
        <w:vertAlign w:val="baseline"/>
      </w:rPr>
    </w:lvl>
    <w:lvl w:ilvl="4" w:tplc="FFFFFFFF">
      <w:start w:val="1"/>
      <w:numFmt w:val="bullet"/>
      <w:lvlText w:val="o"/>
      <w:lvlJc w:val="left"/>
      <w:pPr>
        <w:ind w:left="3600" w:hanging="360"/>
      </w:pPr>
      <w:rPr>
        <w:rFonts w:ascii="Courier New" w:eastAsia="Courier New" w:hAnsi="Courier New" w:cs="Courier New"/>
        <w:vertAlign w:val="baseline"/>
      </w:rPr>
    </w:lvl>
    <w:lvl w:ilvl="5" w:tplc="FFFFFFFF">
      <w:start w:val="1"/>
      <w:numFmt w:val="bullet"/>
      <w:lvlText w:val="▪"/>
      <w:lvlJc w:val="left"/>
      <w:pPr>
        <w:ind w:left="4320" w:hanging="360"/>
      </w:pPr>
      <w:rPr>
        <w:rFonts w:ascii="Noto Sans Symbols" w:eastAsia="Noto Sans Symbols" w:hAnsi="Noto Sans Symbols" w:cs="Noto Sans Symbols"/>
        <w:vertAlign w:val="baseline"/>
      </w:rPr>
    </w:lvl>
    <w:lvl w:ilvl="6" w:tplc="FFFFFFFF">
      <w:start w:val="1"/>
      <w:numFmt w:val="bullet"/>
      <w:lvlText w:val="●"/>
      <w:lvlJc w:val="left"/>
      <w:pPr>
        <w:ind w:left="5040" w:hanging="360"/>
      </w:pPr>
      <w:rPr>
        <w:rFonts w:ascii="Noto Sans Symbols" w:eastAsia="Noto Sans Symbols" w:hAnsi="Noto Sans Symbols" w:cs="Noto Sans Symbols"/>
        <w:vertAlign w:val="baseline"/>
      </w:rPr>
    </w:lvl>
    <w:lvl w:ilvl="7" w:tplc="FFFFFFFF">
      <w:start w:val="1"/>
      <w:numFmt w:val="bullet"/>
      <w:lvlText w:val="o"/>
      <w:lvlJc w:val="left"/>
      <w:pPr>
        <w:ind w:left="5760" w:hanging="360"/>
      </w:pPr>
      <w:rPr>
        <w:rFonts w:ascii="Courier New" w:eastAsia="Courier New" w:hAnsi="Courier New" w:cs="Courier New"/>
        <w:vertAlign w:val="baseline"/>
      </w:rPr>
    </w:lvl>
    <w:lvl w:ilvl="8" w:tplc="FFFFFFFF">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0000025"/>
    <w:multiLevelType w:val="multilevel"/>
    <w:tmpl w:val="00000000"/>
    <w:lvl w:ilvl="0">
      <w:start w:val="3"/>
      <w:numFmt w:val="bullet"/>
      <w:pStyle w:val="Captulo9"/>
      <w:lvlText w:val="-"/>
      <w:lvlJc w:val="left"/>
      <w:pPr>
        <w:ind w:left="360" w:hanging="360"/>
      </w:pPr>
      <w:rPr>
        <w:rFonts w:ascii="Arial Narrow" w:hAnsi="Arial Narrow" w:cs="Arial Narrow"/>
        <w:b/>
        <w:bCs/>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036E4966"/>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A994418"/>
    <w:multiLevelType w:val="multilevel"/>
    <w:tmpl w:val="EF9CE4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257A9A"/>
    <w:multiLevelType w:val="hybridMultilevel"/>
    <w:tmpl w:val="2AAEE4D0"/>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57C15"/>
    <w:multiLevelType w:val="multilevel"/>
    <w:tmpl w:val="2018A8EE"/>
    <w:lvl w:ilvl="0">
      <w:start w:val="6"/>
      <w:numFmt w:val="decimal"/>
      <w:lvlText w:val="%1."/>
      <w:lvlJc w:val="left"/>
      <w:pPr>
        <w:ind w:left="600" w:hanging="600"/>
      </w:pPr>
      <w:rPr>
        <w:rFonts w:hint="default"/>
      </w:rPr>
    </w:lvl>
    <w:lvl w:ilvl="1">
      <w:start w:val="2"/>
      <w:numFmt w:val="decimal"/>
      <w:lvlText w:val="%1.%2."/>
      <w:lvlJc w:val="left"/>
      <w:pPr>
        <w:ind w:left="622" w:hanging="600"/>
      </w:pPr>
      <w:rPr>
        <w:rFonts w:hint="default"/>
      </w:rPr>
    </w:lvl>
    <w:lvl w:ilvl="2">
      <w:start w:val="2"/>
      <w:numFmt w:val="decimal"/>
      <w:lvlText w:val="%1.%2.%3."/>
      <w:lvlJc w:val="left"/>
      <w:pPr>
        <w:ind w:left="764" w:hanging="720"/>
      </w:pPr>
      <w:rPr>
        <w:rFonts w:hint="default"/>
      </w:rPr>
    </w:lvl>
    <w:lvl w:ilvl="3">
      <w:start w:val="1"/>
      <w:numFmt w:val="decimal"/>
      <w:lvlText w:val="%1.%2.%3.%4."/>
      <w:lvlJc w:val="left"/>
      <w:pPr>
        <w:ind w:left="786" w:hanging="720"/>
      </w:pPr>
      <w:rPr>
        <w:rFonts w:hint="default"/>
        <w:b/>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212" w:hanging="108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616" w:hanging="1440"/>
      </w:pPr>
      <w:rPr>
        <w:rFonts w:hint="default"/>
      </w:rPr>
    </w:lvl>
  </w:abstractNum>
  <w:abstractNum w:abstractNumId="9" w15:restartNumberingAfterBreak="0">
    <w:nsid w:val="0FBE28A5"/>
    <w:multiLevelType w:val="hybridMultilevel"/>
    <w:tmpl w:val="F1A62284"/>
    <w:lvl w:ilvl="0" w:tplc="FFFFFFFF">
      <w:start w:val="1"/>
      <w:numFmt w:val="bullet"/>
      <w:lvlText w:val=""/>
      <w:lvlJc w:val="left"/>
      <w:pPr>
        <w:ind w:left="360" w:hanging="360"/>
      </w:pPr>
      <w:rPr>
        <w:rFonts w:ascii="Symbol" w:eastAsia="Calibri" w:hAnsi="Symbol" w:cs="Symbo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2910131"/>
    <w:multiLevelType w:val="multilevel"/>
    <w:tmpl w:val="DBC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66D7A"/>
    <w:multiLevelType w:val="hybridMultilevel"/>
    <w:tmpl w:val="5CBCEBB6"/>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2" w15:restartNumberingAfterBreak="0">
    <w:nsid w:val="1B4D7F87"/>
    <w:multiLevelType w:val="hybridMultilevel"/>
    <w:tmpl w:val="3EDE1A3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1BB8111A"/>
    <w:multiLevelType w:val="hybridMultilevel"/>
    <w:tmpl w:val="740C6B6A"/>
    <w:lvl w:ilvl="0" w:tplc="FFFFFFFF">
      <w:start w:val="1"/>
      <w:numFmt w:val="bullet"/>
      <w:lvlText w:val=""/>
      <w:lvlJc w:val="left"/>
      <w:pPr>
        <w:ind w:left="360" w:hanging="360"/>
      </w:pPr>
      <w:rPr>
        <w:rFonts w:ascii="Symbol" w:eastAsia="Calibri" w:hAnsi="Symbol" w:cs="Symbo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1D2C47BD"/>
    <w:multiLevelType w:val="hybridMultilevel"/>
    <w:tmpl w:val="38D23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5F738E"/>
    <w:multiLevelType w:val="multilevel"/>
    <w:tmpl w:val="E3C2193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152430"/>
    <w:multiLevelType w:val="hybridMultilevel"/>
    <w:tmpl w:val="7F380B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7871C3C"/>
    <w:multiLevelType w:val="hybridMultilevel"/>
    <w:tmpl w:val="C3AE7DB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2B656C3F"/>
    <w:multiLevelType w:val="hybridMultilevel"/>
    <w:tmpl w:val="E830FE3A"/>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cs="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cs="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cs="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19" w15:restartNumberingAfterBreak="0">
    <w:nsid w:val="350C4E9F"/>
    <w:multiLevelType w:val="hybridMultilevel"/>
    <w:tmpl w:val="E6503670"/>
    <w:lvl w:ilvl="0" w:tplc="24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D1DDD"/>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F3C2D66"/>
    <w:multiLevelType w:val="hybridMultilevel"/>
    <w:tmpl w:val="C1DA6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F903418"/>
    <w:multiLevelType w:val="hybridMultilevel"/>
    <w:tmpl w:val="5D3A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5E0645A"/>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E7435F"/>
    <w:multiLevelType w:val="hybridMultilevel"/>
    <w:tmpl w:val="668C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545B7"/>
    <w:multiLevelType w:val="hybridMultilevel"/>
    <w:tmpl w:val="5BC2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F55A13"/>
    <w:multiLevelType w:val="hybridMultilevel"/>
    <w:tmpl w:val="1958A8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EA42DD7"/>
    <w:multiLevelType w:val="multilevel"/>
    <w:tmpl w:val="92CE6F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8E4EAC"/>
    <w:multiLevelType w:val="multilevel"/>
    <w:tmpl w:val="EEEA4B00"/>
    <w:lvl w:ilvl="0">
      <w:start w:val="4"/>
      <w:numFmt w:val="decimal"/>
      <w:lvlText w:val="%1."/>
      <w:lvlJc w:val="left"/>
      <w:pPr>
        <w:ind w:left="360" w:hanging="360"/>
      </w:pPr>
      <w:rPr>
        <w:rFonts w:hint="default"/>
      </w:rPr>
    </w:lvl>
    <w:lvl w:ilvl="1">
      <w:start w:val="1"/>
      <w:numFmt w:val="decimal"/>
      <w:lvlText w:val="%1.%2."/>
      <w:lvlJc w:val="left"/>
      <w:pPr>
        <w:ind w:left="428" w:hanging="360"/>
      </w:pPr>
      <w:rPr>
        <w:rFonts w:hint="default"/>
        <w:b/>
        <w:i w:val="0"/>
      </w:rPr>
    </w:lvl>
    <w:lvl w:ilvl="2">
      <w:start w:val="1"/>
      <w:numFmt w:val="decimal"/>
      <w:lvlText w:val="%1.%2.%3."/>
      <w:lvlJc w:val="left"/>
      <w:pPr>
        <w:ind w:left="856" w:hanging="720"/>
      </w:pPr>
      <w:rPr>
        <w:rFonts w:hint="default"/>
        <w:b/>
        <w:sz w:val="22"/>
        <w:szCs w:val="22"/>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488" w:hanging="108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1984" w:hanging="1440"/>
      </w:pPr>
      <w:rPr>
        <w:rFonts w:hint="default"/>
      </w:rPr>
    </w:lvl>
  </w:abstractNum>
  <w:abstractNum w:abstractNumId="29" w15:restartNumberingAfterBreak="0">
    <w:nsid w:val="52CD50CA"/>
    <w:multiLevelType w:val="hybridMultilevel"/>
    <w:tmpl w:val="3FC842DE"/>
    <w:lvl w:ilvl="0" w:tplc="2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99331C4"/>
    <w:multiLevelType w:val="multilevel"/>
    <w:tmpl w:val="BA9211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7C2E90"/>
    <w:multiLevelType w:val="hybridMultilevel"/>
    <w:tmpl w:val="1C10F2AA"/>
    <w:lvl w:ilvl="0" w:tplc="2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5FC3611"/>
    <w:multiLevelType w:val="multilevel"/>
    <w:tmpl w:val="56D0EF50"/>
    <w:lvl w:ilvl="0">
      <w:start w:val="6"/>
      <w:numFmt w:val="decimal"/>
      <w:lvlText w:val="%1."/>
      <w:lvlJc w:val="left"/>
      <w:pPr>
        <w:ind w:left="450" w:hanging="450"/>
      </w:pPr>
      <w:rPr>
        <w:rFonts w:hint="default"/>
      </w:rPr>
    </w:lvl>
    <w:lvl w:ilvl="1">
      <w:start w:val="2"/>
      <w:numFmt w:val="decimal"/>
      <w:lvlText w:val="%1.%2."/>
      <w:lvlJc w:val="left"/>
      <w:pPr>
        <w:ind w:left="484" w:hanging="450"/>
      </w:pPr>
      <w:rPr>
        <w:rFonts w:hint="default"/>
        <w:i w:val="0"/>
      </w:rPr>
    </w:lvl>
    <w:lvl w:ilvl="2">
      <w:start w:val="1"/>
      <w:numFmt w:val="decimal"/>
      <w:lvlText w:val="%1.%2.%3."/>
      <w:lvlJc w:val="left"/>
      <w:pPr>
        <w:ind w:left="788" w:hanging="720"/>
      </w:pPr>
      <w:rPr>
        <w:rFonts w:hint="default"/>
        <w:b/>
      </w:rPr>
    </w:lvl>
    <w:lvl w:ilvl="3">
      <w:start w:val="1"/>
      <w:numFmt w:val="decimal"/>
      <w:lvlText w:val="%1.%2.%3.%4."/>
      <w:lvlJc w:val="left"/>
      <w:pPr>
        <w:ind w:left="822" w:hanging="720"/>
      </w:pPr>
      <w:rPr>
        <w:rFonts w:hint="default"/>
        <w:b/>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33" w15:restartNumberingAfterBreak="0">
    <w:nsid w:val="68416357"/>
    <w:multiLevelType w:val="multilevel"/>
    <w:tmpl w:val="51CEC988"/>
    <w:lvl w:ilvl="0">
      <w:start w:val="1"/>
      <w:numFmt w:val="bullet"/>
      <w:lvlText w:val=""/>
      <w:lvlJc w:val="left"/>
      <w:pPr>
        <w:ind w:left="5264" w:hanging="360"/>
      </w:pPr>
      <w:rPr>
        <w:rFonts w:ascii="Symbol" w:hAnsi="Symbol" w:hint="default"/>
      </w:rPr>
    </w:lvl>
    <w:lvl w:ilvl="1">
      <w:start w:val="1"/>
      <w:numFmt w:val="lowerLetter"/>
      <w:lvlText w:val="%2."/>
      <w:lvlJc w:val="left"/>
      <w:pPr>
        <w:ind w:left="6694" w:hanging="360"/>
      </w:pPr>
    </w:lvl>
    <w:lvl w:ilvl="2">
      <w:start w:val="1"/>
      <w:numFmt w:val="lowerRoman"/>
      <w:lvlText w:val="%3."/>
      <w:lvlJc w:val="right"/>
      <w:pPr>
        <w:ind w:left="7414" w:hanging="180"/>
      </w:pPr>
    </w:lvl>
    <w:lvl w:ilvl="3">
      <w:start w:val="1"/>
      <w:numFmt w:val="decimal"/>
      <w:lvlText w:val="%4."/>
      <w:lvlJc w:val="left"/>
      <w:pPr>
        <w:ind w:left="8134" w:hanging="360"/>
      </w:pPr>
    </w:lvl>
    <w:lvl w:ilvl="4">
      <w:start w:val="1"/>
      <w:numFmt w:val="lowerLetter"/>
      <w:lvlText w:val="%5."/>
      <w:lvlJc w:val="left"/>
      <w:pPr>
        <w:ind w:left="8854" w:hanging="360"/>
      </w:pPr>
    </w:lvl>
    <w:lvl w:ilvl="5">
      <w:start w:val="1"/>
      <w:numFmt w:val="lowerRoman"/>
      <w:lvlText w:val="%6."/>
      <w:lvlJc w:val="right"/>
      <w:pPr>
        <w:ind w:left="9574" w:hanging="180"/>
      </w:pPr>
    </w:lvl>
    <w:lvl w:ilvl="6">
      <w:start w:val="1"/>
      <w:numFmt w:val="decimal"/>
      <w:lvlText w:val="%7."/>
      <w:lvlJc w:val="left"/>
      <w:pPr>
        <w:ind w:left="10294" w:hanging="360"/>
      </w:pPr>
    </w:lvl>
    <w:lvl w:ilvl="7">
      <w:start w:val="1"/>
      <w:numFmt w:val="lowerLetter"/>
      <w:lvlText w:val="%8."/>
      <w:lvlJc w:val="left"/>
      <w:pPr>
        <w:ind w:left="11014" w:hanging="360"/>
      </w:pPr>
    </w:lvl>
    <w:lvl w:ilvl="8">
      <w:start w:val="1"/>
      <w:numFmt w:val="lowerRoman"/>
      <w:lvlText w:val="%9."/>
      <w:lvlJc w:val="right"/>
      <w:pPr>
        <w:ind w:left="11734" w:hanging="180"/>
      </w:pPr>
    </w:lvl>
  </w:abstractNum>
  <w:abstractNum w:abstractNumId="34" w15:restartNumberingAfterBreak="0">
    <w:nsid w:val="6F9027D6"/>
    <w:multiLevelType w:val="multilevel"/>
    <w:tmpl w:val="DDBC264A"/>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5" w15:restartNumberingAfterBreak="0">
    <w:nsid w:val="7D7C568E"/>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77763851">
    <w:abstractNumId w:val="4"/>
  </w:num>
  <w:num w:numId="2" w16cid:durableId="563688262">
    <w:abstractNumId w:val="33"/>
  </w:num>
  <w:num w:numId="3" w16cid:durableId="268321325">
    <w:abstractNumId w:val="0"/>
  </w:num>
  <w:num w:numId="4" w16cid:durableId="1344937215">
    <w:abstractNumId w:val="1"/>
  </w:num>
  <w:num w:numId="5" w16cid:durableId="99843012">
    <w:abstractNumId w:val="16"/>
  </w:num>
  <w:num w:numId="6" w16cid:durableId="1371028490">
    <w:abstractNumId w:val="1"/>
    <w:lvlOverride w:ilvl="0">
      <w:lvl w:ilvl="0" w:tplc="FFFFFFFF">
        <w:start w:val="1"/>
        <w:numFmt w:val="bullet"/>
        <w:lvlText w:val="●"/>
        <w:lvlJc w:val="left"/>
        <w:pPr>
          <w:tabs>
            <w:tab w:val="left" w:pos="426"/>
          </w:tabs>
          <w:ind w:left="2061" w:hanging="360"/>
        </w:pPr>
        <w:rPr>
          <w:rFonts w:ascii="Noto Sans Symbols" w:eastAsia="Noto Sans Symbols" w:hAnsi="Noto Sans Symbols" w:cs="Noto Sans Symbols"/>
          <w:sz w:val="16"/>
          <w:szCs w:val="16"/>
        </w:rPr>
      </w:lvl>
    </w:lvlOverride>
    <w:lvlOverride w:ilvl="1">
      <w:lvl w:ilvl="1" w:tplc="FFFFFFFF">
        <w:start w:val="1"/>
        <w:numFmt w:val="bullet"/>
        <w:lvlText w:val="o"/>
        <w:lvlJc w:val="left"/>
        <w:pPr>
          <w:ind w:left="2781" w:hanging="360"/>
        </w:pPr>
        <w:rPr>
          <w:rFonts w:ascii="Courier New" w:eastAsia="Courier New" w:hAnsi="Courier New" w:cs="Courier New"/>
          <w:vertAlign w:val="baseline"/>
        </w:rPr>
      </w:lvl>
    </w:lvlOverride>
    <w:lvlOverride w:ilvl="2">
      <w:lvl w:ilvl="2" w:tplc="FFFFFFFF">
        <w:start w:val="1"/>
        <w:numFmt w:val="bullet"/>
        <w:lvlText w:val="▪"/>
        <w:lvlJc w:val="left"/>
        <w:pPr>
          <w:ind w:left="3501" w:hanging="360"/>
        </w:pPr>
        <w:rPr>
          <w:rFonts w:ascii="Noto Sans Symbols" w:eastAsia="Noto Sans Symbols" w:hAnsi="Noto Sans Symbols" w:cs="Noto Sans Symbols"/>
          <w:vertAlign w:val="baseline"/>
        </w:rPr>
      </w:lvl>
    </w:lvlOverride>
    <w:lvlOverride w:ilvl="3">
      <w:lvl w:ilvl="3" w:tplc="FFFFFFFF">
        <w:start w:val="1"/>
        <w:numFmt w:val="bullet"/>
        <w:lvlText w:val="●"/>
        <w:lvlJc w:val="left"/>
        <w:pPr>
          <w:ind w:left="4221" w:hanging="360"/>
        </w:pPr>
        <w:rPr>
          <w:rFonts w:ascii="Noto Sans Symbols" w:eastAsia="Noto Sans Symbols" w:hAnsi="Noto Sans Symbols" w:cs="Noto Sans Symbols"/>
          <w:vertAlign w:val="baseline"/>
        </w:rPr>
      </w:lvl>
    </w:lvlOverride>
    <w:lvlOverride w:ilvl="4">
      <w:lvl w:ilvl="4" w:tplc="FFFFFFFF">
        <w:start w:val="1"/>
        <w:numFmt w:val="bullet"/>
        <w:lvlText w:val="o"/>
        <w:lvlJc w:val="left"/>
        <w:pPr>
          <w:ind w:left="4941" w:hanging="360"/>
        </w:pPr>
        <w:rPr>
          <w:rFonts w:ascii="Courier New" w:eastAsia="Courier New" w:hAnsi="Courier New" w:cs="Courier New"/>
          <w:vertAlign w:val="baseline"/>
        </w:rPr>
      </w:lvl>
    </w:lvlOverride>
    <w:lvlOverride w:ilvl="5">
      <w:lvl w:ilvl="5" w:tplc="FFFFFFFF">
        <w:start w:val="1"/>
        <w:numFmt w:val="bullet"/>
        <w:lvlText w:val="▪"/>
        <w:lvlJc w:val="left"/>
        <w:pPr>
          <w:ind w:left="5661" w:hanging="360"/>
        </w:pPr>
        <w:rPr>
          <w:rFonts w:ascii="Noto Sans Symbols" w:eastAsia="Noto Sans Symbols" w:hAnsi="Noto Sans Symbols" w:cs="Noto Sans Symbols"/>
          <w:vertAlign w:val="baseline"/>
        </w:rPr>
      </w:lvl>
    </w:lvlOverride>
    <w:lvlOverride w:ilvl="6">
      <w:lvl w:ilvl="6" w:tplc="FFFFFFFF">
        <w:start w:val="1"/>
        <w:numFmt w:val="bullet"/>
        <w:lvlText w:val="●"/>
        <w:lvlJc w:val="left"/>
        <w:pPr>
          <w:ind w:left="6381" w:hanging="360"/>
        </w:pPr>
        <w:rPr>
          <w:rFonts w:ascii="Noto Sans Symbols" w:eastAsia="Noto Sans Symbols" w:hAnsi="Noto Sans Symbols" w:cs="Noto Sans Symbols"/>
          <w:vertAlign w:val="baseline"/>
        </w:rPr>
      </w:lvl>
    </w:lvlOverride>
    <w:lvlOverride w:ilvl="7">
      <w:lvl w:ilvl="7" w:tplc="FFFFFFFF">
        <w:start w:val="1"/>
        <w:numFmt w:val="bullet"/>
        <w:lvlText w:val="o"/>
        <w:lvlJc w:val="left"/>
        <w:pPr>
          <w:ind w:left="7101" w:hanging="360"/>
        </w:pPr>
        <w:rPr>
          <w:rFonts w:ascii="Courier New" w:eastAsia="Courier New" w:hAnsi="Courier New" w:cs="Courier New"/>
          <w:vertAlign w:val="baseline"/>
        </w:rPr>
      </w:lvl>
    </w:lvlOverride>
    <w:lvlOverride w:ilvl="8">
      <w:lvl w:ilvl="8" w:tplc="FFFFFFFF">
        <w:start w:val="1"/>
        <w:numFmt w:val="bullet"/>
        <w:lvlText w:val="▪"/>
        <w:lvlJc w:val="left"/>
        <w:pPr>
          <w:ind w:left="7821" w:hanging="360"/>
        </w:pPr>
        <w:rPr>
          <w:rFonts w:ascii="Noto Sans Symbols" w:eastAsia="Noto Sans Symbols" w:hAnsi="Noto Sans Symbols" w:cs="Noto Sans Symbols"/>
          <w:vertAlign w:val="baseline"/>
        </w:rPr>
      </w:lvl>
    </w:lvlOverride>
  </w:num>
  <w:num w:numId="7" w16cid:durableId="418916233">
    <w:abstractNumId w:val="1"/>
    <w:lvlOverride w:ilvl="0">
      <w:lvl w:ilvl="0" w:tplc="FFFFFFFF">
        <w:start w:val="1"/>
        <w:numFmt w:val="bullet"/>
        <w:lvlText w:val="●"/>
        <w:lvlJc w:val="left"/>
        <w:pPr>
          <w:ind w:left="2061" w:hanging="360"/>
        </w:pPr>
        <w:rPr>
          <w:rFonts w:ascii="Noto Sans Symbols" w:eastAsia="Noto Sans Symbols" w:hAnsi="Noto Sans Symbols" w:cs="Noto Sans Symbols"/>
          <w:sz w:val="16"/>
          <w:szCs w:val="16"/>
        </w:rPr>
      </w:lvl>
    </w:lvlOverride>
    <w:lvlOverride w:ilvl="1">
      <w:lvl w:ilvl="1" w:tplc="FFFFFFFF">
        <w:start w:val="1"/>
        <w:numFmt w:val="bullet"/>
        <w:lvlText w:val="o"/>
        <w:lvlJc w:val="left"/>
        <w:pPr>
          <w:ind w:left="2781" w:hanging="360"/>
        </w:pPr>
        <w:rPr>
          <w:rFonts w:ascii="Courier New" w:eastAsia="Courier New" w:hAnsi="Courier New" w:cs="Courier New"/>
          <w:vertAlign w:val="baseline"/>
        </w:rPr>
      </w:lvl>
    </w:lvlOverride>
    <w:lvlOverride w:ilvl="2">
      <w:lvl w:ilvl="2" w:tplc="FFFFFFFF">
        <w:start w:val="1"/>
        <w:numFmt w:val="bullet"/>
        <w:lvlText w:val="▪"/>
        <w:lvlJc w:val="left"/>
        <w:pPr>
          <w:ind w:left="3501" w:hanging="360"/>
        </w:pPr>
        <w:rPr>
          <w:rFonts w:ascii="Noto Sans Symbols" w:eastAsia="Noto Sans Symbols" w:hAnsi="Noto Sans Symbols" w:cs="Noto Sans Symbols"/>
          <w:vertAlign w:val="baseline"/>
        </w:rPr>
      </w:lvl>
    </w:lvlOverride>
    <w:lvlOverride w:ilvl="3">
      <w:lvl w:ilvl="3" w:tplc="FFFFFFFF">
        <w:start w:val="1"/>
        <w:numFmt w:val="bullet"/>
        <w:lvlText w:val="●"/>
        <w:lvlJc w:val="left"/>
        <w:pPr>
          <w:ind w:left="4221" w:hanging="360"/>
        </w:pPr>
        <w:rPr>
          <w:rFonts w:ascii="Noto Sans Symbols" w:eastAsia="Noto Sans Symbols" w:hAnsi="Noto Sans Symbols" w:cs="Noto Sans Symbols"/>
          <w:vertAlign w:val="baseline"/>
        </w:rPr>
      </w:lvl>
    </w:lvlOverride>
    <w:lvlOverride w:ilvl="4">
      <w:lvl w:ilvl="4" w:tplc="FFFFFFFF">
        <w:start w:val="1"/>
        <w:numFmt w:val="bullet"/>
        <w:lvlText w:val="o"/>
        <w:lvlJc w:val="left"/>
        <w:pPr>
          <w:ind w:left="4941" w:hanging="360"/>
        </w:pPr>
        <w:rPr>
          <w:rFonts w:ascii="Courier New" w:eastAsia="Courier New" w:hAnsi="Courier New" w:cs="Courier New"/>
          <w:vertAlign w:val="baseline"/>
        </w:rPr>
      </w:lvl>
    </w:lvlOverride>
    <w:lvlOverride w:ilvl="5">
      <w:lvl w:ilvl="5" w:tplc="FFFFFFFF">
        <w:start w:val="1"/>
        <w:numFmt w:val="bullet"/>
        <w:lvlText w:val="▪"/>
        <w:lvlJc w:val="left"/>
        <w:pPr>
          <w:ind w:left="5661" w:hanging="360"/>
        </w:pPr>
        <w:rPr>
          <w:rFonts w:ascii="Noto Sans Symbols" w:eastAsia="Noto Sans Symbols" w:hAnsi="Noto Sans Symbols" w:cs="Noto Sans Symbols"/>
          <w:vertAlign w:val="baseline"/>
        </w:rPr>
      </w:lvl>
    </w:lvlOverride>
    <w:lvlOverride w:ilvl="6">
      <w:lvl w:ilvl="6" w:tplc="FFFFFFFF">
        <w:start w:val="1"/>
        <w:numFmt w:val="bullet"/>
        <w:lvlText w:val="●"/>
        <w:lvlJc w:val="left"/>
        <w:pPr>
          <w:ind w:left="6381" w:hanging="360"/>
        </w:pPr>
        <w:rPr>
          <w:rFonts w:ascii="Noto Sans Symbols" w:eastAsia="Noto Sans Symbols" w:hAnsi="Noto Sans Symbols" w:cs="Noto Sans Symbols"/>
          <w:vertAlign w:val="baseline"/>
        </w:rPr>
      </w:lvl>
    </w:lvlOverride>
    <w:lvlOverride w:ilvl="7">
      <w:lvl w:ilvl="7" w:tplc="FFFFFFFF">
        <w:start w:val="1"/>
        <w:numFmt w:val="bullet"/>
        <w:lvlText w:val="o"/>
        <w:lvlJc w:val="left"/>
        <w:pPr>
          <w:ind w:left="7101" w:hanging="360"/>
        </w:pPr>
        <w:rPr>
          <w:rFonts w:ascii="Courier New" w:eastAsia="Courier New" w:hAnsi="Courier New" w:cs="Courier New"/>
          <w:vertAlign w:val="baseline"/>
        </w:rPr>
      </w:lvl>
    </w:lvlOverride>
    <w:lvlOverride w:ilvl="8">
      <w:lvl w:ilvl="8" w:tplc="FFFFFFFF">
        <w:start w:val="1"/>
        <w:numFmt w:val="bullet"/>
        <w:lvlText w:val="▪"/>
        <w:lvlJc w:val="left"/>
        <w:pPr>
          <w:ind w:left="7821" w:hanging="360"/>
        </w:pPr>
        <w:rPr>
          <w:rFonts w:ascii="Noto Sans Symbols" w:eastAsia="Noto Sans Symbols" w:hAnsi="Noto Sans Symbols" w:cs="Noto Sans Symbols"/>
          <w:vertAlign w:val="baseline"/>
        </w:rPr>
      </w:lvl>
    </w:lvlOverride>
  </w:num>
  <w:num w:numId="8" w16cid:durableId="65421748">
    <w:abstractNumId w:val="2"/>
  </w:num>
  <w:num w:numId="9" w16cid:durableId="1637370062">
    <w:abstractNumId w:val="2"/>
    <w:lvlOverride w:ilvl="0">
      <w:lvl w:ilvl="0" w:tplc="FFFFFFFF">
        <w:start w:val="1"/>
        <w:numFmt w:val="bullet"/>
        <w:lvlText w:val=""/>
        <w:lvlJc w:val="left"/>
        <w:pPr>
          <w:tabs>
            <w:tab w:val="left" w:pos="567"/>
            <w:tab w:val="left" w:pos="1134"/>
            <w:tab w:val="left" w:pos="2268"/>
          </w:tabs>
          <w:ind w:left="720" w:hanging="360"/>
        </w:pPr>
        <w:rPr>
          <w:rFonts w:ascii="Symbol" w:eastAsia="Calibri" w:hAnsi="Symbol" w:cs="Symbol"/>
        </w:rPr>
      </w:lvl>
    </w:lvlOverride>
    <w:lvlOverride w:ilvl="1">
      <w:lvl w:ilvl="1" w:tplc="FFFFFFFF">
        <w:start w:val="1"/>
        <w:numFmt w:val="bullet"/>
        <w:lvlText w:val="o"/>
        <w:lvlJc w:val="left"/>
        <w:pPr>
          <w:ind w:left="1440" w:hanging="360"/>
        </w:pPr>
        <w:rPr>
          <w:rFonts w:ascii="Courier New" w:hAnsi="Courier New" w:cs="Courier New" w:hint="default"/>
        </w:rPr>
      </w:lvl>
    </w:lvlOverride>
    <w:lvlOverride w:ilvl="2">
      <w:lvl w:ilvl="2" w:tplc="FFFFFFFF">
        <w:start w:val="1"/>
        <w:numFmt w:val="bullet"/>
        <w:lvlText w:val=""/>
        <w:lvlJc w:val="left"/>
        <w:pPr>
          <w:ind w:left="2160" w:hanging="360"/>
        </w:pPr>
        <w:rPr>
          <w:rFonts w:ascii="Wingdings" w:hAnsi="Wingdings" w:hint="default"/>
        </w:rPr>
      </w:lvl>
    </w:lvlOverride>
    <w:lvlOverride w:ilvl="3">
      <w:lvl w:ilvl="3" w:tplc="FFFFFFFF">
        <w:start w:val="1"/>
        <w:numFmt w:val="bullet"/>
        <w:lvlText w:val=""/>
        <w:lvlJc w:val="left"/>
        <w:pPr>
          <w:ind w:left="2880" w:hanging="360"/>
        </w:pPr>
        <w:rPr>
          <w:rFonts w:ascii="Symbol" w:hAnsi="Symbol" w:hint="default"/>
        </w:rPr>
      </w:lvl>
    </w:lvlOverride>
    <w:lvlOverride w:ilvl="4">
      <w:lvl w:ilvl="4" w:tplc="FFFFFFFF">
        <w:start w:val="1"/>
        <w:numFmt w:val="bullet"/>
        <w:lvlText w:val="o"/>
        <w:lvlJc w:val="left"/>
        <w:pPr>
          <w:ind w:left="3600" w:hanging="360"/>
        </w:pPr>
        <w:rPr>
          <w:rFonts w:ascii="Courier New" w:hAnsi="Courier New" w:cs="Courier New" w:hint="default"/>
        </w:rPr>
      </w:lvl>
    </w:lvlOverride>
    <w:lvlOverride w:ilvl="5">
      <w:lvl w:ilvl="5" w:tplc="FFFFFFFF">
        <w:start w:val="1"/>
        <w:numFmt w:val="bullet"/>
        <w:lvlText w:val=""/>
        <w:lvlJc w:val="left"/>
        <w:pPr>
          <w:ind w:left="4320" w:hanging="360"/>
        </w:pPr>
        <w:rPr>
          <w:rFonts w:ascii="Wingdings" w:hAnsi="Wingdings" w:hint="default"/>
        </w:rPr>
      </w:lvl>
    </w:lvlOverride>
    <w:lvlOverride w:ilvl="6">
      <w:lvl w:ilvl="6" w:tplc="FFFFFFFF">
        <w:start w:val="1"/>
        <w:numFmt w:val="bullet"/>
        <w:lvlText w:val=""/>
        <w:lvlJc w:val="left"/>
        <w:pPr>
          <w:ind w:left="5040" w:hanging="360"/>
        </w:pPr>
        <w:rPr>
          <w:rFonts w:ascii="Symbol" w:hAnsi="Symbol" w:hint="default"/>
        </w:rPr>
      </w:lvl>
    </w:lvlOverride>
    <w:lvlOverride w:ilvl="7">
      <w:lvl w:ilvl="7" w:tplc="FFFFFFFF">
        <w:start w:val="1"/>
        <w:numFmt w:val="bullet"/>
        <w:lvlText w:val="o"/>
        <w:lvlJc w:val="left"/>
        <w:pPr>
          <w:ind w:left="5760" w:hanging="360"/>
        </w:pPr>
        <w:rPr>
          <w:rFonts w:ascii="Courier New" w:hAnsi="Courier New" w:cs="Courier New" w:hint="default"/>
        </w:rPr>
      </w:lvl>
    </w:lvlOverride>
    <w:lvlOverride w:ilvl="8">
      <w:lvl w:ilvl="8" w:tplc="FFFFFFFF">
        <w:start w:val="1"/>
        <w:numFmt w:val="bullet"/>
        <w:lvlText w:val=""/>
        <w:lvlJc w:val="left"/>
        <w:pPr>
          <w:ind w:left="6480" w:hanging="360"/>
        </w:pPr>
        <w:rPr>
          <w:rFonts w:ascii="Wingdings" w:hAnsi="Wingdings" w:hint="default"/>
        </w:rPr>
      </w:lvl>
    </w:lvlOverride>
  </w:num>
  <w:num w:numId="10" w16cid:durableId="1026757277">
    <w:abstractNumId w:val="34"/>
  </w:num>
  <w:num w:numId="11" w16cid:durableId="1252278477">
    <w:abstractNumId w:val="24"/>
  </w:num>
  <w:num w:numId="12" w16cid:durableId="549614212">
    <w:abstractNumId w:val="25"/>
  </w:num>
  <w:num w:numId="13" w16cid:durableId="1446270287">
    <w:abstractNumId w:val="7"/>
  </w:num>
  <w:num w:numId="14" w16cid:durableId="690227543">
    <w:abstractNumId w:val="19"/>
  </w:num>
  <w:num w:numId="15" w16cid:durableId="1634098952">
    <w:abstractNumId w:val="29"/>
  </w:num>
  <w:num w:numId="16" w16cid:durableId="1933273464">
    <w:abstractNumId w:val="31"/>
  </w:num>
  <w:num w:numId="17" w16cid:durableId="445471334">
    <w:abstractNumId w:val="3"/>
  </w:num>
  <w:num w:numId="18" w16cid:durableId="1341077251">
    <w:abstractNumId w:val="17"/>
  </w:num>
  <w:num w:numId="19" w16cid:durableId="10887127">
    <w:abstractNumId w:val="12"/>
  </w:num>
  <w:num w:numId="20" w16cid:durableId="833498929">
    <w:abstractNumId w:val="20"/>
  </w:num>
  <w:num w:numId="21" w16cid:durableId="776415141">
    <w:abstractNumId w:val="5"/>
  </w:num>
  <w:num w:numId="22" w16cid:durableId="435250544">
    <w:abstractNumId w:val="23"/>
  </w:num>
  <w:num w:numId="23" w16cid:durableId="1189414816">
    <w:abstractNumId w:val="35"/>
  </w:num>
  <w:num w:numId="24" w16cid:durableId="236864195">
    <w:abstractNumId w:val="13"/>
  </w:num>
  <w:num w:numId="25" w16cid:durableId="4942548">
    <w:abstractNumId w:val="9"/>
  </w:num>
  <w:num w:numId="26" w16cid:durableId="641814305">
    <w:abstractNumId w:val="30"/>
  </w:num>
  <w:num w:numId="27" w16cid:durableId="1458257133">
    <w:abstractNumId w:val="28"/>
  </w:num>
  <w:num w:numId="28" w16cid:durableId="1052002475">
    <w:abstractNumId w:val="6"/>
  </w:num>
  <w:num w:numId="29" w16cid:durableId="1073772877">
    <w:abstractNumId w:val="8"/>
  </w:num>
  <w:num w:numId="30" w16cid:durableId="1526017806">
    <w:abstractNumId w:val="15"/>
  </w:num>
  <w:num w:numId="31" w16cid:durableId="2042509244">
    <w:abstractNumId w:val="32"/>
  </w:num>
  <w:num w:numId="32" w16cid:durableId="1704745181">
    <w:abstractNumId w:val="11"/>
  </w:num>
  <w:num w:numId="33" w16cid:durableId="394937981">
    <w:abstractNumId w:val="27"/>
  </w:num>
  <w:num w:numId="34" w16cid:durableId="1453788443">
    <w:abstractNumId w:val="22"/>
  </w:num>
  <w:num w:numId="35" w16cid:durableId="544295167">
    <w:abstractNumId w:val="10"/>
  </w:num>
  <w:num w:numId="36" w16cid:durableId="725105709">
    <w:abstractNumId w:val="14"/>
  </w:num>
  <w:num w:numId="37" w16cid:durableId="1240678801">
    <w:abstractNumId w:val="21"/>
  </w:num>
  <w:num w:numId="38" w16cid:durableId="915092540">
    <w:abstractNumId w:val="26"/>
  </w:num>
  <w:num w:numId="39" w16cid:durableId="1668940194">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CO"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2B3"/>
    <w:rsid w:val="00000EFB"/>
    <w:rsid w:val="00001167"/>
    <w:rsid w:val="000013A4"/>
    <w:rsid w:val="0000204C"/>
    <w:rsid w:val="00003C57"/>
    <w:rsid w:val="000052CE"/>
    <w:rsid w:val="00006F5F"/>
    <w:rsid w:val="00007A66"/>
    <w:rsid w:val="00010C47"/>
    <w:rsid w:val="00010E49"/>
    <w:rsid w:val="0001110F"/>
    <w:rsid w:val="0001119E"/>
    <w:rsid w:val="000127D4"/>
    <w:rsid w:val="000128D8"/>
    <w:rsid w:val="00012EF2"/>
    <w:rsid w:val="00017491"/>
    <w:rsid w:val="000174C2"/>
    <w:rsid w:val="00020613"/>
    <w:rsid w:val="00020966"/>
    <w:rsid w:val="0002179F"/>
    <w:rsid w:val="00023A4B"/>
    <w:rsid w:val="00025B07"/>
    <w:rsid w:val="00026634"/>
    <w:rsid w:val="00026C05"/>
    <w:rsid w:val="0002761D"/>
    <w:rsid w:val="00033AE5"/>
    <w:rsid w:val="0003458B"/>
    <w:rsid w:val="000371E2"/>
    <w:rsid w:val="00037862"/>
    <w:rsid w:val="00040C2F"/>
    <w:rsid w:val="000414AC"/>
    <w:rsid w:val="00046859"/>
    <w:rsid w:val="00046977"/>
    <w:rsid w:val="000514A8"/>
    <w:rsid w:val="00054536"/>
    <w:rsid w:val="00057955"/>
    <w:rsid w:val="000579E3"/>
    <w:rsid w:val="00060930"/>
    <w:rsid w:val="00060AE0"/>
    <w:rsid w:val="00061768"/>
    <w:rsid w:val="00062345"/>
    <w:rsid w:val="0006251F"/>
    <w:rsid w:val="00062A1B"/>
    <w:rsid w:val="00062C66"/>
    <w:rsid w:val="00066EE7"/>
    <w:rsid w:val="000670AE"/>
    <w:rsid w:val="000702A2"/>
    <w:rsid w:val="0007128B"/>
    <w:rsid w:val="000727DB"/>
    <w:rsid w:val="00072CD5"/>
    <w:rsid w:val="00074423"/>
    <w:rsid w:val="000746BB"/>
    <w:rsid w:val="00077961"/>
    <w:rsid w:val="00080011"/>
    <w:rsid w:val="000807FC"/>
    <w:rsid w:val="000829B9"/>
    <w:rsid w:val="00083C5D"/>
    <w:rsid w:val="0008471B"/>
    <w:rsid w:val="00085678"/>
    <w:rsid w:val="00085756"/>
    <w:rsid w:val="00091085"/>
    <w:rsid w:val="00092CE1"/>
    <w:rsid w:val="00095630"/>
    <w:rsid w:val="000973FF"/>
    <w:rsid w:val="000A01A7"/>
    <w:rsid w:val="000A04D0"/>
    <w:rsid w:val="000A117E"/>
    <w:rsid w:val="000A1B06"/>
    <w:rsid w:val="000A2E88"/>
    <w:rsid w:val="000A31B4"/>
    <w:rsid w:val="000A6728"/>
    <w:rsid w:val="000A69DB"/>
    <w:rsid w:val="000A707A"/>
    <w:rsid w:val="000B0482"/>
    <w:rsid w:val="000B0612"/>
    <w:rsid w:val="000B1108"/>
    <w:rsid w:val="000B2E0D"/>
    <w:rsid w:val="000B5DDC"/>
    <w:rsid w:val="000B6417"/>
    <w:rsid w:val="000B75B0"/>
    <w:rsid w:val="000C5CAA"/>
    <w:rsid w:val="000D0629"/>
    <w:rsid w:val="000D181A"/>
    <w:rsid w:val="000D2EF8"/>
    <w:rsid w:val="000D2F79"/>
    <w:rsid w:val="000D3B7F"/>
    <w:rsid w:val="000D3D89"/>
    <w:rsid w:val="000D5E54"/>
    <w:rsid w:val="000E04C0"/>
    <w:rsid w:val="000E41FC"/>
    <w:rsid w:val="000E55C9"/>
    <w:rsid w:val="000E5F2E"/>
    <w:rsid w:val="000E72D1"/>
    <w:rsid w:val="000E7FD5"/>
    <w:rsid w:val="000F03CB"/>
    <w:rsid w:val="000F1757"/>
    <w:rsid w:val="000F1A39"/>
    <w:rsid w:val="000F1EC2"/>
    <w:rsid w:val="000F2035"/>
    <w:rsid w:val="000F29BE"/>
    <w:rsid w:val="000F3CFD"/>
    <w:rsid w:val="000F4548"/>
    <w:rsid w:val="000F4800"/>
    <w:rsid w:val="00101214"/>
    <w:rsid w:val="001034F9"/>
    <w:rsid w:val="00103B5C"/>
    <w:rsid w:val="00103DEE"/>
    <w:rsid w:val="001045F6"/>
    <w:rsid w:val="00106B1C"/>
    <w:rsid w:val="00107C43"/>
    <w:rsid w:val="0012068A"/>
    <w:rsid w:val="00121F0D"/>
    <w:rsid w:val="00121F84"/>
    <w:rsid w:val="00122BF7"/>
    <w:rsid w:val="00122D29"/>
    <w:rsid w:val="00124327"/>
    <w:rsid w:val="001252F3"/>
    <w:rsid w:val="00125618"/>
    <w:rsid w:val="001256CE"/>
    <w:rsid w:val="0012776C"/>
    <w:rsid w:val="00127FE7"/>
    <w:rsid w:val="00132F41"/>
    <w:rsid w:val="0013592B"/>
    <w:rsid w:val="00136052"/>
    <w:rsid w:val="001423A1"/>
    <w:rsid w:val="00143390"/>
    <w:rsid w:val="00145754"/>
    <w:rsid w:val="00147CE1"/>
    <w:rsid w:val="00151232"/>
    <w:rsid w:val="00151F9C"/>
    <w:rsid w:val="00152A3F"/>
    <w:rsid w:val="00152C5F"/>
    <w:rsid w:val="00154973"/>
    <w:rsid w:val="00155947"/>
    <w:rsid w:val="00156FBB"/>
    <w:rsid w:val="00161430"/>
    <w:rsid w:val="001637C4"/>
    <w:rsid w:val="0016623B"/>
    <w:rsid w:val="00166AF6"/>
    <w:rsid w:val="001679A3"/>
    <w:rsid w:val="001700B6"/>
    <w:rsid w:val="00170433"/>
    <w:rsid w:val="00170AA4"/>
    <w:rsid w:val="00173BCF"/>
    <w:rsid w:val="001759D2"/>
    <w:rsid w:val="00175EDA"/>
    <w:rsid w:val="00176FF6"/>
    <w:rsid w:val="00180DE0"/>
    <w:rsid w:val="00180F7B"/>
    <w:rsid w:val="00181742"/>
    <w:rsid w:val="001818BB"/>
    <w:rsid w:val="001837B4"/>
    <w:rsid w:val="0018537F"/>
    <w:rsid w:val="00186846"/>
    <w:rsid w:val="00191640"/>
    <w:rsid w:val="00196582"/>
    <w:rsid w:val="00196854"/>
    <w:rsid w:val="001976B1"/>
    <w:rsid w:val="0019790A"/>
    <w:rsid w:val="001A1997"/>
    <w:rsid w:val="001A1A27"/>
    <w:rsid w:val="001A57A5"/>
    <w:rsid w:val="001A6508"/>
    <w:rsid w:val="001B2FA2"/>
    <w:rsid w:val="001C0092"/>
    <w:rsid w:val="001C360A"/>
    <w:rsid w:val="001C46B1"/>
    <w:rsid w:val="001C4AE7"/>
    <w:rsid w:val="001C4CFE"/>
    <w:rsid w:val="001C5491"/>
    <w:rsid w:val="001C5A4D"/>
    <w:rsid w:val="001C5DAB"/>
    <w:rsid w:val="001C7DAC"/>
    <w:rsid w:val="001D1D52"/>
    <w:rsid w:val="001D4C82"/>
    <w:rsid w:val="001D4ECB"/>
    <w:rsid w:val="001D5762"/>
    <w:rsid w:val="001D5B42"/>
    <w:rsid w:val="001D76CA"/>
    <w:rsid w:val="001E2049"/>
    <w:rsid w:val="001E2940"/>
    <w:rsid w:val="001E7F9D"/>
    <w:rsid w:val="001F1C65"/>
    <w:rsid w:val="001F1FBF"/>
    <w:rsid w:val="001F384C"/>
    <w:rsid w:val="001F4858"/>
    <w:rsid w:val="001F4EF8"/>
    <w:rsid w:val="001F520A"/>
    <w:rsid w:val="002015D8"/>
    <w:rsid w:val="00203A3D"/>
    <w:rsid w:val="00203DEF"/>
    <w:rsid w:val="00205E3F"/>
    <w:rsid w:val="0020756A"/>
    <w:rsid w:val="0021045C"/>
    <w:rsid w:val="0021055E"/>
    <w:rsid w:val="002122DE"/>
    <w:rsid w:val="002142DB"/>
    <w:rsid w:val="00214A66"/>
    <w:rsid w:val="00214FE7"/>
    <w:rsid w:val="00215806"/>
    <w:rsid w:val="0022077F"/>
    <w:rsid w:val="0022143B"/>
    <w:rsid w:val="00221C02"/>
    <w:rsid w:val="00223201"/>
    <w:rsid w:val="00224B35"/>
    <w:rsid w:val="00225E33"/>
    <w:rsid w:val="002263BC"/>
    <w:rsid w:val="00227A93"/>
    <w:rsid w:val="00232A2D"/>
    <w:rsid w:val="00232D88"/>
    <w:rsid w:val="00234C18"/>
    <w:rsid w:val="00237C57"/>
    <w:rsid w:val="00240493"/>
    <w:rsid w:val="0024199F"/>
    <w:rsid w:val="00242345"/>
    <w:rsid w:val="00246986"/>
    <w:rsid w:val="00247241"/>
    <w:rsid w:val="00251A3E"/>
    <w:rsid w:val="00252FAB"/>
    <w:rsid w:val="00254F2A"/>
    <w:rsid w:val="00255262"/>
    <w:rsid w:val="00255576"/>
    <w:rsid w:val="002563B7"/>
    <w:rsid w:val="00256935"/>
    <w:rsid w:val="00257424"/>
    <w:rsid w:val="00257990"/>
    <w:rsid w:val="002579EF"/>
    <w:rsid w:val="00260696"/>
    <w:rsid w:val="00261039"/>
    <w:rsid w:val="00261DC6"/>
    <w:rsid w:val="0026295E"/>
    <w:rsid w:val="002649D2"/>
    <w:rsid w:val="00264AD9"/>
    <w:rsid w:val="002655FB"/>
    <w:rsid w:val="00270664"/>
    <w:rsid w:val="00270CB1"/>
    <w:rsid w:val="00271A53"/>
    <w:rsid w:val="002728CA"/>
    <w:rsid w:val="0027342D"/>
    <w:rsid w:val="00275B22"/>
    <w:rsid w:val="002778C3"/>
    <w:rsid w:val="00283938"/>
    <w:rsid w:val="002843A9"/>
    <w:rsid w:val="0028736E"/>
    <w:rsid w:val="00291AB0"/>
    <w:rsid w:val="00293701"/>
    <w:rsid w:val="00293DD9"/>
    <w:rsid w:val="002A1B34"/>
    <w:rsid w:val="002A202C"/>
    <w:rsid w:val="002A666D"/>
    <w:rsid w:val="002A6DC9"/>
    <w:rsid w:val="002B1C7D"/>
    <w:rsid w:val="002B221C"/>
    <w:rsid w:val="002B2C2B"/>
    <w:rsid w:val="002B3DB2"/>
    <w:rsid w:val="002C06AD"/>
    <w:rsid w:val="002C1168"/>
    <w:rsid w:val="002C1B74"/>
    <w:rsid w:val="002C2581"/>
    <w:rsid w:val="002C2B72"/>
    <w:rsid w:val="002C4E30"/>
    <w:rsid w:val="002C5050"/>
    <w:rsid w:val="002C5B66"/>
    <w:rsid w:val="002C5D22"/>
    <w:rsid w:val="002C5F2E"/>
    <w:rsid w:val="002C7FCF"/>
    <w:rsid w:val="002C7FE5"/>
    <w:rsid w:val="002D1820"/>
    <w:rsid w:val="002D229D"/>
    <w:rsid w:val="002D28B0"/>
    <w:rsid w:val="002D3FB0"/>
    <w:rsid w:val="002D5FF8"/>
    <w:rsid w:val="002D760B"/>
    <w:rsid w:val="002D7FE1"/>
    <w:rsid w:val="002E01A7"/>
    <w:rsid w:val="002E04BF"/>
    <w:rsid w:val="002E0A3F"/>
    <w:rsid w:val="002E289D"/>
    <w:rsid w:val="002E706E"/>
    <w:rsid w:val="002E72BF"/>
    <w:rsid w:val="002F0529"/>
    <w:rsid w:val="002F2948"/>
    <w:rsid w:val="002F2A88"/>
    <w:rsid w:val="002F3506"/>
    <w:rsid w:val="002F58B2"/>
    <w:rsid w:val="002F68D5"/>
    <w:rsid w:val="002F7CBC"/>
    <w:rsid w:val="00300494"/>
    <w:rsid w:val="00304DAA"/>
    <w:rsid w:val="003050E8"/>
    <w:rsid w:val="00306276"/>
    <w:rsid w:val="00307A0C"/>
    <w:rsid w:val="00311829"/>
    <w:rsid w:val="00313232"/>
    <w:rsid w:val="00313259"/>
    <w:rsid w:val="00314600"/>
    <w:rsid w:val="003172AF"/>
    <w:rsid w:val="00320E61"/>
    <w:rsid w:val="00322A6E"/>
    <w:rsid w:val="00322DAD"/>
    <w:rsid w:val="0032774F"/>
    <w:rsid w:val="00330403"/>
    <w:rsid w:val="0033175E"/>
    <w:rsid w:val="00334774"/>
    <w:rsid w:val="00334783"/>
    <w:rsid w:val="0033601A"/>
    <w:rsid w:val="00341F9D"/>
    <w:rsid w:val="00343A2B"/>
    <w:rsid w:val="00350988"/>
    <w:rsid w:val="00352882"/>
    <w:rsid w:val="0035300C"/>
    <w:rsid w:val="00353E29"/>
    <w:rsid w:val="003548B3"/>
    <w:rsid w:val="00354B7B"/>
    <w:rsid w:val="0035651A"/>
    <w:rsid w:val="003636F0"/>
    <w:rsid w:val="0036378D"/>
    <w:rsid w:val="003671C1"/>
    <w:rsid w:val="003679EE"/>
    <w:rsid w:val="003702EE"/>
    <w:rsid w:val="0037038C"/>
    <w:rsid w:val="003709EE"/>
    <w:rsid w:val="00371405"/>
    <w:rsid w:val="00372D20"/>
    <w:rsid w:val="00373F20"/>
    <w:rsid w:val="00374273"/>
    <w:rsid w:val="00375225"/>
    <w:rsid w:val="00376552"/>
    <w:rsid w:val="00376949"/>
    <w:rsid w:val="003802C4"/>
    <w:rsid w:val="003835C7"/>
    <w:rsid w:val="00383A83"/>
    <w:rsid w:val="0038541B"/>
    <w:rsid w:val="00387138"/>
    <w:rsid w:val="00387686"/>
    <w:rsid w:val="00392BAC"/>
    <w:rsid w:val="00392EAF"/>
    <w:rsid w:val="003A57E1"/>
    <w:rsid w:val="003A6010"/>
    <w:rsid w:val="003A7B85"/>
    <w:rsid w:val="003B3EFF"/>
    <w:rsid w:val="003B4899"/>
    <w:rsid w:val="003B57A4"/>
    <w:rsid w:val="003B5E25"/>
    <w:rsid w:val="003B61AA"/>
    <w:rsid w:val="003B6A99"/>
    <w:rsid w:val="003C1AD2"/>
    <w:rsid w:val="003C4135"/>
    <w:rsid w:val="003C4383"/>
    <w:rsid w:val="003C568D"/>
    <w:rsid w:val="003C6022"/>
    <w:rsid w:val="003D0066"/>
    <w:rsid w:val="003D0ACD"/>
    <w:rsid w:val="003D2400"/>
    <w:rsid w:val="003D3106"/>
    <w:rsid w:val="003D4C71"/>
    <w:rsid w:val="003D52FF"/>
    <w:rsid w:val="003E0701"/>
    <w:rsid w:val="003E2819"/>
    <w:rsid w:val="003E2B7C"/>
    <w:rsid w:val="003E31F8"/>
    <w:rsid w:val="003E3E53"/>
    <w:rsid w:val="003E7A1B"/>
    <w:rsid w:val="003F07AF"/>
    <w:rsid w:val="003F0BB7"/>
    <w:rsid w:val="003F1333"/>
    <w:rsid w:val="003F148C"/>
    <w:rsid w:val="003F1ECF"/>
    <w:rsid w:val="003F28AF"/>
    <w:rsid w:val="003F38B6"/>
    <w:rsid w:val="003F4175"/>
    <w:rsid w:val="003F428C"/>
    <w:rsid w:val="003F442E"/>
    <w:rsid w:val="003F6080"/>
    <w:rsid w:val="003F744C"/>
    <w:rsid w:val="003F7D83"/>
    <w:rsid w:val="00400F71"/>
    <w:rsid w:val="00401B21"/>
    <w:rsid w:val="0040508F"/>
    <w:rsid w:val="00406943"/>
    <w:rsid w:val="00413CA3"/>
    <w:rsid w:val="004146C1"/>
    <w:rsid w:val="00414DB2"/>
    <w:rsid w:val="004152A1"/>
    <w:rsid w:val="00415F93"/>
    <w:rsid w:val="004162FE"/>
    <w:rsid w:val="004169BD"/>
    <w:rsid w:val="00417172"/>
    <w:rsid w:val="00417E0B"/>
    <w:rsid w:val="0042032D"/>
    <w:rsid w:val="00421601"/>
    <w:rsid w:val="00424051"/>
    <w:rsid w:val="00425084"/>
    <w:rsid w:val="00430EAF"/>
    <w:rsid w:val="00431701"/>
    <w:rsid w:val="00434D77"/>
    <w:rsid w:val="00435C88"/>
    <w:rsid w:val="00436749"/>
    <w:rsid w:val="00437325"/>
    <w:rsid w:val="004409FB"/>
    <w:rsid w:val="00440C36"/>
    <w:rsid w:val="00442B60"/>
    <w:rsid w:val="00442EDC"/>
    <w:rsid w:val="004433F3"/>
    <w:rsid w:val="00445AC8"/>
    <w:rsid w:val="00446EB6"/>
    <w:rsid w:val="004470B0"/>
    <w:rsid w:val="00447B3A"/>
    <w:rsid w:val="004513B6"/>
    <w:rsid w:val="00451863"/>
    <w:rsid w:val="00451C53"/>
    <w:rsid w:val="004534E6"/>
    <w:rsid w:val="00455EF6"/>
    <w:rsid w:val="00456DF5"/>
    <w:rsid w:val="004613E1"/>
    <w:rsid w:val="00462386"/>
    <w:rsid w:val="00462B75"/>
    <w:rsid w:val="00465D2E"/>
    <w:rsid w:val="00472A95"/>
    <w:rsid w:val="00473198"/>
    <w:rsid w:val="00473906"/>
    <w:rsid w:val="00473EB8"/>
    <w:rsid w:val="00473FA0"/>
    <w:rsid w:val="00474682"/>
    <w:rsid w:val="00475C8F"/>
    <w:rsid w:val="00476B76"/>
    <w:rsid w:val="00482399"/>
    <w:rsid w:val="00483487"/>
    <w:rsid w:val="004835A7"/>
    <w:rsid w:val="00485994"/>
    <w:rsid w:val="00486A5F"/>
    <w:rsid w:val="00486B53"/>
    <w:rsid w:val="004872B4"/>
    <w:rsid w:val="00487555"/>
    <w:rsid w:val="00487634"/>
    <w:rsid w:val="0049162D"/>
    <w:rsid w:val="00492626"/>
    <w:rsid w:val="00497278"/>
    <w:rsid w:val="00497494"/>
    <w:rsid w:val="00497D34"/>
    <w:rsid w:val="004A2A79"/>
    <w:rsid w:val="004A4F12"/>
    <w:rsid w:val="004A710F"/>
    <w:rsid w:val="004B0FA9"/>
    <w:rsid w:val="004B12BF"/>
    <w:rsid w:val="004B1506"/>
    <w:rsid w:val="004B1E02"/>
    <w:rsid w:val="004B353C"/>
    <w:rsid w:val="004B4ECE"/>
    <w:rsid w:val="004B6329"/>
    <w:rsid w:val="004B6FCD"/>
    <w:rsid w:val="004C11DC"/>
    <w:rsid w:val="004C391A"/>
    <w:rsid w:val="004C4D30"/>
    <w:rsid w:val="004C56EF"/>
    <w:rsid w:val="004C6CBE"/>
    <w:rsid w:val="004C7924"/>
    <w:rsid w:val="004D082F"/>
    <w:rsid w:val="004D0A22"/>
    <w:rsid w:val="004D2274"/>
    <w:rsid w:val="004D3197"/>
    <w:rsid w:val="004D3ACF"/>
    <w:rsid w:val="004D3D68"/>
    <w:rsid w:val="004D53B3"/>
    <w:rsid w:val="004D5746"/>
    <w:rsid w:val="004E158C"/>
    <w:rsid w:val="004E3807"/>
    <w:rsid w:val="004E6B46"/>
    <w:rsid w:val="004F1FE7"/>
    <w:rsid w:val="004F4729"/>
    <w:rsid w:val="004F482F"/>
    <w:rsid w:val="004F693C"/>
    <w:rsid w:val="005019DA"/>
    <w:rsid w:val="005075FD"/>
    <w:rsid w:val="0051033C"/>
    <w:rsid w:val="00512706"/>
    <w:rsid w:val="00512A01"/>
    <w:rsid w:val="0051543D"/>
    <w:rsid w:val="0051757C"/>
    <w:rsid w:val="005207F3"/>
    <w:rsid w:val="00520C26"/>
    <w:rsid w:val="00520DE9"/>
    <w:rsid w:val="00523002"/>
    <w:rsid w:val="00524D25"/>
    <w:rsid w:val="00525563"/>
    <w:rsid w:val="00525627"/>
    <w:rsid w:val="005259A7"/>
    <w:rsid w:val="00525ED6"/>
    <w:rsid w:val="0053075E"/>
    <w:rsid w:val="00530CB0"/>
    <w:rsid w:val="005313C9"/>
    <w:rsid w:val="005338D0"/>
    <w:rsid w:val="0053496E"/>
    <w:rsid w:val="00540161"/>
    <w:rsid w:val="00542641"/>
    <w:rsid w:val="005459D2"/>
    <w:rsid w:val="00546077"/>
    <w:rsid w:val="00546A28"/>
    <w:rsid w:val="00547B02"/>
    <w:rsid w:val="00551DBB"/>
    <w:rsid w:val="00552793"/>
    <w:rsid w:val="0055309B"/>
    <w:rsid w:val="00553B2A"/>
    <w:rsid w:val="005555FE"/>
    <w:rsid w:val="00556775"/>
    <w:rsid w:val="00556E8E"/>
    <w:rsid w:val="005571C0"/>
    <w:rsid w:val="00561778"/>
    <w:rsid w:val="005634ED"/>
    <w:rsid w:val="0056422C"/>
    <w:rsid w:val="00564B5D"/>
    <w:rsid w:val="00564B6B"/>
    <w:rsid w:val="00564D67"/>
    <w:rsid w:val="00565FEA"/>
    <w:rsid w:val="00566D5A"/>
    <w:rsid w:val="00571690"/>
    <w:rsid w:val="00572B0F"/>
    <w:rsid w:val="00573312"/>
    <w:rsid w:val="00576B92"/>
    <w:rsid w:val="005816E1"/>
    <w:rsid w:val="00582D26"/>
    <w:rsid w:val="005851F9"/>
    <w:rsid w:val="0058757A"/>
    <w:rsid w:val="00591268"/>
    <w:rsid w:val="005915CE"/>
    <w:rsid w:val="00592D08"/>
    <w:rsid w:val="00592D82"/>
    <w:rsid w:val="00592DAC"/>
    <w:rsid w:val="00594F2C"/>
    <w:rsid w:val="00596FAF"/>
    <w:rsid w:val="005978A9"/>
    <w:rsid w:val="005A3A53"/>
    <w:rsid w:val="005A3E5F"/>
    <w:rsid w:val="005A4DC2"/>
    <w:rsid w:val="005A4EA8"/>
    <w:rsid w:val="005A6CAB"/>
    <w:rsid w:val="005B081D"/>
    <w:rsid w:val="005B3664"/>
    <w:rsid w:val="005B4926"/>
    <w:rsid w:val="005B5462"/>
    <w:rsid w:val="005B67DB"/>
    <w:rsid w:val="005B6AA5"/>
    <w:rsid w:val="005C324C"/>
    <w:rsid w:val="005C3667"/>
    <w:rsid w:val="005C3A48"/>
    <w:rsid w:val="005C3BEC"/>
    <w:rsid w:val="005C5A15"/>
    <w:rsid w:val="005C61B7"/>
    <w:rsid w:val="005C64CA"/>
    <w:rsid w:val="005C6C41"/>
    <w:rsid w:val="005C7878"/>
    <w:rsid w:val="005D042F"/>
    <w:rsid w:val="005D0472"/>
    <w:rsid w:val="005D26B8"/>
    <w:rsid w:val="005D3710"/>
    <w:rsid w:val="005D3CC4"/>
    <w:rsid w:val="005D536D"/>
    <w:rsid w:val="005D5829"/>
    <w:rsid w:val="005D6283"/>
    <w:rsid w:val="005D6FED"/>
    <w:rsid w:val="005E222D"/>
    <w:rsid w:val="005E224B"/>
    <w:rsid w:val="005E3132"/>
    <w:rsid w:val="005E3EC5"/>
    <w:rsid w:val="005E5983"/>
    <w:rsid w:val="005E6743"/>
    <w:rsid w:val="005E67BA"/>
    <w:rsid w:val="005E734B"/>
    <w:rsid w:val="005F2713"/>
    <w:rsid w:val="005F30DB"/>
    <w:rsid w:val="005F65C6"/>
    <w:rsid w:val="00600788"/>
    <w:rsid w:val="00601022"/>
    <w:rsid w:val="006015D2"/>
    <w:rsid w:val="006019A5"/>
    <w:rsid w:val="00602CE5"/>
    <w:rsid w:val="00603139"/>
    <w:rsid w:val="0060393C"/>
    <w:rsid w:val="00604F4E"/>
    <w:rsid w:val="00605226"/>
    <w:rsid w:val="00606206"/>
    <w:rsid w:val="0061153A"/>
    <w:rsid w:val="00612187"/>
    <w:rsid w:val="00612339"/>
    <w:rsid w:val="00614C05"/>
    <w:rsid w:val="006208D9"/>
    <w:rsid w:val="00620953"/>
    <w:rsid w:val="00621A37"/>
    <w:rsid w:val="006225EA"/>
    <w:rsid w:val="00624540"/>
    <w:rsid w:val="00626254"/>
    <w:rsid w:val="006264BC"/>
    <w:rsid w:val="006275A1"/>
    <w:rsid w:val="006300B7"/>
    <w:rsid w:val="00630121"/>
    <w:rsid w:val="0063041C"/>
    <w:rsid w:val="006322CF"/>
    <w:rsid w:val="00633C8D"/>
    <w:rsid w:val="00633F6D"/>
    <w:rsid w:val="006344E6"/>
    <w:rsid w:val="00635060"/>
    <w:rsid w:val="006370E7"/>
    <w:rsid w:val="006378A8"/>
    <w:rsid w:val="00642716"/>
    <w:rsid w:val="00643EA0"/>
    <w:rsid w:val="00644D93"/>
    <w:rsid w:val="00644F2A"/>
    <w:rsid w:val="006470C7"/>
    <w:rsid w:val="00647D9D"/>
    <w:rsid w:val="00647E22"/>
    <w:rsid w:val="0065060C"/>
    <w:rsid w:val="0065134E"/>
    <w:rsid w:val="00652EF2"/>
    <w:rsid w:val="00653C2C"/>
    <w:rsid w:val="006552BD"/>
    <w:rsid w:val="00655C22"/>
    <w:rsid w:val="00660764"/>
    <w:rsid w:val="0066184A"/>
    <w:rsid w:val="0066208D"/>
    <w:rsid w:val="0066228D"/>
    <w:rsid w:val="00663321"/>
    <w:rsid w:val="00663EB2"/>
    <w:rsid w:val="00667605"/>
    <w:rsid w:val="00667975"/>
    <w:rsid w:val="00670698"/>
    <w:rsid w:val="0067103D"/>
    <w:rsid w:val="006713FE"/>
    <w:rsid w:val="00672B78"/>
    <w:rsid w:val="00672B79"/>
    <w:rsid w:val="00672F23"/>
    <w:rsid w:val="00673BF8"/>
    <w:rsid w:val="00675024"/>
    <w:rsid w:val="00682EC9"/>
    <w:rsid w:val="00686E85"/>
    <w:rsid w:val="0069024E"/>
    <w:rsid w:val="00691F0E"/>
    <w:rsid w:val="00693120"/>
    <w:rsid w:val="00693B93"/>
    <w:rsid w:val="00694621"/>
    <w:rsid w:val="0069467C"/>
    <w:rsid w:val="00696997"/>
    <w:rsid w:val="00696F4A"/>
    <w:rsid w:val="006A0F8F"/>
    <w:rsid w:val="006A19E9"/>
    <w:rsid w:val="006A1F15"/>
    <w:rsid w:val="006A2D46"/>
    <w:rsid w:val="006A2F39"/>
    <w:rsid w:val="006A5276"/>
    <w:rsid w:val="006A5A19"/>
    <w:rsid w:val="006A666E"/>
    <w:rsid w:val="006A7950"/>
    <w:rsid w:val="006B150B"/>
    <w:rsid w:val="006B1524"/>
    <w:rsid w:val="006B2959"/>
    <w:rsid w:val="006B4960"/>
    <w:rsid w:val="006B5653"/>
    <w:rsid w:val="006B6506"/>
    <w:rsid w:val="006B68B8"/>
    <w:rsid w:val="006B77DF"/>
    <w:rsid w:val="006B79D6"/>
    <w:rsid w:val="006C4496"/>
    <w:rsid w:val="006C7AB7"/>
    <w:rsid w:val="006D01C9"/>
    <w:rsid w:val="006D10D2"/>
    <w:rsid w:val="006D2420"/>
    <w:rsid w:val="006D3414"/>
    <w:rsid w:val="006D7E1E"/>
    <w:rsid w:val="006E1268"/>
    <w:rsid w:val="006E17EE"/>
    <w:rsid w:val="006E27E5"/>
    <w:rsid w:val="006E2EB2"/>
    <w:rsid w:val="006E30B8"/>
    <w:rsid w:val="006E34E1"/>
    <w:rsid w:val="006E58A6"/>
    <w:rsid w:val="006E5F40"/>
    <w:rsid w:val="006E6CD9"/>
    <w:rsid w:val="006F1029"/>
    <w:rsid w:val="006F2809"/>
    <w:rsid w:val="006F33ED"/>
    <w:rsid w:val="006F3BDF"/>
    <w:rsid w:val="006F4D68"/>
    <w:rsid w:val="006F5ED3"/>
    <w:rsid w:val="006F7D8B"/>
    <w:rsid w:val="00700C34"/>
    <w:rsid w:val="007022C7"/>
    <w:rsid w:val="00702581"/>
    <w:rsid w:val="00703F23"/>
    <w:rsid w:val="007046A1"/>
    <w:rsid w:val="0070560B"/>
    <w:rsid w:val="00705EC2"/>
    <w:rsid w:val="0070634F"/>
    <w:rsid w:val="00706DC2"/>
    <w:rsid w:val="00707F76"/>
    <w:rsid w:val="0071015F"/>
    <w:rsid w:val="007113D3"/>
    <w:rsid w:val="00714748"/>
    <w:rsid w:val="00715840"/>
    <w:rsid w:val="007161F6"/>
    <w:rsid w:val="00717E50"/>
    <w:rsid w:val="00720037"/>
    <w:rsid w:val="007202A5"/>
    <w:rsid w:val="007209AA"/>
    <w:rsid w:val="007211EC"/>
    <w:rsid w:val="007246A7"/>
    <w:rsid w:val="0072484F"/>
    <w:rsid w:val="00725DE8"/>
    <w:rsid w:val="00727DC2"/>
    <w:rsid w:val="0073660D"/>
    <w:rsid w:val="007372A4"/>
    <w:rsid w:val="00743015"/>
    <w:rsid w:val="007440AB"/>
    <w:rsid w:val="00745657"/>
    <w:rsid w:val="00745940"/>
    <w:rsid w:val="007473B7"/>
    <w:rsid w:val="0075119B"/>
    <w:rsid w:val="00751412"/>
    <w:rsid w:val="00753ADB"/>
    <w:rsid w:val="00755A0F"/>
    <w:rsid w:val="00755C1C"/>
    <w:rsid w:val="00756DB6"/>
    <w:rsid w:val="00757C04"/>
    <w:rsid w:val="00757CCE"/>
    <w:rsid w:val="00757F4F"/>
    <w:rsid w:val="00757FDB"/>
    <w:rsid w:val="007602E1"/>
    <w:rsid w:val="0076070E"/>
    <w:rsid w:val="007631A0"/>
    <w:rsid w:val="007635C2"/>
    <w:rsid w:val="007637FC"/>
    <w:rsid w:val="007643D1"/>
    <w:rsid w:val="007650CF"/>
    <w:rsid w:val="007652D0"/>
    <w:rsid w:val="00765946"/>
    <w:rsid w:val="0076599C"/>
    <w:rsid w:val="00765D63"/>
    <w:rsid w:val="0076636C"/>
    <w:rsid w:val="00767D53"/>
    <w:rsid w:val="007743E4"/>
    <w:rsid w:val="00777A26"/>
    <w:rsid w:val="00777D65"/>
    <w:rsid w:val="00780554"/>
    <w:rsid w:val="00780D8E"/>
    <w:rsid w:val="00780DD8"/>
    <w:rsid w:val="00781DDB"/>
    <w:rsid w:val="00787A08"/>
    <w:rsid w:val="007924F2"/>
    <w:rsid w:val="00792678"/>
    <w:rsid w:val="00792C8D"/>
    <w:rsid w:val="00794D61"/>
    <w:rsid w:val="007960AA"/>
    <w:rsid w:val="007962F8"/>
    <w:rsid w:val="00796438"/>
    <w:rsid w:val="00796BFC"/>
    <w:rsid w:val="007A0A01"/>
    <w:rsid w:val="007A0D48"/>
    <w:rsid w:val="007A1646"/>
    <w:rsid w:val="007A2E42"/>
    <w:rsid w:val="007A366A"/>
    <w:rsid w:val="007A4C97"/>
    <w:rsid w:val="007A4E19"/>
    <w:rsid w:val="007B0A02"/>
    <w:rsid w:val="007B3413"/>
    <w:rsid w:val="007B37A3"/>
    <w:rsid w:val="007B4AB0"/>
    <w:rsid w:val="007B5B5B"/>
    <w:rsid w:val="007B5E48"/>
    <w:rsid w:val="007B6A77"/>
    <w:rsid w:val="007C0142"/>
    <w:rsid w:val="007C0DCB"/>
    <w:rsid w:val="007C1627"/>
    <w:rsid w:val="007C178C"/>
    <w:rsid w:val="007C1796"/>
    <w:rsid w:val="007C4625"/>
    <w:rsid w:val="007C68C2"/>
    <w:rsid w:val="007C77B0"/>
    <w:rsid w:val="007C7AFA"/>
    <w:rsid w:val="007D2C74"/>
    <w:rsid w:val="007D2F91"/>
    <w:rsid w:val="007D3657"/>
    <w:rsid w:val="007D4354"/>
    <w:rsid w:val="007D6CDD"/>
    <w:rsid w:val="007D74F5"/>
    <w:rsid w:val="007E0B93"/>
    <w:rsid w:val="007E3834"/>
    <w:rsid w:val="007E6A86"/>
    <w:rsid w:val="007E6BCD"/>
    <w:rsid w:val="007E783E"/>
    <w:rsid w:val="007F18AC"/>
    <w:rsid w:val="007F1EBE"/>
    <w:rsid w:val="007F22CC"/>
    <w:rsid w:val="007F2397"/>
    <w:rsid w:val="007F36EF"/>
    <w:rsid w:val="007F3AEE"/>
    <w:rsid w:val="007F3B2C"/>
    <w:rsid w:val="007F3B3D"/>
    <w:rsid w:val="007F3DD8"/>
    <w:rsid w:val="007F7B63"/>
    <w:rsid w:val="007F7D0A"/>
    <w:rsid w:val="00801049"/>
    <w:rsid w:val="008011B6"/>
    <w:rsid w:val="00803064"/>
    <w:rsid w:val="008053D3"/>
    <w:rsid w:val="008055BA"/>
    <w:rsid w:val="0080563E"/>
    <w:rsid w:val="008057B2"/>
    <w:rsid w:val="00805857"/>
    <w:rsid w:val="00805DA6"/>
    <w:rsid w:val="00806D5D"/>
    <w:rsid w:val="0081299E"/>
    <w:rsid w:val="00812D66"/>
    <w:rsid w:val="00813BEA"/>
    <w:rsid w:val="00814624"/>
    <w:rsid w:val="00814E3A"/>
    <w:rsid w:val="00817195"/>
    <w:rsid w:val="00820C4B"/>
    <w:rsid w:val="00820DAF"/>
    <w:rsid w:val="00824E4E"/>
    <w:rsid w:val="00824FFA"/>
    <w:rsid w:val="0082583B"/>
    <w:rsid w:val="0082661C"/>
    <w:rsid w:val="008266B7"/>
    <w:rsid w:val="00830291"/>
    <w:rsid w:val="00830A6E"/>
    <w:rsid w:val="00831467"/>
    <w:rsid w:val="00834CD7"/>
    <w:rsid w:val="008364F9"/>
    <w:rsid w:val="00837AA8"/>
    <w:rsid w:val="00837ABE"/>
    <w:rsid w:val="00840D63"/>
    <w:rsid w:val="00840F0A"/>
    <w:rsid w:val="00841D3F"/>
    <w:rsid w:val="0084215E"/>
    <w:rsid w:val="008455C7"/>
    <w:rsid w:val="0084601F"/>
    <w:rsid w:val="008476D6"/>
    <w:rsid w:val="00851782"/>
    <w:rsid w:val="00851FFC"/>
    <w:rsid w:val="00853297"/>
    <w:rsid w:val="00854175"/>
    <w:rsid w:val="008567B9"/>
    <w:rsid w:val="0086045F"/>
    <w:rsid w:val="00862B63"/>
    <w:rsid w:val="0086311D"/>
    <w:rsid w:val="008631CB"/>
    <w:rsid w:val="008646DA"/>
    <w:rsid w:val="0086691A"/>
    <w:rsid w:val="008679B0"/>
    <w:rsid w:val="0087079C"/>
    <w:rsid w:val="00870EF7"/>
    <w:rsid w:val="00871CDC"/>
    <w:rsid w:val="0087225B"/>
    <w:rsid w:val="00872281"/>
    <w:rsid w:val="00875487"/>
    <w:rsid w:val="00880972"/>
    <w:rsid w:val="008823D5"/>
    <w:rsid w:val="00882645"/>
    <w:rsid w:val="0088473F"/>
    <w:rsid w:val="00884FB4"/>
    <w:rsid w:val="00885219"/>
    <w:rsid w:val="00887DA3"/>
    <w:rsid w:val="00890541"/>
    <w:rsid w:val="00890F9C"/>
    <w:rsid w:val="0089198B"/>
    <w:rsid w:val="00891A4A"/>
    <w:rsid w:val="00891DF0"/>
    <w:rsid w:val="00891DF2"/>
    <w:rsid w:val="008921E4"/>
    <w:rsid w:val="00892754"/>
    <w:rsid w:val="00894878"/>
    <w:rsid w:val="00895AE6"/>
    <w:rsid w:val="008967C6"/>
    <w:rsid w:val="008976AB"/>
    <w:rsid w:val="008976E7"/>
    <w:rsid w:val="008A50D6"/>
    <w:rsid w:val="008A5C24"/>
    <w:rsid w:val="008A64EF"/>
    <w:rsid w:val="008A66B3"/>
    <w:rsid w:val="008B2201"/>
    <w:rsid w:val="008B234D"/>
    <w:rsid w:val="008B2478"/>
    <w:rsid w:val="008B34B1"/>
    <w:rsid w:val="008B4236"/>
    <w:rsid w:val="008B4F68"/>
    <w:rsid w:val="008B54B6"/>
    <w:rsid w:val="008B582C"/>
    <w:rsid w:val="008B7D99"/>
    <w:rsid w:val="008C1631"/>
    <w:rsid w:val="008C1940"/>
    <w:rsid w:val="008C1BB1"/>
    <w:rsid w:val="008C5952"/>
    <w:rsid w:val="008C6C3F"/>
    <w:rsid w:val="008C75B6"/>
    <w:rsid w:val="008C7FB1"/>
    <w:rsid w:val="008D0077"/>
    <w:rsid w:val="008D11F2"/>
    <w:rsid w:val="008D40A1"/>
    <w:rsid w:val="008D4231"/>
    <w:rsid w:val="008D6656"/>
    <w:rsid w:val="008E0418"/>
    <w:rsid w:val="008E04D7"/>
    <w:rsid w:val="008E123B"/>
    <w:rsid w:val="008E1A60"/>
    <w:rsid w:val="008E3023"/>
    <w:rsid w:val="008E3B5F"/>
    <w:rsid w:val="008E5B43"/>
    <w:rsid w:val="008E669A"/>
    <w:rsid w:val="008E739E"/>
    <w:rsid w:val="008E7DDD"/>
    <w:rsid w:val="008F12F3"/>
    <w:rsid w:val="008F3FD6"/>
    <w:rsid w:val="008F5401"/>
    <w:rsid w:val="008F755D"/>
    <w:rsid w:val="008F7999"/>
    <w:rsid w:val="0090405B"/>
    <w:rsid w:val="00904B03"/>
    <w:rsid w:val="00905759"/>
    <w:rsid w:val="009060FE"/>
    <w:rsid w:val="00906E8D"/>
    <w:rsid w:val="00910D27"/>
    <w:rsid w:val="00911687"/>
    <w:rsid w:val="00911A87"/>
    <w:rsid w:val="00914FF5"/>
    <w:rsid w:val="00917A4A"/>
    <w:rsid w:val="00921806"/>
    <w:rsid w:val="00921D9A"/>
    <w:rsid w:val="0092362B"/>
    <w:rsid w:val="0092443B"/>
    <w:rsid w:val="0092555C"/>
    <w:rsid w:val="00925F2C"/>
    <w:rsid w:val="009261A4"/>
    <w:rsid w:val="00926554"/>
    <w:rsid w:val="00926810"/>
    <w:rsid w:val="00927D94"/>
    <w:rsid w:val="00931245"/>
    <w:rsid w:val="0093379F"/>
    <w:rsid w:val="00935157"/>
    <w:rsid w:val="009369DD"/>
    <w:rsid w:val="00937604"/>
    <w:rsid w:val="00937AB5"/>
    <w:rsid w:val="00942725"/>
    <w:rsid w:val="00942BF8"/>
    <w:rsid w:val="0094518B"/>
    <w:rsid w:val="00945599"/>
    <w:rsid w:val="009469CC"/>
    <w:rsid w:val="00951029"/>
    <w:rsid w:val="00952A6F"/>
    <w:rsid w:val="00953C15"/>
    <w:rsid w:val="00953DD1"/>
    <w:rsid w:val="00955AB6"/>
    <w:rsid w:val="00956663"/>
    <w:rsid w:val="00957FEC"/>
    <w:rsid w:val="00962D28"/>
    <w:rsid w:val="009654BE"/>
    <w:rsid w:val="009657C1"/>
    <w:rsid w:val="00965BBF"/>
    <w:rsid w:val="00966305"/>
    <w:rsid w:val="00967848"/>
    <w:rsid w:val="00967C7C"/>
    <w:rsid w:val="009770F5"/>
    <w:rsid w:val="009772CA"/>
    <w:rsid w:val="009804A9"/>
    <w:rsid w:val="00982987"/>
    <w:rsid w:val="00986E37"/>
    <w:rsid w:val="0098712F"/>
    <w:rsid w:val="009903EA"/>
    <w:rsid w:val="00990804"/>
    <w:rsid w:val="00992221"/>
    <w:rsid w:val="009928BD"/>
    <w:rsid w:val="00993270"/>
    <w:rsid w:val="00994190"/>
    <w:rsid w:val="009943F6"/>
    <w:rsid w:val="00994F75"/>
    <w:rsid w:val="00995471"/>
    <w:rsid w:val="009958AB"/>
    <w:rsid w:val="009A0785"/>
    <w:rsid w:val="009A0EA1"/>
    <w:rsid w:val="009A0FF1"/>
    <w:rsid w:val="009A1737"/>
    <w:rsid w:val="009A2771"/>
    <w:rsid w:val="009A2934"/>
    <w:rsid w:val="009A3826"/>
    <w:rsid w:val="009A38C0"/>
    <w:rsid w:val="009A4C1F"/>
    <w:rsid w:val="009A6DC7"/>
    <w:rsid w:val="009A75DB"/>
    <w:rsid w:val="009A75F7"/>
    <w:rsid w:val="009B021B"/>
    <w:rsid w:val="009B0EDA"/>
    <w:rsid w:val="009B1164"/>
    <w:rsid w:val="009B201D"/>
    <w:rsid w:val="009B4A2D"/>
    <w:rsid w:val="009B56F3"/>
    <w:rsid w:val="009B7733"/>
    <w:rsid w:val="009C1045"/>
    <w:rsid w:val="009C1783"/>
    <w:rsid w:val="009C1D05"/>
    <w:rsid w:val="009C21AC"/>
    <w:rsid w:val="009C29D7"/>
    <w:rsid w:val="009C5D50"/>
    <w:rsid w:val="009D5290"/>
    <w:rsid w:val="009D5788"/>
    <w:rsid w:val="009D5918"/>
    <w:rsid w:val="009D7109"/>
    <w:rsid w:val="009E20B5"/>
    <w:rsid w:val="009E2525"/>
    <w:rsid w:val="009E282C"/>
    <w:rsid w:val="009E2AC1"/>
    <w:rsid w:val="009E2EA8"/>
    <w:rsid w:val="009E45D9"/>
    <w:rsid w:val="009E6A39"/>
    <w:rsid w:val="009E6C47"/>
    <w:rsid w:val="009F0253"/>
    <w:rsid w:val="009F0687"/>
    <w:rsid w:val="009F0D58"/>
    <w:rsid w:val="009F1BF9"/>
    <w:rsid w:val="009F298E"/>
    <w:rsid w:val="009F2A98"/>
    <w:rsid w:val="009F774D"/>
    <w:rsid w:val="00A016C9"/>
    <w:rsid w:val="00A020DC"/>
    <w:rsid w:val="00A028C3"/>
    <w:rsid w:val="00A042B3"/>
    <w:rsid w:val="00A05245"/>
    <w:rsid w:val="00A06FD1"/>
    <w:rsid w:val="00A07A58"/>
    <w:rsid w:val="00A11F79"/>
    <w:rsid w:val="00A16306"/>
    <w:rsid w:val="00A16A56"/>
    <w:rsid w:val="00A171FE"/>
    <w:rsid w:val="00A17CED"/>
    <w:rsid w:val="00A205E4"/>
    <w:rsid w:val="00A2137A"/>
    <w:rsid w:val="00A22C29"/>
    <w:rsid w:val="00A23D52"/>
    <w:rsid w:val="00A24BC7"/>
    <w:rsid w:val="00A31C25"/>
    <w:rsid w:val="00A329F1"/>
    <w:rsid w:val="00A335F7"/>
    <w:rsid w:val="00A35E6E"/>
    <w:rsid w:val="00A410F6"/>
    <w:rsid w:val="00A4133B"/>
    <w:rsid w:val="00A43772"/>
    <w:rsid w:val="00A43982"/>
    <w:rsid w:val="00A46C48"/>
    <w:rsid w:val="00A46E53"/>
    <w:rsid w:val="00A4719A"/>
    <w:rsid w:val="00A4739A"/>
    <w:rsid w:val="00A47836"/>
    <w:rsid w:val="00A5091E"/>
    <w:rsid w:val="00A51BA5"/>
    <w:rsid w:val="00A51E4A"/>
    <w:rsid w:val="00A52E12"/>
    <w:rsid w:val="00A531FE"/>
    <w:rsid w:val="00A5609D"/>
    <w:rsid w:val="00A56200"/>
    <w:rsid w:val="00A57018"/>
    <w:rsid w:val="00A60EA9"/>
    <w:rsid w:val="00A63D11"/>
    <w:rsid w:val="00A6426F"/>
    <w:rsid w:val="00A64E47"/>
    <w:rsid w:val="00A653D1"/>
    <w:rsid w:val="00A65AD6"/>
    <w:rsid w:val="00A67BD7"/>
    <w:rsid w:val="00A70CF6"/>
    <w:rsid w:val="00A74798"/>
    <w:rsid w:val="00A76A9A"/>
    <w:rsid w:val="00A77B1B"/>
    <w:rsid w:val="00A823F6"/>
    <w:rsid w:val="00A826A3"/>
    <w:rsid w:val="00A8565C"/>
    <w:rsid w:val="00A920D8"/>
    <w:rsid w:val="00A93766"/>
    <w:rsid w:val="00A94761"/>
    <w:rsid w:val="00A948A6"/>
    <w:rsid w:val="00A94960"/>
    <w:rsid w:val="00A94CD0"/>
    <w:rsid w:val="00A95482"/>
    <w:rsid w:val="00A95582"/>
    <w:rsid w:val="00A96B94"/>
    <w:rsid w:val="00A97820"/>
    <w:rsid w:val="00A97F41"/>
    <w:rsid w:val="00AA080C"/>
    <w:rsid w:val="00AA104B"/>
    <w:rsid w:val="00AA46D1"/>
    <w:rsid w:val="00AA5285"/>
    <w:rsid w:val="00AA5F14"/>
    <w:rsid w:val="00AA6DBF"/>
    <w:rsid w:val="00AA6EE0"/>
    <w:rsid w:val="00AA72C0"/>
    <w:rsid w:val="00AA7C30"/>
    <w:rsid w:val="00AB0664"/>
    <w:rsid w:val="00AB1BFA"/>
    <w:rsid w:val="00AB6168"/>
    <w:rsid w:val="00AB7B18"/>
    <w:rsid w:val="00AC115B"/>
    <w:rsid w:val="00AC13F5"/>
    <w:rsid w:val="00AC272F"/>
    <w:rsid w:val="00AC288F"/>
    <w:rsid w:val="00AC4E1F"/>
    <w:rsid w:val="00AC5A20"/>
    <w:rsid w:val="00AC5AEB"/>
    <w:rsid w:val="00AC6D77"/>
    <w:rsid w:val="00AD2759"/>
    <w:rsid w:val="00AD3A9E"/>
    <w:rsid w:val="00AD4190"/>
    <w:rsid w:val="00AD5204"/>
    <w:rsid w:val="00AD5AEA"/>
    <w:rsid w:val="00AE2E66"/>
    <w:rsid w:val="00AE3A5C"/>
    <w:rsid w:val="00AE571E"/>
    <w:rsid w:val="00AE7F79"/>
    <w:rsid w:val="00AF46CF"/>
    <w:rsid w:val="00AF5AF0"/>
    <w:rsid w:val="00AF5E96"/>
    <w:rsid w:val="00AF7C0B"/>
    <w:rsid w:val="00B00072"/>
    <w:rsid w:val="00B0013D"/>
    <w:rsid w:val="00B0107E"/>
    <w:rsid w:val="00B0421C"/>
    <w:rsid w:val="00B04F73"/>
    <w:rsid w:val="00B05F95"/>
    <w:rsid w:val="00B101C7"/>
    <w:rsid w:val="00B1102B"/>
    <w:rsid w:val="00B1126E"/>
    <w:rsid w:val="00B114D0"/>
    <w:rsid w:val="00B12F8F"/>
    <w:rsid w:val="00B14514"/>
    <w:rsid w:val="00B160BD"/>
    <w:rsid w:val="00B16ADF"/>
    <w:rsid w:val="00B17362"/>
    <w:rsid w:val="00B20B72"/>
    <w:rsid w:val="00B21454"/>
    <w:rsid w:val="00B21A11"/>
    <w:rsid w:val="00B2221A"/>
    <w:rsid w:val="00B226F3"/>
    <w:rsid w:val="00B27564"/>
    <w:rsid w:val="00B30879"/>
    <w:rsid w:val="00B30C51"/>
    <w:rsid w:val="00B31700"/>
    <w:rsid w:val="00B3328A"/>
    <w:rsid w:val="00B33A8C"/>
    <w:rsid w:val="00B34633"/>
    <w:rsid w:val="00B367AA"/>
    <w:rsid w:val="00B37EEE"/>
    <w:rsid w:val="00B4190F"/>
    <w:rsid w:val="00B41C08"/>
    <w:rsid w:val="00B45029"/>
    <w:rsid w:val="00B5038A"/>
    <w:rsid w:val="00B515AF"/>
    <w:rsid w:val="00B51661"/>
    <w:rsid w:val="00B5201D"/>
    <w:rsid w:val="00B54162"/>
    <w:rsid w:val="00B56A65"/>
    <w:rsid w:val="00B56E7C"/>
    <w:rsid w:val="00B57B4E"/>
    <w:rsid w:val="00B606D5"/>
    <w:rsid w:val="00B60A7D"/>
    <w:rsid w:val="00B61847"/>
    <w:rsid w:val="00B61D03"/>
    <w:rsid w:val="00B620A3"/>
    <w:rsid w:val="00B62FC5"/>
    <w:rsid w:val="00B64F18"/>
    <w:rsid w:val="00B7099D"/>
    <w:rsid w:val="00B7152B"/>
    <w:rsid w:val="00B75873"/>
    <w:rsid w:val="00B75B40"/>
    <w:rsid w:val="00B75B90"/>
    <w:rsid w:val="00B779EF"/>
    <w:rsid w:val="00B77D71"/>
    <w:rsid w:val="00B80041"/>
    <w:rsid w:val="00B811E4"/>
    <w:rsid w:val="00B85D0E"/>
    <w:rsid w:val="00B862FF"/>
    <w:rsid w:val="00B91D14"/>
    <w:rsid w:val="00B92B98"/>
    <w:rsid w:val="00B92D29"/>
    <w:rsid w:val="00B9595E"/>
    <w:rsid w:val="00B95E5B"/>
    <w:rsid w:val="00BA497C"/>
    <w:rsid w:val="00BA5475"/>
    <w:rsid w:val="00BB1D4E"/>
    <w:rsid w:val="00BB2667"/>
    <w:rsid w:val="00BB3D00"/>
    <w:rsid w:val="00BB426A"/>
    <w:rsid w:val="00BB489E"/>
    <w:rsid w:val="00BB5887"/>
    <w:rsid w:val="00BB6712"/>
    <w:rsid w:val="00BB6902"/>
    <w:rsid w:val="00BC1021"/>
    <w:rsid w:val="00BC1485"/>
    <w:rsid w:val="00BC2004"/>
    <w:rsid w:val="00BC3628"/>
    <w:rsid w:val="00BC41C8"/>
    <w:rsid w:val="00BC5356"/>
    <w:rsid w:val="00BC72DD"/>
    <w:rsid w:val="00BC7CED"/>
    <w:rsid w:val="00BD0E94"/>
    <w:rsid w:val="00BD237B"/>
    <w:rsid w:val="00BD26DD"/>
    <w:rsid w:val="00BD3D0C"/>
    <w:rsid w:val="00BD7075"/>
    <w:rsid w:val="00BE0931"/>
    <w:rsid w:val="00BE453A"/>
    <w:rsid w:val="00BE54A2"/>
    <w:rsid w:val="00BE5E48"/>
    <w:rsid w:val="00BE6374"/>
    <w:rsid w:val="00BF1B66"/>
    <w:rsid w:val="00BF1D4E"/>
    <w:rsid w:val="00BF2391"/>
    <w:rsid w:val="00BF2EB3"/>
    <w:rsid w:val="00BF330B"/>
    <w:rsid w:val="00BF7441"/>
    <w:rsid w:val="00BF75BB"/>
    <w:rsid w:val="00BF7892"/>
    <w:rsid w:val="00BF7D25"/>
    <w:rsid w:val="00C016C7"/>
    <w:rsid w:val="00C024B2"/>
    <w:rsid w:val="00C02868"/>
    <w:rsid w:val="00C039C1"/>
    <w:rsid w:val="00C04FC0"/>
    <w:rsid w:val="00C0584C"/>
    <w:rsid w:val="00C05D44"/>
    <w:rsid w:val="00C06CC6"/>
    <w:rsid w:val="00C07102"/>
    <w:rsid w:val="00C1080B"/>
    <w:rsid w:val="00C126A1"/>
    <w:rsid w:val="00C13523"/>
    <w:rsid w:val="00C15F5E"/>
    <w:rsid w:val="00C16A2F"/>
    <w:rsid w:val="00C16BDE"/>
    <w:rsid w:val="00C173BF"/>
    <w:rsid w:val="00C200DA"/>
    <w:rsid w:val="00C20828"/>
    <w:rsid w:val="00C2255E"/>
    <w:rsid w:val="00C23337"/>
    <w:rsid w:val="00C270A4"/>
    <w:rsid w:val="00C3257F"/>
    <w:rsid w:val="00C33081"/>
    <w:rsid w:val="00C33A89"/>
    <w:rsid w:val="00C34118"/>
    <w:rsid w:val="00C34217"/>
    <w:rsid w:val="00C3575D"/>
    <w:rsid w:val="00C37DA2"/>
    <w:rsid w:val="00C40260"/>
    <w:rsid w:val="00C408C9"/>
    <w:rsid w:val="00C418F5"/>
    <w:rsid w:val="00C42F34"/>
    <w:rsid w:val="00C441DF"/>
    <w:rsid w:val="00C44DE0"/>
    <w:rsid w:val="00C45915"/>
    <w:rsid w:val="00C462BB"/>
    <w:rsid w:val="00C4726A"/>
    <w:rsid w:val="00C5131F"/>
    <w:rsid w:val="00C52DE3"/>
    <w:rsid w:val="00C57A0A"/>
    <w:rsid w:val="00C61019"/>
    <w:rsid w:val="00C63CC9"/>
    <w:rsid w:val="00C6542F"/>
    <w:rsid w:val="00C7061D"/>
    <w:rsid w:val="00C70F95"/>
    <w:rsid w:val="00C71096"/>
    <w:rsid w:val="00C717A5"/>
    <w:rsid w:val="00C72268"/>
    <w:rsid w:val="00C7512E"/>
    <w:rsid w:val="00C76B6E"/>
    <w:rsid w:val="00C8283C"/>
    <w:rsid w:val="00C831FE"/>
    <w:rsid w:val="00C852B8"/>
    <w:rsid w:val="00C85E2F"/>
    <w:rsid w:val="00C87CB0"/>
    <w:rsid w:val="00C9021D"/>
    <w:rsid w:val="00C927D2"/>
    <w:rsid w:val="00C9493C"/>
    <w:rsid w:val="00C974DF"/>
    <w:rsid w:val="00C977E9"/>
    <w:rsid w:val="00C97A47"/>
    <w:rsid w:val="00CA0AE6"/>
    <w:rsid w:val="00CA1FC1"/>
    <w:rsid w:val="00CA2092"/>
    <w:rsid w:val="00CA23FA"/>
    <w:rsid w:val="00CA6B91"/>
    <w:rsid w:val="00CA6C47"/>
    <w:rsid w:val="00CA741A"/>
    <w:rsid w:val="00CA7655"/>
    <w:rsid w:val="00CB1588"/>
    <w:rsid w:val="00CB2F37"/>
    <w:rsid w:val="00CB31F7"/>
    <w:rsid w:val="00CB3600"/>
    <w:rsid w:val="00CB5093"/>
    <w:rsid w:val="00CB6666"/>
    <w:rsid w:val="00CC0FD7"/>
    <w:rsid w:val="00CC130E"/>
    <w:rsid w:val="00CC1B5E"/>
    <w:rsid w:val="00CC2D1D"/>
    <w:rsid w:val="00CC388F"/>
    <w:rsid w:val="00CC3E66"/>
    <w:rsid w:val="00CC4836"/>
    <w:rsid w:val="00CC6D00"/>
    <w:rsid w:val="00CC7833"/>
    <w:rsid w:val="00CD1744"/>
    <w:rsid w:val="00CD1855"/>
    <w:rsid w:val="00CD1DE8"/>
    <w:rsid w:val="00CD27BD"/>
    <w:rsid w:val="00CD56C5"/>
    <w:rsid w:val="00CE101B"/>
    <w:rsid w:val="00CE1B82"/>
    <w:rsid w:val="00CE3716"/>
    <w:rsid w:val="00CE3D59"/>
    <w:rsid w:val="00CE76F0"/>
    <w:rsid w:val="00CF0625"/>
    <w:rsid w:val="00CF3A48"/>
    <w:rsid w:val="00CF4984"/>
    <w:rsid w:val="00CF63BE"/>
    <w:rsid w:val="00CF7A09"/>
    <w:rsid w:val="00D00056"/>
    <w:rsid w:val="00D002EC"/>
    <w:rsid w:val="00D03B8B"/>
    <w:rsid w:val="00D053AB"/>
    <w:rsid w:val="00D0696C"/>
    <w:rsid w:val="00D069BD"/>
    <w:rsid w:val="00D077CA"/>
    <w:rsid w:val="00D10255"/>
    <w:rsid w:val="00D10CE6"/>
    <w:rsid w:val="00D11788"/>
    <w:rsid w:val="00D11F6E"/>
    <w:rsid w:val="00D135A1"/>
    <w:rsid w:val="00D14AEF"/>
    <w:rsid w:val="00D15E4D"/>
    <w:rsid w:val="00D16913"/>
    <w:rsid w:val="00D16E40"/>
    <w:rsid w:val="00D16E41"/>
    <w:rsid w:val="00D22637"/>
    <w:rsid w:val="00D23B55"/>
    <w:rsid w:val="00D25CD7"/>
    <w:rsid w:val="00D26B02"/>
    <w:rsid w:val="00D270FF"/>
    <w:rsid w:val="00D27BAE"/>
    <w:rsid w:val="00D303C2"/>
    <w:rsid w:val="00D30E01"/>
    <w:rsid w:val="00D31BF9"/>
    <w:rsid w:val="00D3232E"/>
    <w:rsid w:val="00D33DB0"/>
    <w:rsid w:val="00D350AF"/>
    <w:rsid w:val="00D41D87"/>
    <w:rsid w:val="00D41ECF"/>
    <w:rsid w:val="00D4621B"/>
    <w:rsid w:val="00D500DA"/>
    <w:rsid w:val="00D51F6A"/>
    <w:rsid w:val="00D520AA"/>
    <w:rsid w:val="00D52146"/>
    <w:rsid w:val="00D52312"/>
    <w:rsid w:val="00D53A8B"/>
    <w:rsid w:val="00D544BC"/>
    <w:rsid w:val="00D552A5"/>
    <w:rsid w:val="00D5583A"/>
    <w:rsid w:val="00D57519"/>
    <w:rsid w:val="00D57A95"/>
    <w:rsid w:val="00D612F4"/>
    <w:rsid w:val="00D6725A"/>
    <w:rsid w:val="00D67599"/>
    <w:rsid w:val="00D6798C"/>
    <w:rsid w:val="00D71A47"/>
    <w:rsid w:val="00D7213A"/>
    <w:rsid w:val="00D725D3"/>
    <w:rsid w:val="00D72876"/>
    <w:rsid w:val="00D75115"/>
    <w:rsid w:val="00D76569"/>
    <w:rsid w:val="00D76925"/>
    <w:rsid w:val="00D769A7"/>
    <w:rsid w:val="00D774FF"/>
    <w:rsid w:val="00D77AE2"/>
    <w:rsid w:val="00D809E9"/>
    <w:rsid w:val="00D81940"/>
    <w:rsid w:val="00D840BC"/>
    <w:rsid w:val="00D856F9"/>
    <w:rsid w:val="00D85869"/>
    <w:rsid w:val="00D85A66"/>
    <w:rsid w:val="00D916A7"/>
    <w:rsid w:val="00D92417"/>
    <w:rsid w:val="00D93078"/>
    <w:rsid w:val="00D9369F"/>
    <w:rsid w:val="00D9621D"/>
    <w:rsid w:val="00D96741"/>
    <w:rsid w:val="00D96A7B"/>
    <w:rsid w:val="00D97013"/>
    <w:rsid w:val="00D970A1"/>
    <w:rsid w:val="00DA11DC"/>
    <w:rsid w:val="00DA1A23"/>
    <w:rsid w:val="00DA1EDA"/>
    <w:rsid w:val="00DA2774"/>
    <w:rsid w:val="00DA283B"/>
    <w:rsid w:val="00DA644D"/>
    <w:rsid w:val="00DA6742"/>
    <w:rsid w:val="00DB02DD"/>
    <w:rsid w:val="00DB3D94"/>
    <w:rsid w:val="00DB55E2"/>
    <w:rsid w:val="00DB680B"/>
    <w:rsid w:val="00DB69B0"/>
    <w:rsid w:val="00DB6C68"/>
    <w:rsid w:val="00DB6E57"/>
    <w:rsid w:val="00DB76ED"/>
    <w:rsid w:val="00DB7ED5"/>
    <w:rsid w:val="00DC0C8C"/>
    <w:rsid w:val="00DC1077"/>
    <w:rsid w:val="00DC16F0"/>
    <w:rsid w:val="00DC21BA"/>
    <w:rsid w:val="00DC38FB"/>
    <w:rsid w:val="00DC3F35"/>
    <w:rsid w:val="00DC442D"/>
    <w:rsid w:val="00DC4D02"/>
    <w:rsid w:val="00DD23DB"/>
    <w:rsid w:val="00DD41AE"/>
    <w:rsid w:val="00DD4C7C"/>
    <w:rsid w:val="00DD6AC5"/>
    <w:rsid w:val="00DD6C2C"/>
    <w:rsid w:val="00DD7171"/>
    <w:rsid w:val="00DE357D"/>
    <w:rsid w:val="00DE5007"/>
    <w:rsid w:val="00DE6CE9"/>
    <w:rsid w:val="00DE6EBB"/>
    <w:rsid w:val="00DE72DC"/>
    <w:rsid w:val="00DE7C17"/>
    <w:rsid w:val="00DF03C8"/>
    <w:rsid w:val="00DF06DC"/>
    <w:rsid w:val="00DF1B3D"/>
    <w:rsid w:val="00DF2C7A"/>
    <w:rsid w:val="00DF3887"/>
    <w:rsid w:val="00DF64B2"/>
    <w:rsid w:val="00DF6EAC"/>
    <w:rsid w:val="00E026D2"/>
    <w:rsid w:val="00E029C7"/>
    <w:rsid w:val="00E0306F"/>
    <w:rsid w:val="00E03CBF"/>
    <w:rsid w:val="00E04572"/>
    <w:rsid w:val="00E05692"/>
    <w:rsid w:val="00E07990"/>
    <w:rsid w:val="00E104FE"/>
    <w:rsid w:val="00E1211B"/>
    <w:rsid w:val="00E12B11"/>
    <w:rsid w:val="00E13409"/>
    <w:rsid w:val="00E136F2"/>
    <w:rsid w:val="00E13C7E"/>
    <w:rsid w:val="00E148FB"/>
    <w:rsid w:val="00E14CD1"/>
    <w:rsid w:val="00E15CC6"/>
    <w:rsid w:val="00E16423"/>
    <w:rsid w:val="00E20C5A"/>
    <w:rsid w:val="00E2248E"/>
    <w:rsid w:val="00E232C7"/>
    <w:rsid w:val="00E2411E"/>
    <w:rsid w:val="00E24616"/>
    <w:rsid w:val="00E24B4A"/>
    <w:rsid w:val="00E25ADC"/>
    <w:rsid w:val="00E301EC"/>
    <w:rsid w:val="00E32BB6"/>
    <w:rsid w:val="00E32E3D"/>
    <w:rsid w:val="00E33700"/>
    <w:rsid w:val="00E345F3"/>
    <w:rsid w:val="00E34662"/>
    <w:rsid w:val="00E35267"/>
    <w:rsid w:val="00E35C7C"/>
    <w:rsid w:val="00E367CB"/>
    <w:rsid w:val="00E36965"/>
    <w:rsid w:val="00E36E1A"/>
    <w:rsid w:val="00E3783F"/>
    <w:rsid w:val="00E422E6"/>
    <w:rsid w:val="00E42E26"/>
    <w:rsid w:val="00E43E5C"/>
    <w:rsid w:val="00E45405"/>
    <w:rsid w:val="00E45DB3"/>
    <w:rsid w:val="00E46173"/>
    <w:rsid w:val="00E46BFD"/>
    <w:rsid w:val="00E474C3"/>
    <w:rsid w:val="00E478E4"/>
    <w:rsid w:val="00E500E9"/>
    <w:rsid w:val="00E503BB"/>
    <w:rsid w:val="00E50960"/>
    <w:rsid w:val="00E537BC"/>
    <w:rsid w:val="00E55F39"/>
    <w:rsid w:val="00E5649C"/>
    <w:rsid w:val="00E57DBA"/>
    <w:rsid w:val="00E6253F"/>
    <w:rsid w:val="00E62B4C"/>
    <w:rsid w:val="00E67271"/>
    <w:rsid w:val="00E7046B"/>
    <w:rsid w:val="00E707A2"/>
    <w:rsid w:val="00E723F1"/>
    <w:rsid w:val="00E7269A"/>
    <w:rsid w:val="00E7433C"/>
    <w:rsid w:val="00E74996"/>
    <w:rsid w:val="00E768ED"/>
    <w:rsid w:val="00E76B5F"/>
    <w:rsid w:val="00E76C6B"/>
    <w:rsid w:val="00E7765F"/>
    <w:rsid w:val="00E77AF1"/>
    <w:rsid w:val="00E8069F"/>
    <w:rsid w:val="00E83A1D"/>
    <w:rsid w:val="00E85D58"/>
    <w:rsid w:val="00E85F7D"/>
    <w:rsid w:val="00E86C34"/>
    <w:rsid w:val="00E86DE0"/>
    <w:rsid w:val="00E9035E"/>
    <w:rsid w:val="00E93963"/>
    <w:rsid w:val="00E941A1"/>
    <w:rsid w:val="00E942B8"/>
    <w:rsid w:val="00E9464B"/>
    <w:rsid w:val="00E951EC"/>
    <w:rsid w:val="00EA1C5B"/>
    <w:rsid w:val="00EA22D4"/>
    <w:rsid w:val="00EA428E"/>
    <w:rsid w:val="00EA6075"/>
    <w:rsid w:val="00EA624A"/>
    <w:rsid w:val="00EA735D"/>
    <w:rsid w:val="00EB0E88"/>
    <w:rsid w:val="00EB1ECA"/>
    <w:rsid w:val="00EB4204"/>
    <w:rsid w:val="00EB4FF9"/>
    <w:rsid w:val="00EB62E4"/>
    <w:rsid w:val="00EB691B"/>
    <w:rsid w:val="00EB6E54"/>
    <w:rsid w:val="00EB7B3C"/>
    <w:rsid w:val="00EB7CF4"/>
    <w:rsid w:val="00EC2995"/>
    <w:rsid w:val="00EC3A7B"/>
    <w:rsid w:val="00EC3FC6"/>
    <w:rsid w:val="00EC4EE9"/>
    <w:rsid w:val="00EC4EFC"/>
    <w:rsid w:val="00EC5F24"/>
    <w:rsid w:val="00EC6351"/>
    <w:rsid w:val="00EC7337"/>
    <w:rsid w:val="00EC7D3A"/>
    <w:rsid w:val="00ED1E08"/>
    <w:rsid w:val="00ED227E"/>
    <w:rsid w:val="00ED37D9"/>
    <w:rsid w:val="00ED5A52"/>
    <w:rsid w:val="00ED5B7A"/>
    <w:rsid w:val="00EE0F3A"/>
    <w:rsid w:val="00EE18F2"/>
    <w:rsid w:val="00EE5857"/>
    <w:rsid w:val="00EE5DC1"/>
    <w:rsid w:val="00EE7111"/>
    <w:rsid w:val="00EE7EEB"/>
    <w:rsid w:val="00EF26EF"/>
    <w:rsid w:val="00EF4EBC"/>
    <w:rsid w:val="00EF5B23"/>
    <w:rsid w:val="00F00B4B"/>
    <w:rsid w:val="00F00CEA"/>
    <w:rsid w:val="00F0315F"/>
    <w:rsid w:val="00F04164"/>
    <w:rsid w:val="00F0770D"/>
    <w:rsid w:val="00F1212A"/>
    <w:rsid w:val="00F12E76"/>
    <w:rsid w:val="00F20113"/>
    <w:rsid w:val="00F20819"/>
    <w:rsid w:val="00F210E8"/>
    <w:rsid w:val="00F21B47"/>
    <w:rsid w:val="00F26A03"/>
    <w:rsid w:val="00F27117"/>
    <w:rsid w:val="00F2751E"/>
    <w:rsid w:val="00F27681"/>
    <w:rsid w:val="00F27E7D"/>
    <w:rsid w:val="00F33734"/>
    <w:rsid w:val="00F35497"/>
    <w:rsid w:val="00F402DF"/>
    <w:rsid w:val="00F403C5"/>
    <w:rsid w:val="00F40A40"/>
    <w:rsid w:val="00F40E37"/>
    <w:rsid w:val="00F412FC"/>
    <w:rsid w:val="00F4150F"/>
    <w:rsid w:val="00F422E2"/>
    <w:rsid w:val="00F443A4"/>
    <w:rsid w:val="00F445F0"/>
    <w:rsid w:val="00F44C72"/>
    <w:rsid w:val="00F45DD0"/>
    <w:rsid w:val="00F461EB"/>
    <w:rsid w:val="00F462BE"/>
    <w:rsid w:val="00F47680"/>
    <w:rsid w:val="00F500DB"/>
    <w:rsid w:val="00F5078E"/>
    <w:rsid w:val="00F53DC7"/>
    <w:rsid w:val="00F57DEA"/>
    <w:rsid w:val="00F57EAC"/>
    <w:rsid w:val="00F61224"/>
    <w:rsid w:val="00F61688"/>
    <w:rsid w:val="00F61D71"/>
    <w:rsid w:val="00F6410F"/>
    <w:rsid w:val="00F659BE"/>
    <w:rsid w:val="00F664A0"/>
    <w:rsid w:val="00F71C3D"/>
    <w:rsid w:val="00F729D1"/>
    <w:rsid w:val="00F72D03"/>
    <w:rsid w:val="00F72F6C"/>
    <w:rsid w:val="00F731C5"/>
    <w:rsid w:val="00F73B40"/>
    <w:rsid w:val="00F73B50"/>
    <w:rsid w:val="00F745D3"/>
    <w:rsid w:val="00F771E7"/>
    <w:rsid w:val="00F80511"/>
    <w:rsid w:val="00F81A56"/>
    <w:rsid w:val="00F83605"/>
    <w:rsid w:val="00F8619C"/>
    <w:rsid w:val="00F864B6"/>
    <w:rsid w:val="00F87586"/>
    <w:rsid w:val="00F87B08"/>
    <w:rsid w:val="00F87C0B"/>
    <w:rsid w:val="00F91FB6"/>
    <w:rsid w:val="00F93971"/>
    <w:rsid w:val="00FA01AC"/>
    <w:rsid w:val="00FA0CFE"/>
    <w:rsid w:val="00FA19D6"/>
    <w:rsid w:val="00FA1A22"/>
    <w:rsid w:val="00FA2686"/>
    <w:rsid w:val="00FA5581"/>
    <w:rsid w:val="00FA789A"/>
    <w:rsid w:val="00FB072A"/>
    <w:rsid w:val="00FB1902"/>
    <w:rsid w:val="00FB1FD7"/>
    <w:rsid w:val="00FB2585"/>
    <w:rsid w:val="00FB2C9E"/>
    <w:rsid w:val="00FB52B6"/>
    <w:rsid w:val="00FB583D"/>
    <w:rsid w:val="00FC13DC"/>
    <w:rsid w:val="00FC2034"/>
    <w:rsid w:val="00FC2A5F"/>
    <w:rsid w:val="00FC4BFD"/>
    <w:rsid w:val="00FC534A"/>
    <w:rsid w:val="00FC5BC2"/>
    <w:rsid w:val="00FC749B"/>
    <w:rsid w:val="00FC74DA"/>
    <w:rsid w:val="00FD000A"/>
    <w:rsid w:val="00FD0C78"/>
    <w:rsid w:val="00FD1B10"/>
    <w:rsid w:val="00FD36B2"/>
    <w:rsid w:val="00FD4469"/>
    <w:rsid w:val="00FD622B"/>
    <w:rsid w:val="00FE05C5"/>
    <w:rsid w:val="00FE0EDA"/>
    <w:rsid w:val="00FE21FA"/>
    <w:rsid w:val="00FE627C"/>
    <w:rsid w:val="00FE7311"/>
    <w:rsid w:val="00FF1BC7"/>
    <w:rsid w:val="00FF3919"/>
    <w:rsid w:val="00FF3AF8"/>
    <w:rsid w:val="00FF55C2"/>
    <w:rsid w:val="00FF55EE"/>
    <w:rsid w:val="00FF6D55"/>
    <w:rsid w:val="00FF7119"/>
    <w:rsid w:val="00FF7F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1A67"/>
  <w15:chartTrackingRefBased/>
  <w15:docId w15:val="{BC1F80C5-2D65-4FF5-8C51-5E0AA019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0" w:line="240" w:lineRule="atLeast"/>
        <w:ind w:left="6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83B"/>
    <w:pPr>
      <w:spacing w:after="0" w:line="240" w:lineRule="auto"/>
      <w:ind w:left="0"/>
      <w:jc w:val="left"/>
    </w:pPr>
    <w:rPr>
      <w:rFonts w:ascii="Times New Roman" w:eastAsia="Times New Roman" w:hAnsi="Times New Roman" w:cs="Times New Roman"/>
      <w:sz w:val="24"/>
      <w:szCs w:val="24"/>
      <w:lang w:eastAsia="es-CO"/>
    </w:rPr>
  </w:style>
  <w:style w:type="paragraph" w:styleId="Ttulo1">
    <w:name w:val="heading 1"/>
    <w:aliases w:val="Tabla Contenido 1,Head1,CAPITULO,Document Header1,Pregunta,H1"/>
    <w:basedOn w:val="Normal"/>
    <w:next w:val="Normal"/>
    <w:link w:val="Ttulo1Car"/>
    <w:qFormat/>
    <w:rsid w:val="00392BAC"/>
    <w:pPr>
      <w:keepNext/>
      <w:numPr>
        <w:numId w:val="10"/>
      </w:numPr>
      <w:spacing w:before="240" w:after="60"/>
      <w:outlineLvl w:val="0"/>
    </w:pPr>
    <w:rPr>
      <w:rFonts w:ascii="Arial Narrow" w:eastAsiaTheme="majorEastAsia" w:hAnsi="Arial Narrow" w:cstheme="majorBidi"/>
      <w:b/>
      <w:bCs/>
      <w:kern w:val="32"/>
      <w:szCs w:val="32"/>
      <w:lang w:val="en-US"/>
    </w:rPr>
  </w:style>
  <w:style w:type="paragraph" w:styleId="Ttulo2">
    <w:name w:val="heading 2"/>
    <w:aliases w:val="Heading 2 Hidden,heading 2,h2,TOC1,H2"/>
    <w:basedOn w:val="Normal"/>
    <w:next w:val="Normal"/>
    <w:link w:val="Ttulo2Car"/>
    <w:unhideWhenUsed/>
    <w:qFormat/>
    <w:rsid w:val="008E739E"/>
    <w:pPr>
      <w:keepNext/>
      <w:numPr>
        <w:ilvl w:val="1"/>
        <w:numId w:val="10"/>
      </w:numPr>
      <w:spacing w:before="240" w:after="60"/>
      <w:outlineLvl w:val="1"/>
    </w:pPr>
    <w:rPr>
      <w:rFonts w:ascii="Arial Narrow" w:eastAsiaTheme="majorEastAsia" w:hAnsi="Arial Narrow" w:cstheme="majorBidi"/>
      <w:b/>
      <w:bCs/>
      <w:iCs/>
      <w:szCs w:val="28"/>
      <w:lang w:val="en-US"/>
    </w:rPr>
  </w:style>
  <w:style w:type="paragraph" w:styleId="Ttulo3">
    <w:name w:val="heading 3"/>
    <w:aliases w:val="Subhd App,Titulo 1,H3"/>
    <w:basedOn w:val="Normal"/>
    <w:next w:val="Normal"/>
    <w:link w:val="Ttulo3Car"/>
    <w:unhideWhenUsed/>
    <w:qFormat/>
    <w:rsid w:val="008E739E"/>
    <w:pPr>
      <w:keepNext/>
      <w:numPr>
        <w:ilvl w:val="2"/>
        <w:numId w:val="10"/>
      </w:numPr>
      <w:spacing w:before="240" w:after="60"/>
      <w:outlineLvl w:val="2"/>
    </w:pPr>
    <w:rPr>
      <w:rFonts w:ascii="Arial Narrow" w:eastAsiaTheme="majorEastAsia" w:hAnsi="Arial Narrow" w:cstheme="majorBidi"/>
      <w:b/>
      <w:bCs/>
      <w:szCs w:val="26"/>
      <w:lang w:val="en-US"/>
    </w:rPr>
  </w:style>
  <w:style w:type="paragraph" w:styleId="Ttulo4">
    <w:name w:val="heading 4"/>
    <w:aliases w:val="Titulo2"/>
    <w:basedOn w:val="Normal"/>
    <w:next w:val="Normal"/>
    <w:link w:val="Ttulo4Car"/>
    <w:unhideWhenUsed/>
    <w:qFormat/>
    <w:rsid w:val="006A2D46"/>
    <w:pPr>
      <w:keepNext/>
      <w:numPr>
        <w:ilvl w:val="3"/>
        <w:numId w:val="10"/>
      </w:numPr>
      <w:spacing w:before="240" w:after="60"/>
      <w:outlineLvl w:val="3"/>
    </w:pPr>
    <w:rPr>
      <w:rFonts w:ascii="Arial Narrow" w:eastAsiaTheme="minorEastAsia" w:hAnsi="Arial Narrow"/>
      <w:b/>
      <w:bCs/>
      <w:szCs w:val="28"/>
      <w:lang w:val="en-US"/>
    </w:rPr>
  </w:style>
  <w:style w:type="paragraph" w:styleId="Ttulo5">
    <w:name w:val="heading 5"/>
    <w:aliases w:val="Titulo 3"/>
    <w:basedOn w:val="Normal"/>
    <w:next w:val="Normal"/>
    <w:link w:val="Ttulo5Car"/>
    <w:unhideWhenUsed/>
    <w:qFormat/>
    <w:rsid w:val="0086691A"/>
    <w:pPr>
      <w:numPr>
        <w:ilvl w:val="4"/>
        <w:numId w:val="10"/>
      </w:numPr>
      <w:spacing w:before="240" w:after="60"/>
      <w:outlineLvl w:val="4"/>
    </w:pPr>
    <w:rPr>
      <w:rFonts w:eastAsiaTheme="minorEastAsia"/>
      <w:b/>
      <w:bCs/>
      <w:i/>
      <w:iCs/>
      <w:sz w:val="26"/>
      <w:szCs w:val="26"/>
      <w:lang w:val="en-US"/>
    </w:rPr>
  </w:style>
  <w:style w:type="paragraph" w:styleId="Ttulo6">
    <w:name w:val="heading 6"/>
    <w:basedOn w:val="Normal"/>
    <w:next w:val="Normal"/>
    <w:link w:val="Ttulo6Car"/>
    <w:qFormat/>
    <w:rsid w:val="0086691A"/>
    <w:pPr>
      <w:numPr>
        <w:ilvl w:val="5"/>
        <w:numId w:val="10"/>
      </w:numPr>
      <w:spacing w:before="240" w:after="60"/>
      <w:outlineLvl w:val="5"/>
    </w:pPr>
    <w:rPr>
      <w:b/>
      <w:bCs/>
      <w:lang w:val="en-US"/>
    </w:rPr>
  </w:style>
  <w:style w:type="paragraph" w:styleId="Ttulo7">
    <w:name w:val="heading 7"/>
    <w:basedOn w:val="Normal"/>
    <w:next w:val="Normal"/>
    <w:link w:val="Ttulo7Car"/>
    <w:unhideWhenUsed/>
    <w:qFormat/>
    <w:rsid w:val="0086691A"/>
    <w:pPr>
      <w:numPr>
        <w:ilvl w:val="6"/>
        <w:numId w:val="10"/>
      </w:numPr>
      <w:spacing w:before="240" w:after="60"/>
      <w:outlineLvl w:val="6"/>
    </w:pPr>
    <w:rPr>
      <w:rFonts w:eastAsiaTheme="minorEastAsia"/>
      <w:lang w:val="en-US"/>
    </w:rPr>
  </w:style>
  <w:style w:type="paragraph" w:styleId="Ttulo8">
    <w:name w:val="heading 8"/>
    <w:basedOn w:val="Normal"/>
    <w:next w:val="Normal"/>
    <w:link w:val="Ttulo8Car"/>
    <w:unhideWhenUsed/>
    <w:qFormat/>
    <w:rsid w:val="0086691A"/>
    <w:pPr>
      <w:numPr>
        <w:ilvl w:val="7"/>
        <w:numId w:val="10"/>
      </w:numPr>
      <w:spacing w:before="240" w:after="60"/>
      <w:outlineLvl w:val="7"/>
    </w:pPr>
    <w:rPr>
      <w:rFonts w:eastAsiaTheme="minorEastAsia"/>
      <w:i/>
      <w:iCs/>
      <w:lang w:val="en-US"/>
    </w:rPr>
  </w:style>
  <w:style w:type="paragraph" w:styleId="Ttulo9">
    <w:name w:val="heading 9"/>
    <w:basedOn w:val="Normal"/>
    <w:next w:val="Normal"/>
    <w:link w:val="Ttulo9Car"/>
    <w:unhideWhenUsed/>
    <w:qFormat/>
    <w:rsid w:val="0086691A"/>
    <w:pPr>
      <w:numPr>
        <w:ilvl w:val="8"/>
        <w:numId w:val="10"/>
      </w:numPr>
      <w:spacing w:before="240" w:after="6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392BAC"/>
    <w:rPr>
      <w:rFonts w:ascii="Arial Narrow" w:eastAsiaTheme="majorEastAsia" w:hAnsi="Arial Narrow" w:cstheme="majorBidi"/>
      <w:b/>
      <w:bCs/>
      <w:kern w:val="32"/>
      <w:sz w:val="24"/>
      <w:szCs w:val="32"/>
      <w:lang w:val="en-US" w:eastAsia="es-CO"/>
    </w:rPr>
  </w:style>
  <w:style w:type="character" w:customStyle="1" w:styleId="Ttulo2Car">
    <w:name w:val="Título 2 Car"/>
    <w:aliases w:val="Heading 2 Hidden Car,heading 2 Car,h2 Car,TOC1 Car,H2 Car"/>
    <w:basedOn w:val="Fuentedeprrafopredeter"/>
    <w:link w:val="Ttulo2"/>
    <w:rsid w:val="008E739E"/>
    <w:rPr>
      <w:rFonts w:ascii="Arial Narrow" w:eastAsiaTheme="majorEastAsia" w:hAnsi="Arial Narrow" w:cstheme="majorBidi"/>
      <w:b/>
      <w:bCs/>
      <w:iCs/>
      <w:sz w:val="24"/>
      <w:szCs w:val="28"/>
      <w:lang w:val="en-US" w:eastAsia="es-CO"/>
    </w:rPr>
  </w:style>
  <w:style w:type="character" w:customStyle="1" w:styleId="Ttulo3Car">
    <w:name w:val="Título 3 Car"/>
    <w:aliases w:val="Subhd App Car,Titulo 1 Car,H3 Car"/>
    <w:basedOn w:val="Fuentedeprrafopredeter"/>
    <w:link w:val="Ttulo3"/>
    <w:rsid w:val="008E739E"/>
    <w:rPr>
      <w:rFonts w:ascii="Arial Narrow" w:eastAsiaTheme="majorEastAsia" w:hAnsi="Arial Narrow" w:cstheme="majorBidi"/>
      <w:b/>
      <w:bCs/>
      <w:sz w:val="24"/>
      <w:szCs w:val="26"/>
      <w:lang w:val="en-US" w:eastAsia="es-CO"/>
    </w:rPr>
  </w:style>
  <w:style w:type="character" w:customStyle="1" w:styleId="Ttulo4Car">
    <w:name w:val="Título 4 Car"/>
    <w:aliases w:val="Titulo2 Car"/>
    <w:basedOn w:val="Fuentedeprrafopredeter"/>
    <w:link w:val="Ttulo4"/>
    <w:rsid w:val="006A2D46"/>
    <w:rPr>
      <w:rFonts w:ascii="Arial Narrow" w:eastAsiaTheme="minorEastAsia" w:hAnsi="Arial Narrow" w:cs="Times New Roman"/>
      <w:b/>
      <w:bCs/>
      <w:sz w:val="24"/>
      <w:szCs w:val="28"/>
      <w:lang w:val="en-US" w:eastAsia="es-CO"/>
    </w:rPr>
  </w:style>
  <w:style w:type="character" w:customStyle="1" w:styleId="Ttulo5Car">
    <w:name w:val="Título 5 Car"/>
    <w:aliases w:val="Titulo 3 Car"/>
    <w:basedOn w:val="Fuentedeprrafopredeter"/>
    <w:link w:val="Ttulo5"/>
    <w:rsid w:val="0086691A"/>
    <w:rPr>
      <w:rFonts w:ascii="Times New Roman" w:eastAsiaTheme="minorEastAsia" w:hAnsi="Times New Roman" w:cs="Times New Roman"/>
      <w:b/>
      <w:bCs/>
      <w:i/>
      <w:iCs/>
      <w:sz w:val="26"/>
      <w:szCs w:val="26"/>
      <w:lang w:val="en-US" w:eastAsia="es-CO"/>
    </w:rPr>
  </w:style>
  <w:style w:type="character" w:customStyle="1" w:styleId="Ttulo6Car">
    <w:name w:val="Título 6 Car"/>
    <w:basedOn w:val="Fuentedeprrafopredeter"/>
    <w:link w:val="Ttulo6"/>
    <w:rsid w:val="0086691A"/>
    <w:rPr>
      <w:rFonts w:ascii="Times New Roman" w:eastAsia="Times New Roman" w:hAnsi="Times New Roman" w:cs="Times New Roman"/>
      <w:b/>
      <w:bCs/>
      <w:sz w:val="24"/>
      <w:szCs w:val="24"/>
      <w:lang w:val="en-US" w:eastAsia="es-CO"/>
    </w:rPr>
  </w:style>
  <w:style w:type="character" w:customStyle="1" w:styleId="Ttulo7Car">
    <w:name w:val="Título 7 Car"/>
    <w:basedOn w:val="Fuentedeprrafopredeter"/>
    <w:link w:val="Ttulo7"/>
    <w:rsid w:val="0086691A"/>
    <w:rPr>
      <w:rFonts w:ascii="Times New Roman" w:eastAsiaTheme="minorEastAsia" w:hAnsi="Times New Roman" w:cs="Times New Roman"/>
      <w:sz w:val="24"/>
      <w:szCs w:val="24"/>
      <w:lang w:val="en-US" w:eastAsia="es-CO"/>
    </w:rPr>
  </w:style>
  <w:style w:type="character" w:customStyle="1" w:styleId="Ttulo8Car">
    <w:name w:val="Título 8 Car"/>
    <w:basedOn w:val="Fuentedeprrafopredeter"/>
    <w:link w:val="Ttulo8"/>
    <w:rsid w:val="0086691A"/>
    <w:rPr>
      <w:rFonts w:ascii="Times New Roman" w:eastAsiaTheme="minorEastAsia" w:hAnsi="Times New Roman" w:cs="Times New Roman"/>
      <w:i/>
      <w:iCs/>
      <w:sz w:val="24"/>
      <w:szCs w:val="24"/>
      <w:lang w:val="en-US" w:eastAsia="es-CO"/>
    </w:rPr>
  </w:style>
  <w:style w:type="character" w:customStyle="1" w:styleId="Ttulo9Car">
    <w:name w:val="Título 9 Car"/>
    <w:basedOn w:val="Fuentedeprrafopredeter"/>
    <w:link w:val="Ttulo9"/>
    <w:rsid w:val="0086691A"/>
    <w:rPr>
      <w:rFonts w:asciiTheme="majorHAnsi" w:eastAsiaTheme="majorEastAsia" w:hAnsiTheme="majorHAnsi" w:cstheme="majorBidi"/>
      <w:sz w:val="24"/>
      <w:szCs w:val="24"/>
      <w:lang w:val="en-US" w:eastAsia="es-CO"/>
    </w:rPr>
  </w:style>
  <w:style w:type="paragraph" w:styleId="Encabezado">
    <w:name w:val="header"/>
    <w:aliases w:val="h,h8,h9,h10,h18,encabezado,Encabezado1,h1,h81,h91,h101,h181,h18 Car Car Car Car Car"/>
    <w:basedOn w:val="Normal"/>
    <w:link w:val="EncabezadoCar"/>
    <w:uiPriority w:val="99"/>
    <w:unhideWhenUsed/>
    <w:rsid w:val="00A042B3"/>
    <w:pPr>
      <w:tabs>
        <w:tab w:val="center" w:pos="4419"/>
        <w:tab w:val="right" w:pos="8838"/>
      </w:tabs>
    </w:pPr>
  </w:style>
  <w:style w:type="character" w:customStyle="1" w:styleId="EncabezadoCar">
    <w:name w:val="Encabezado Car"/>
    <w:aliases w:val="h Car1,h8 Car1,h9 Car1,h10 Car1,h18 Car1,encabezado Car,Encabezado1 Car,h1 Car,h81 Car,h91 Car,h101 Car,h181 Car,h18 Car Car Car Car Car Car"/>
    <w:basedOn w:val="Fuentedeprrafopredeter"/>
    <w:link w:val="Encabezado"/>
    <w:uiPriority w:val="99"/>
    <w:rsid w:val="00A042B3"/>
  </w:style>
  <w:style w:type="paragraph" w:styleId="Piedepgina">
    <w:name w:val="footer"/>
    <w:basedOn w:val="Normal"/>
    <w:link w:val="PiedepginaCar"/>
    <w:uiPriority w:val="99"/>
    <w:unhideWhenUsed/>
    <w:rsid w:val="00A042B3"/>
    <w:pPr>
      <w:tabs>
        <w:tab w:val="center" w:pos="4419"/>
        <w:tab w:val="right" w:pos="8838"/>
      </w:tabs>
    </w:pPr>
  </w:style>
  <w:style w:type="character" w:customStyle="1" w:styleId="PiedepginaCar">
    <w:name w:val="Pie de página Car"/>
    <w:basedOn w:val="Fuentedeprrafopredeter"/>
    <w:link w:val="Piedepgina"/>
    <w:uiPriority w:val="99"/>
    <w:rsid w:val="00A042B3"/>
  </w:style>
  <w:style w:type="paragraph" w:styleId="Prrafodelista">
    <w:name w:val="List Paragraph"/>
    <w:aliases w:val="Bullet List,FooterText,numbered,Paragraphe de liste1,Bulletr List Paragraph,列出段落,列出段落1,List Paragraph21,Listeafsnit1,Parágrafo da Lista1,Ha,Normal. Viñetas,lp1,Num Bullet 1,List Paragraph11,HOJA,Bolita,Fotografía,BOLAD,Scitum normal"/>
    <w:basedOn w:val="Normal"/>
    <w:link w:val="PrrafodelistaCar"/>
    <w:uiPriority w:val="1"/>
    <w:qFormat/>
    <w:rsid w:val="007440AB"/>
    <w:pPr>
      <w:ind w:left="720"/>
      <w:contextualSpacing/>
    </w:pPr>
  </w:style>
  <w:style w:type="character" w:customStyle="1" w:styleId="PrrafodelistaCar">
    <w:name w:val="Párrafo de lista Car"/>
    <w:aliases w:val="Bullet List Car,FooterText Car,numbered Car,Paragraphe de liste1 Car,Bulletr List Paragraph Car,列出段落 Car,列出段落1 Car,List Paragraph21 Car,Listeafsnit1 Car,Parágrafo da Lista1 Car,Ha Car,Normal. Viñetas Car,lp1 Car,Num Bullet 1 Car"/>
    <w:link w:val="Prrafodelista"/>
    <w:uiPriority w:val="1"/>
    <w:qFormat/>
    <w:locked/>
    <w:rsid w:val="001F384C"/>
  </w:style>
  <w:style w:type="paragraph" w:styleId="NormalWeb">
    <w:name w:val="Normal (Web)"/>
    <w:basedOn w:val="Normal"/>
    <w:uiPriority w:val="99"/>
    <w:unhideWhenUsed/>
    <w:rsid w:val="00E474C3"/>
    <w:pPr>
      <w:spacing w:before="100" w:beforeAutospacing="1" w:after="100" w:afterAutospacing="1"/>
    </w:pPr>
  </w:style>
  <w:style w:type="character" w:styleId="Fuerte">
    <w:name w:val="Strong"/>
    <w:basedOn w:val="Fuentedeprrafopredeter"/>
    <w:uiPriority w:val="22"/>
    <w:qFormat/>
    <w:rsid w:val="00E474C3"/>
    <w:rPr>
      <w:b/>
      <w:bCs/>
    </w:rPr>
  </w:style>
  <w:style w:type="table" w:styleId="Tablaconcuadrcula">
    <w:name w:val="Table Grid"/>
    <w:basedOn w:val="Tablanormal"/>
    <w:uiPriority w:val="39"/>
    <w:qFormat/>
    <w:rsid w:val="009F0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9">
    <w:name w:val="Capítulo 9"/>
    <w:basedOn w:val="Normal"/>
    <w:rsid w:val="00A205E4"/>
    <w:pPr>
      <w:numPr>
        <w:numId w:val="1"/>
      </w:numPr>
      <w:ind w:left="1070" w:hanging="2222"/>
    </w:pPr>
    <w:rPr>
      <w:rFonts w:ascii="Calibri" w:eastAsia="Calibri" w:hAnsi="Calibri"/>
      <w:sz w:val="20"/>
      <w:lang w:val="es-MX"/>
    </w:rPr>
  </w:style>
  <w:style w:type="paragraph" w:styleId="Textodeglobo">
    <w:name w:val="Balloon Text"/>
    <w:basedOn w:val="Normal"/>
    <w:link w:val="TextodegloboCar"/>
    <w:uiPriority w:val="99"/>
    <w:semiHidden/>
    <w:unhideWhenUsed/>
    <w:rsid w:val="00DC16F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16F0"/>
    <w:rPr>
      <w:rFonts w:ascii="Segoe UI" w:hAnsi="Segoe UI" w:cs="Segoe UI"/>
      <w:sz w:val="18"/>
      <w:szCs w:val="18"/>
    </w:rPr>
  </w:style>
  <w:style w:type="paragraph" w:customStyle="1" w:styleId="Default">
    <w:name w:val="Default"/>
    <w:link w:val="DefaultCar"/>
    <w:qFormat/>
    <w:rsid w:val="002E72BF"/>
    <w:pPr>
      <w:autoSpaceDE w:val="0"/>
      <w:autoSpaceDN w:val="0"/>
      <w:adjustRightInd w:val="0"/>
      <w:spacing w:after="0" w:line="240" w:lineRule="auto"/>
    </w:pPr>
    <w:rPr>
      <w:rFonts w:ascii="Arial" w:hAnsi="Arial" w:cs="Arial"/>
      <w:color w:val="000000"/>
      <w:sz w:val="24"/>
      <w:szCs w:val="24"/>
    </w:rPr>
  </w:style>
  <w:style w:type="character" w:customStyle="1" w:styleId="DefaultCar">
    <w:name w:val="Default Car"/>
    <w:link w:val="Default"/>
    <w:qFormat/>
    <w:locked/>
    <w:rsid w:val="00CE3D59"/>
    <w:rPr>
      <w:rFonts w:ascii="Arial" w:hAnsi="Arial" w:cs="Arial"/>
      <w:color w:val="000000"/>
      <w:sz w:val="24"/>
      <w:szCs w:val="24"/>
    </w:rPr>
  </w:style>
  <w:style w:type="character" w:customStyle="1" w:styleId="Textoindependiente2Car">
    <w:name w:val="Texto independiente 2 Car"/>
    <w:basedOn w:val="Fuentedeprrafopredeter"/>
    <w:link w:val="Textoindependiente2"/>
    <w:semiHidden/>
    <w:rsid w:val="008B4F68"/>
    <w:rPr>
      <w:rFonts w:eastAsia="Calibri"/>
      <w:noProof/>
      <w:sz w:val="24"/>
      <w:szCs w:val="24"/>
    </w:rPr>
  </w:style>
  <w:style w:type="paragraph" w:styleId="Textoindependiente2">
    <w:name w:val="Body Text 2"/>
    <w:basedOn w:val="Normal"/>
    <w:link w:val="Textoindependiente2Car"/>
    <w:semiHidden/>
    <w:rsid w:val="008B4F68"/>
    <w:pPr>
      <w:spacing w:after="120" w:line="480" w:lineRule="auto"/>
    </w:pPr>
    <w:rPr>
      <w:rFonts w:eastAsia="Calibri"/>
      <w:noProof/>
    </w:rPr>
  </w:style>
  <w:style w:type="character" w:customStyle="1" w:styleId="Textoindependiente2Car1">
    <w:name w:val="Texto independiente 2 Car1"/>
    <w:basedOn w:val="Fuentedeprrafopredeter"/>
    <w:uiPriority w:val="99"/>
    <w:semiHidden/>
    <w:rsid w:val="008B4F68"/>
  </w:style>
  <w:style w:type="paragraph" w:customStyle="1" w:styleId="Prrafodelista1">
    <w:name w:val="Párrafo de lista1"/>
    <w:basedOn w:val="Normal"/>
    <w:rsid w:val="008B4F68"/>
    <w:rPr>
      <w:rFonts w:ascii="Calibri" w:hAnsi="Calibri" w:cs="Calibri"/>
      <w:noProof/>
      <w:lang w:val="en-US"/>
    </w:rPr>
  </w:style>
  <w:style w:type="paragraph" w:styleId="Textoindependiente">
    <w:name w:val="Body Text"/>
    <w:basedOn w:val="Normal"/>
    <w:link w:val="TextoindependienteCar"/>
    <w:uiPriority w:val="99"/>
    <w:qFormat/>
    <w:rsid w:val="008B4F68"/>
    <w:pPr>
      <w:spacing w:after="120"/>
    </w:pPr>
    <w:rPr>
      <w:rFonts w:eastAsia="Calibri"/>
      <w:noProof/>
      <w:lang w:val="en-US"/>
    </w:rPr>
  </w:style>
  <w:style w:type="character" w:customStyle="1" w:styleId="TextoindependienteCar">
    <w:name w:val="Texto independiente Car"/>
    <w:basedOn w:val="Fuentedeprrafopredeter"/>
    <w:link w:val="Textoindependiente"/>
    <w:uiPriority w:val="99"/>
    <w:rsid w:val="008B4F68"/>
    <w:rPr>
      <w:rFonts w:ascii="Times New Roman" w:eastAsia="Calibri" w:hAnsi="Times New Roman" w:cs="Times New Roman"/>
      <w:noProof/>
      <w:sz w:val="24"/>
      <w:szCs w:val="24"/>
      <w:lang w:val="en-US"/>
    </w:rPr>
  </w:style>
  <w:style w:type="paragraph" w:customStyle="1" w:styleId="hCar">
    <w:name w:val="h Car"/>
    <w:aliases w:val="h8 Car,h9 Car,h10 Car,h18 Car"/>
    <w:rsid w:val="008B4F68"/>
    <w:pPr>
      <w:spacing w:after="0" w:line="240" w:lineRule="auto"/>
    </w:pPr>
    <w:rPr>
      <w:rFonts w:ascii="Times New Roman" w:eastAsia="Calibri" w:hAnsi="Times New Roman" w:cs="Times New Roman"/>
      <w:noProof/>
      <w:sz w:val="24"/>
      <w:szCs w:val="24"/>
      <w:lang w:val="en-US"/>
    </w:rPr>
  </w:style>
  <w:style w:type="paragraph" w:styleId="Textonotapie">
    <w:name w:val="footnote text"/>
    <w:basedOn w:val="Normal"/>
    <w:link w:val="TextonotapieCar"/>
    <w:rsid w:val="008B4F68"/>
    <w:rPr>
      <w:rFonts w:eastAsia="Calibri"/>
      <w:noProof/>
      <w:sz w:val="20"/>
      <w:szCs w:val="20"/>
      <w:lang w:val="en-US"/>
    </w:rPr>
  </w:style>
  <w:style w:type="character" w:customStyle="1" w:styleId="TextonotapieCar">
    <w:name w:val="Texto nota pie Car"/>
    <w:basedOn w:val="Fuentedeprrafopredeter"/>
    <w:link w:val="Textonotapie"/>
    <w:rsid w:val="008B4F68"/>
    <w:rPr>
      <w:rFonts w:ascii="Times New Roman" w:eastAsia="Calibri" w:hAnsi="Times New Roman" w:cs="Times New Roman"/>
      <w:noProof/>
      <w:sz w:val="20"/>
      <w:szCs w:val="20"/>
      <w:lang w:val="en-US"/>
    </w:rPr>
  </w:style>
  <w:style w:type="paragraph" w:styleId="Textocomentario">
    <w:name w:val="annotation text"/>
    <w:basedOn w:val="Normal"/>
    <w:link w:val="TextocomentarioCar"/>
    <w:uiPriority w:val="99"/>
    <w:rsid w:val="008B4F68"/>
    <w:rPr>
      <w:rFonts w:eastAsia="Calibri"/>
      <w:noProof/>
      <w:sz w:val="20"/>
      <w:szCs w:val="20"/>
      <w:lang w:val="en-US"/>
    </w:rPr>
  </w:style>
  <w:style w:type="character" w:customStyle="1" w:styleId="TextocomentarioCar">
    <w:name w:val="Texto comentario Car"/>
    <w:basedOn w:val="Fuentedeprrafopredeter"/>
    <w:link w:val="Textocomentario"/>
    <w:uiPriority w:val="99"/>
    <w:rsid w:val="008B4F68"/>
    <w:rPr>
      <w:rFonts w:ascii="Times New Roman" w:eastAsia="Calibri" w:hAnsi="Times New Roman" w:cs="Times New Roman"/>
      <w:noProof/>
      <w:sz w:val="20"/>
      <w:szCs w:val="20"/>
      <w:lang w:val="en-US"/>
    </w:rPr>
  </w:style>
  <w:style w:type="character" w:customStyle="1" w:styleId="AsuntodelcomentarioCar">
    <w:name w:val="Asunto del comentario Car"/>
    <w:basedOn w:val="TextocomentarioCar"/>
    <w:link w:val="Asuntodelcomentario"/>
    <w:uiPriority w:val="99"/>
    <w:semiHidden/>
    <w:rsid w:val="008B4F68"/>
    <w:rPr>
      <w:rFonts w:ascii="Times New Roman" w:eastAsia="Calibri" w:hAnsi="Times New Roman" w:cs="Times New Roman"/>
      <w:b/>
      <w:bCs/>
      <w:noProof/>
      <w:sz w:val="20"/>
      <w:szCs w:val="20"/>
      <w:lang w:val="en-US"/>
    </w:rPr>
  </w:style>
  <w:style w:type="paragraph" w:styleId="Asuntodelcomentario">
    <w:name w:val="annotation subject"/>
    <w:basedOn w:val="Textocomentario"/>
    <w:link w:val="AsuntodelcomentarioCar"/>
    <w:uiPriority w:val="99"/>
    <w:semiHidden/>
    <w:rsid w:val="008B4F68"/>
    <w:rPr>
      <w:b/>
      <w:bCs/>
    </w:rPr>
  </w:style>
  <w:style w:type="character" w:customStyle="1" w:styleId="AsuntodelcomentarioCar1">
    <w:name w:val="Asunto del comentario Car1"/>
    <w:basedOn w:val="TextocomentarioCar"/>
    <w:uiPriority w:val="99"/>
    <w:semiHidden/>
    <w:rsid w:val="008B4F68"/>
    <w:rPr>
      <w:rFonts w:ascii="Times New Roman" w:eastAsia="Calibri" w:hAnsi="Times New Roman" w:cs="Times New Roman"/>
      <w:b/>
      <w:bCs/>
      <w:noProof/>
      <w:sz w:val="20"/>
      <w:szCs w:val="20"/>
      <w:lang w:val="en-US"/>
    </w:rPr>
  </w:style>
  <w:style w:type="paragraph" w:customStyle="1" w:styleId="subtitulos">
    <w:name w:val="subtitulos"/>
    <w:basedOn w:val="Normal"/>
    <w:rsid w:val="008B4F68"/>
    <w:pPr>
      <w:spacing w:before="100" w:after="100"/>
    </w:pPr>
    <w:rPr>
      <w:noProof/>
      <w:lang w:val="en-US"/>
    </w:rPr>
  </w:style>
  <w:style w:type="paragraph" w:customStyle="1" w:styleId="val">
    <w:name w:val="val"/>
    <w:rsid w:val="008B4F68"/>
    <w:pPr>
      <w:spacing w:after="0" w:line="240" w:lineRule="auto"/>
    </w:pPr>
    <w:rPr>
      <w:rFonts w:ascii="Calibri" w:eastAsia="Calibri" w:hAnsi="Calibri" w:cs="Calibri"/>
      <w:noProof/>
      <w:sz w:val="20"/>
      <w:szCs w:val="20"/>
      <w:lang w:val="en-US"/>
    </w:rPr>
  </w:style>
  <w:style w:type="paragraph" w:styleId="Sinespaciado">
    <w:name w:val="No Spacing"/>
    <w:link w:val="SinespaciadoCar"/>
    <w:uiPriority w:val="1"/>
    <w:qFormat/>
    <w:rsid w:val="008B4F68"/>
    <w:pPr>
      <w:spacing w:after="0" w:line="240" w:lineRule="auto"/>
    </w:pPr>
    <w:rPr>
      <w:rFonts w:ascii="Calibri" w:eastAsia="Calibri" w:hAnsi="Calibri" w:cs="Calibri"/>
      <w:noProof/>
      <w:lang w:val="en-US"/>
    </w:rPr>
  </w:style>
  <w:style w:type="character" w:customStyle="1" w:styleId="SinespaciadoCar">
    <w:name w:val="Sin espaciado Car"/>
    <w:link w:val="Sinespaciado"/>
    <w:uiPriority w:val="1"/>
    <w:qFormat/>
    <w:locked/>
    <w:rsid w:val="00830291"/>
    <w:rPr>
      <w:rFonts w:ascii="Calibri" w:eastAsia="Calibri" w:hAnsi="Calibri" w:cs="Calibri"/>
      <w:noProof/>
      <w:lang w:val="en-US"/>
    </w:rPr>
  </w:style>
  <w:style w:type="paragraph" w:customStyle="1" w:styleId="TableNormal">
    <w:name w:val="Table Normal"/>
    <w:rsid w:val="008B4F68"/>
    <w:pPr>
      <w:spacing w:after="0" w:line="240" w:lineRule="auto"/>
    </w:pPr>
    <w:rPr>
      <w:rFonts w:ascii="Arial" w:eastAsia="Arial" w:hAnsi="Arial" w:cs="Arial"/>
      <w:noProof/>
      <w:sz w:val="24"/>
      <w:szCs w:val="24"/>
      <w:lang w:val="en-US"/>
    </w:rPr>
  </w:style>
  <w:style w:type="paragraph" w:styleId="Ttulo">
    <w:name w:val="Title"/>
    <w:basedOn w:val="Normal"/>
    <w:link w:val="TtuloCar"/>
    <w:uiPriority w:val="10"/>
    <w:qFormat/>
    <w:rsid w:val="008B4F68"/>
    <w:pPr>
      <w:spacing w:before="480" w:after="120" w:line="249" w:lineRule="auto"/>
      <w:ind w:left="10"/>
    </w:pPr>
    <w:rPr>
      <w:rFonts w:ascii="Arial" w:eastAsia="Arial" w:hAnsi="Arial" w:cs="Arial"/>
      <w:b/>
      <w:bCs/>
      <w:noProof/>
      <w:sz w:val="72"/>
      <w:szCs w:val="72"/>
      <w:lang w:val="en-US"/>
    </w:rPr>
  </w:style>
  <w:style w:type="character" w:customStyle="1" w:styleId="TtuloCar">
    <w:name w:val="Título Car"/>
    <w:basedOn w:val="Fuentedeprrafopredeter"/>
    <w:link w:val="Ttulo"/>
    <w:uiPriority w:val="10"/>
    <w:rsid w:val="008B4F68"/>
    <w:rPr>
      <w:rFonts w:ascii="Arial" w:eastAsia="Arial" w:hAnsi="Arial" w:cs="Arial"/>
      <w:b/>
      <w:bCs/>
      <w:noProof/>
      <w:sz w:val="72"/>
      <w:szCs w:val="72"/>
      <w:lang w:val="en-US"/>
    </w:rPr>
  </w:style>
  <w:style w:type="paragraph" w:customStyle="1" w:styleId="PuestoCar">
    <w:name w:val="Puesto Car"/>
    <w:rsid w:val="008B4F68"/>
    <w:pPr>
      <w:spacing w:after="0" w:line="240" w:lineRule="auto"/>
    </w:pPr>
    <w:rPr>
      <w:rFonts w:ascii="Arial" w:eastAsia="Arial" w:hAnsi="Arial" w:cs="Arial"/>
      <w:b/>
      <w:bCs/>
      <w:noProof/>
      <w:sz w:val="72"/>
      <w:szCs w:val="72"/>
      <w:lang w:val="en-US"/>
    </w:rPr>
  </w:style>
  <w:style w:type="paragraph" w:styleId="Subttulo">
    <w:name w:val="Subtitle"/>
    <w:basedOn w:val="Normal"/>
    <w:link w:val="SubttuloCar"/>
    <w:qFormat/>
    <w:rsid w:val="008B4F68"/>
    <w:pPr>
      <w:spacing w:before="360" w:after="80" w:line="249" w:lineRule="auto"/>
      <w:ind w:left="10"/>
    </w:pPr>
    <w:rPr>
      <w:rFonts w:ascii="Georgia" w:eastAsia="Georgia" w:hAnsi="Georgia" w:cs="Georgia"/>
      <w:i/>
      <w:iCs/>
      <w:noProof/>
      <w:color w:val="666666"/>
      <w:sz w:val="48"/>
      <w:szCs w:val="48"/>
      <w:lang w:val="en-US"/>
    </w:rPr>
  </w:style>
  <w:style w:type="character" w:customStyle="1" w:styleId="SubttuloCar">
    <w:name w:val="Subtítulo Car"/>
    <w:basedOn w:val="Fuentedeprrafopredeter"/>
    <w:link w:val="Subttulo"/>
    <w:rsid w:val="008B4F68"/>
    <w:rPr>
      <w:rFonts w:ascii="Georgia" w:eastAsia="Georgia" w:hAnsi="Georgia" w:cs="Georgia"/>
      <w:i/>
      <w:iCs/>
      <w:noProof/>
      <w:color w:val="666666"/>
      <w:sz w:val="48"/>
      <w:szCs w:val="48"/>
      <w:lang w:val="en-US"/>
    </w:rPr>
  </w:style>
  <w:style w:type="paragraph" w:customStyle="1" w:styleId="msonormal0">
    <w:name w:val="msonormal"/>
    <w:basedOn w:val="Normal"/>
    <w:rsid w:val="008B4F68"/>
    <w:pPr>
      <w:spacing w:before="100" w:after="100"/>
    </w:pPr>
    <w:rPr>
      <w:noProof/>
      <w:lang w:val="en-US"/>
    </w:rPr>
  </w:style>
  <w:style w:type="paragraph" w:customStyle="1" w:styleId="font5">
    <w:name w:val="font5"/>
    <w:basedOn w:val="Normal"/>
    <w:rsid w:val="008B4F68"/>
    <w:pPr>
      <w:spacing w:before="100" w:after="100"/>
    </w:pPr>
    <w:rPr>
      <w:rFonts w:ascii="Arial Narrow" w:hAnsi="Arial Narrow" w:cs="Arial Narrow"/>
      <w:noProof/>
      <w:sz w:val="18"/>
      <w:szCs w:val="18"/>
      <w:lang w:val="en-US"/>
    </w:rPr>
  </w:style>
  <w:style w:type="paragraph" w:customStyle="1" w:styleId="font6">
    <w:name w:val="font6"/>
    <w:basedOn w:val="Normal"/>
    <w:rsid w:val="008B4F68"/>
    <w:pPr>
      <w:spacing w:before="100" w:after="100"/>
    </w:pPr>
    <w:rPr>
      <w:rFonts w:ascii="Arial Narrow" w:hAnsi="Arial Narrow" w:cs="Arial Narrow"/>
      <w:noProof/>
      <w:lang w:val="en-US"/>
    </w:rPr>
  </w:style>
  <w:style w:type="paragraph" w:customStyle="1" w:styleId="xl109">
    <w:name w:val="xl109"/>
    <w:basedOn w:val="Normal"/>
    <w:rsid w:val="008B4F68"/>
    <w:pPr>
      <w:spacing w:before="100" w:after="100"/>
    </w:pPr>
    <w:rPr>
      <w:rFonts w:ascii="Arial Narrow" w:hAnsi="Arial Narrow" w:cs="Arial Narrow"/>
      <w:noProof/>
      <w:sz w:val="18"/>
      <w:szCs w:val="18"/>
      <w:lang w:val="en-US"/>
    </w:rPr>
  </w:style>
  <w:style w:type="paragraph" w:customStyle="1" w:styleId="xl110">
    <w:name w:val="xl110"/>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11">
    <w:name w:val="xl111"/>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12">
    <w:name w:val="xl112"/>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113">
    <w:name w:val="xl113"/>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14">
    <w:name w:val="xl114"/>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15">
    <w:name w:val="xl115"/>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sz w:val="18"/>
      <w:szCs w:val="18"/>
      <w:lang w:val="en-US"/>
    </w:rPr>
  </w:style>
  <w:style w:type="paragraph" w:customStyle="1" w:styleId="xl116">
    <w:name w:val="xl116"/>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17">
    <w:name w:val="xl117"/>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sz w:val="18"/>
      <w:szCs w:val="18"/>
      <w:lang w:val="en-US"/>
    </w:rPr>
  </w:style>
  <w:style w:type="paragraph" w:customStyle="1" w:styleId="xl118">
    <w:name w:val="xl118"/>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19">
    <w:name w:val="xl119"/>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20">
    <w:name w:val="xl120"/>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121">
    <w:name w:val="xl121"/>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22">
    <w:name w:val="xl122"/>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23">
    <w:name w:val="xl123"/>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24">
    <w:name w:val="xl124"/>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color w:val="000000"/>
      <w:sz w:val="18"/>
      <w:szCs w:val="18"/>
      <w:lang w:val="en-US"/>
    </w:rPr>
  </w:style>
  <w:style w:type="paragraph" w:customStyle="1" w:styleId="xl125">
    <w:name w:val="xl125"/>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b/>
      <w:bCs/>
      <w:noProof/>
      <w:color w:val="000000"/>
      <w:sz w:val="18"/>
      <w:szCs w:val="18"/>
      <w:lang w:val="en-US"/>
    </w:rPr>
  </w:style>
  <w:style w:type="paragraph" w:customStyle="1" w:styleId="xl126">
    <w:name w:val="xl12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27">
    <w:name w:val="xl127"/>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28">
    <w:name w:val="xl128"/>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color w:val="000000"/>
      <w:sz w:val="18"/>
      <w:szCs w:val="18"/>
      <w:lang w:val="en-US"/>
    </w:rPr>
  </w:style>
  <w:style w:type="paragraph" w:customStyle="1" w:styleId="xl129">
    <w:name w:val="xl129"/>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130">
    <w:name w:val="xl130"/>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noProof/>
      <w:color w:val="000000"/>
      <w:sz w:val="18"/>
      <w:szCs w:val="18"/>
      <w:lang w:val="en-US"/>
    </w:rPr>
  </w:style>
  <w:style w:type="paragraph" w:customStyle="1" w:styleId="xl131">
    <w:name w:val="xl131"/>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32">
    <w:name w:val="xl132"/>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20"/>
      <w:szCs w:val="20"/>
      <w:lang w:val="en-US"/>
    </w:rPr>
  </w:style>
  <w:style w:type="paragraph" w:customStyle="1" w:styleId="xl133">
    <w:name w:val="xl133"/>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noProof/>
      <w:sz w:val="20"/>
      <w:szCs w:val="20"/>
      <w:lang w:val="en-US"/>
    </w:rPr>
  </w:style>
  <w:style w:type="paragraph" w:customStyle="1" w:styleId="xl134">
    <w:name w:val="xl134"/>
    <w:basedOn w:val="Normal"/>
    <w:rsid w:val="008B4F68"/>
    <w:pPr>
      <w:pBdr>
        <w:top w:val="single" w:sz="4" w:space="0" w:color="000000"/>
        <w:left w:val="single" w:sz="8" w:space="0" w:color="000000"/>
        <w:bottom w:val="single" w:sz="4" w:space="0" w:color="000000"/>
      </w:pBdr>
      <w:spacing w:before="100" w:after="100"/>
      <w:jc w:val="center"/>
    </w:pPr>
    <w:rPr>
      <w:rFonts w:ascii="Arial Narrow" w:hAnsi="Arial Narrow" w:cs="Arial Narrow"/>
      <w:b/>
      <w:bCs/>
      <w:noProof/>
      <w:sz w:val="18"/>
      <w:szCs w:val="18"/>
      <w:lang w:val="en-US"/>
    </w:rPr>
  </w:style>
  <w:style w:type="paragraph" w:customStyle="1" w:styleId="xl135">
    <w:name w:val="xl135"/>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36">
    <w:name w:val="xl136"/>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37">
    <w:name w:val="xl137"/>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138">
    <w:name w:val="xl138"/>
    <w:basedOn w:val="Normal"/>
    <w:rsid w:val="008B4F68"/>
    <w:pPr>
      <w:pBdr>
        <w:left w:val="single" w:sz="8" w:space="0" w:color="000000"/>
      </w:pBdr>
      <w:spacing w:before="100" w:after="100"/>
      <w:jc w:val="center"/>
    </w:pPr>
    <w:rPr>
      <w:rFonts w:ascii="Arial Narrow" w:hAnsi="Arial Narrow" w:cs="Arial Narrow"/>
      <w:b/>
      <w:bCs/>
      <w:noProof/>
      <w:sz w:val="18"/>
      <w:szCs w:val="18"/>
      <w:lang w:val="en-US"/>
    </w:rPr>
  </w:style>
  <w:style w:type="paragraph" w:customStyle="1" w:styleId="xl139">
    <w:name w:val="xl139"/>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40">
    <w:name w:val="xl140"/>
    <w:basedOn w:val="Normal"/>
    <w:rsid w:val="008B4F68"/>
    <w:pPr>
      <w:pBdr>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41">
    <w:name w:val="xl141"/>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42">
    <w:name w:val="xl142"/>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43">
    <w:name w:val="xl143"/>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44">
    <w:name w:val="xl144"/>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45">
    <w:name w:val="xl145"/>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146">
    <w:name w:val="xl146"/>
    <w:basedOn w:val="Normal"/>
    <w:rsid w:val="008B4F68"/>
    <w:pPr>
      <w:pBdr>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47">
    <w:name w:val="xl147"/>
    <w:basedOn w:val="Normal"/>
    <w:rsid w:val="008B4F68"/>
    <w:pPr>
      <w:pBdr>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48">
    <w:name w:val="xl148"/>
    <w:basedOn w:val="Normal"/>
    <w:rsid w:val="008B4F68"/>
    <w:pPr>
      <w:pBdr>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49">
    <w:name w:val="xl149"/>
    <w:basedOn w:val="Normal"/>
    <w:rsid w:val="008B4F68"/>
    <w:pPr>
      <w:pBdr>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50">
    <w:name w:val="xl150"/>
    <w:basedOn w:val="Normal"/>
    <w:rsid w:val="008B4F68"/>
    <w:pPr>
      <w:pBdr>
        <w:left w:val="single" w:sz="4" w:space="0" w:color="000000"/>
        <w:bottom w:val="single" w:sz="4" w:space="0" w:color="000000"/>
        <w:right w:val="single" w:sz="8" w:space="0" w:color="000000"/>
      </w:pBdr>
      <w:spacing w:before="100" w:after="100"/>
      <w:jc w:val="center"/>
    </w:pPr>
    <w:rPr>
      <w:rFonts w:ascii="Arial Narrow" w:hAnsi="Arial Narrow" w:cs="Arial Narrow"/>
      <w:noProof/>
      <w:sz w:val="18"/>
      <w:szCs w:val="18"/>
      <w:lang w:val="en-US"/>
    </w:rPr>
  </w:style>
  <w:style w:type="paragraph" w:customStyle="1" w:styleId="xl151">
    <w:name w:val="xl151"/>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52">
    <w:name w:val="xl152"/>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153">
    <w:name w:val="xl153"/>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54">
    <w:name w:val="xl154"/>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noProof/>
      <w:sz w:val="18"/>
      <w:szCs w:val="18"/>
      <w:lang w:val="en-US"/>
    </w:rPr>
  </w:style>
  <w:style w:type="paragraph" w:customStyle="1" w:styleId="xl155">
    <w:name w:val="xl155"/>
    <w:basedOn w:val="Normal"/>
    <w:rsid w:val="008B4F68"/>
    <w:pPr>
      <w:pBdr>
        <w:top w:val="double" w:sz="6" w:space="0" w:color="000000"/>
        <w:left w:val="single" w:sz="8" w:space="0" w:color="000000"/>
        <w:bottom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156">
    <w:name w:val="xl156"/>
    <w:basedOn w:val="Normal"/>
    <w:rsid w:val="008B4F68"/>
    <w:pPr>
      <w:pBdr>
        <w:top w:val="double" w:sz="6" w:space="0" w:color="000000"/>
        <w:left w:val="double" w:sz="6" w:space="0" w:color="000000"/>
        <w:bottom w:val="double" w:sz="6"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157">
    <w:name w:val="xl157"/>
    <w:basedOn w:val="Normal"/>
    <w:rsid w:val="008B4F68"/>
    <w:pPr>
      <w:pBdr>
        <w:top w:val="double" w:sz="6" w:space="0" w:color="000000"/>
        <w:left w:val="double" w:sz="6" w:space="0" w:color="000000"/>
        <w:bottom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158">
    <w:name w:val="xl158"/>
    <w:basedOn w:val="Normal"/>
    <w:rsid w:val="008B4F68"/>
    <w:pPr>
      <w:spacing w:before="100" w:after="100"/>
      <w:jc w:val="center"/>
    </w:pPr>
    <w:rPr>
      <w:rFonts w:ascii="Arial Narrow" w:hAnsi="Arial Narrow" w:cs="Arial Narrow"/>
      <w:noProof/>
      <w:sz w:val="18"/>
      <w:szCs w:val="18"/>
      <w:lang w:val="en-US"/>
    </w:rPr>
  </w:style>
  <w:style w:type="paragraph" w:customStyle="1" w:styleId="xl159">
    <w:name w:val="xl159"/>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60">
    <w:name w:val="xl160"/>
    <w:basedOn w:val="Normal"/>
    <w:rsid w:val="008B4F68"/>
    <w:pPr>
      <w:pBdr>
        <w:top w:val="single" w:sz="4" w:space="0" w:color="000000"/>
        <w:left w:val="single" w:sz="4" w:space="0" w:color="000000"/>
        <w:bottom w:val="single" w:sz="4" w:space="0" w:color="000000"/>
      </w:pBdr>
      <w:spacing w:before="100" w:after="100"/>
      <w:jc w:val="center"/>
    </w:pPr>
    <w:rPr>
      <w:rFonts w:ascii="Arial Narrow" w:hAnsi="Arial Narrow" w:cs="Arial Narrow"/>
      <w:noProof/>
      <w:sz w:val="18"/>
      <w:szCs w:val="18"/>
      <w:lang w:val="en-US"/>
    </w:rPr>
  </w:style>
  <w:style w:type="paragraph" w:customStyle="1" w:styleId="xl161">
    <w:name w:val="xl161"/>
    <w:basedOn w:val="Normal"/>
    <w:rsid w:val="008B4F68"/>
    <w:pPr>
      <w:pBdr>
        <w:top w:val="double" w:sz="6" w:space="0" w:color="000000"/>
        <w:left w:val="double" w:sz="6" w:space="0" w:color="000000"/>
        <w:bottom w:val="double" w:sz="6"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162">
    <w:name w:val="xl162"/>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63">
    <w:name w:val="xl163"/>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color w:val="000000"/>
      <w:sz w:val="18"/>
      <w:szCs w:val="18"/>
      <w:lang w:val="en-US"/>
    </w:rPr>
  </w:style>
  <w:style w:type="paragraph" w:customStyle="1" w:styleId="xl164">
    <w:name w:val="xl164"/>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65">
    <w:name w:val="xl165"/>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66">
    <w:name w:val="xl166"/>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sz w:val="18"/>
      <w:szCs w:val="18"/>
      <w:lang w:val="en-US"/>
    </w:rPr>
  </w:style>
  <w:style w:type="paragraph" w:customStyle="1" w:styleId="xl167">
    <w:name w:val="xl167"/>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68">
    <w:name w:val="xl168"/>
    <w:basedOn w:val="Normal"/>
    <w:rsid w:val="008B4F68"/>
    <w:pPr>
      <w:spacing w:before="100" w:after="100"/>
    </w:pPr>
    <w:rPr>
      <w:rFonts w:ascii="Arial Narrow" w:hAnsi="Arial Narrow" w:cs="Arial Narrow"/>
      <w:noProof/>
      <w:sz w:val="20"/>
      <w:szCs w:val="20"/>
      <w:lang w:val="en-US"/>
    </w:rPr>
  </w:style>
  <w:style w:type="paragraph" w:customStyle="1" w:styleId="xl169">
    <w:name w:val="xl169"/>
    <w:basedOn w:val="Normal"/>
    <w:rsid w:val="008B4F68"/>
    <w:pPr>
      <w:pBdr>
        <w:top w:val="single" w:sz="4" w:space="0" w:color="000000"/>
        <w:left w:val="single" w:sz="4" w:space="0" w:color="000000"/>
        <w:bottom w:val="single" w:sz="4" w:space="0" w:color="000000"/>
        <w:right w:val="single" w:sz="8" w:space="0" w:color="000000"/>
      </w:pBdr>
      <w:spacing w:before="100" w:after="100"/>
      <w:jc w:val="center"/>
    </w:pPr>
    <w:rPr>
      <w:rFonts w:ascii="Arial Narrow" w:hAnsi="Arial Narrow" w:cs="Arial Narrow"/>
      <w:noProof/>
      <w:lang w:val="en-US"/>
    </w:rPr>
  </w:style>
  <w:style w:type="paragraph" w:customStyle="1" w:styleId="xl170">
    <w:name w:val="xl170"/>
    <w:basedOn w:val="Normal"/>
    <w:rsid w:val="008B4F68"/>
    <w:pPr>
      <w:spacing w:before="100" w:after="100"/>
    </w:pPr>
    <w:rPr>
      <w:rFonts w:ascii="Arial Narrow" w:hAnsi="Arial Narrow" w:cs="Arial Narrow"/>
      <w:noProof/>
      <w:sz w:val="20"/>
      <w:szCs w:val="20"/>
      <w:lang w:val="en-US"/>
    </w:rPr>
  </w:style>
  <w:style w:type="paragraph" w:customStyle="1" w:styleId="xl171">
    <w:name w:val="xl171"/>
    <w:basedOn w:val="Normal"/>
    <w:rsid w:val="008B4F68"/>
    <w:pPr>
      <w:spacing w:before="100" w:after="100"/>
    </w:pPr>
    <w:rPr>
      <w:rFonts w:ascii="Arial Narrow" w:hAnsi="Arial Narrow" w:cs="Arial Narrow"/>
      <w:noProof/>
      <w:color w:val="000000"/>
      <w:lang w:val="en-US"/>
    </w:rPr>
  </w:style>
  <w:style w:type="paragraph" w:customStyle="1" w:styleId="xl172">
    <w:name w:val="xl172"/>
    <w:basedOn w:val="Normal"/>
    <w:rsid w:val="008B4F68"/>
    <w:pPr>
      <w:pBdr>
        <w:top w:val="single" w:sz="4" w:space="0" w:color="000000"/>
        <w:left w:val="single" w:sz="8"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73">
    <w:name w:val="xl173"/>
    <w:basedOn w:val="Normal"/>
    <w:rsid w:val="008B4F68"/>
    <w:pPr>
      <w:pBdr>
        <w:top w:val="single" w:sz="4" w:space="0" w:color="000000"/>
        <w:left w:val="single" w:sz="4" w:space="0" w:color="000000"/>
        <w:bottom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174">
    <w:name w:val="xl174"/>
    <w:basedOn w:val="Normal"/>
    <w:rsid w:val="008B4F68"/>
    <w:pPr>
      <w:pBdr>
        <w:left w:val="single" w:sz="4" w:space="0" w:color="000000"/>
        <w:bottom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175">
    <w:name w:val="xl175"/>
    <w:basedOn w:val="Normal"/>
    <w:rsid w:val="008B4F68"/>
    <w:pPr>
      <w:pBdr>
        <w:top w:val="double" w:sz="6" w:space="0" w:color="000000"/>
        <w:left w:val="double" w:sz="6" w:space="0" w:color="000000"/>
        <w:bottom w:val="double" w:sz="6" w:space="0" w:color="000000"/>
        <w:right w:val="double" w:sz="6" w:space="0" w:color="000000"/>
      </w:pBdr>
      <w:spacing w:before="100" w:after="100"/>
    </w:pPr>
    <w:rPr>
      <w:rFonts w:ascii="Arial Narrow" w:hAnsi="Arial Narrow" w:cs="Arial Narrow"/>
      <w:b/>
      <w:bCs/>
      <w:noProof/>
      <w:sz w:val="18"/>
      <w:szCs w:val="18"/>
      <w:lang w:val="en-US"/>
    </w:rPr>
  </w:style>
  <w:style w:type="paragraph" w:customStyle="1" w:styleId="xl176">
    <w:name w:val="xl17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77">
    <w:name w:val="xl177"/>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78">
    <w:name w:val="xl178"/>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79">
    <w:name w:val="xl179"/>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80">
    <w:name w:val="xl180"/>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81">
    <w:name w:val="xl181"/>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82">
    <w:name w:val="xl182"/>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83">
    <w:name w:val="xl183"/>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84">
    <w:name w:val="xl184"/>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85">
    <w:name w:val="xl185"/>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86">
    <w:name w:val="xl18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187">
    <w:name w:val="xl187"/>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88">
    <w:name w:val="xl188"/>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89">
    <w:name w:val="xl189"/>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90">
    <w:name w:val="xl190"/>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91">
    <w:name w:val="xl191"/>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92">
    <w:name w:val="xl192"/>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93">
    <w:name w:val="xl193"/>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20"/>
      <w:szCs w:val="20"/>
      <w:lang w:val="en-US"/>
    </w:rPr>
  </w:style>
  <w:style w:type="paragraph" w:customStyle="1" w:styleId="xl194">
    <w:name w:val="xl194"/>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95">
    <w:name w:val="xl195"/>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196">
    <w:name w:val="xl19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97">
    <w:name w:val="xl197"/>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198">
    <w:name w:val="xl198"/>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199">
    <w:name w:val="xl199"/>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00">
    <w:name w:val="xl200"/>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01">
    <w:name w:val="xl201"/>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color w:val="000000"/>
      <w:sz w:val="18"/>
      <w:szCs w:val="18"/>
      <w:lang w:val="en-US"/>
    </w:rPr>
  </w:style>
  <w:style w:type="paragraph" w:customStyle="1" w:styleId="xl202">
    <w:name w:val="xl202"/>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color w:val="000000"/>
      <w:sz w:val="18"/>
      <w:szCs w:val="18"/>
      <w:lang w:val="en-US"/>
    </w:rPr>
  </w:style>
  <w:style w:type="paragraph" w:customStyle="1" w:styleId="xl203">
    <w:name w:val="xl203"/>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04">
    <w:name w:val="xl204"/>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05">
    <w:name w:val="xl205"/>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06">
    <w:name w:val="xl206"/>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07">
    <w:name w:val="xl207"/>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08">
    <w:name w:val="xl208"/>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09">
    <w:name w:val="xl209"/>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10">
    <w:name w:val="xl210"/>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11">
    <w:name w:val="xl211"/>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12">
    <w:name w:val="xl212"/>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13">
    <w:name w:val="xl213"/>
    <w:basedOn w:val="Normal"/>
    <w:rsid w:val="008B4F68"/>
    <w:pPr>
      <w:pBdr>
        <w:top w:val="single" w:sz="4" w:space="0" w:color="000000"/>
        <w:bottom w:val="single" w:sz="4" w:space="0" w:color="000000"/>
        <w:right w:val="single" w:sz="4" w:space="0" w:color="000000"/>
      </w:pBdr>
      <w:spacing w:before="100" w:after="100"/>
      <w:jc w:val="center"/>
    </w:pPr>
    <w:rPr>
      <w:rFonts w:ascii="Arial Narrow" w:hAnsi="Arial Narrow" w:cs="Arial Narrow"/>
      <w:noProof/>
      <w:sz w:val="20"/>
      <w:szCs w:val="20"/>
      <w:lang w:val="en-US"/>
    </w:rPr>
  </w:style>
  <w:style w:type="paragraph" w:customStyle="1" w:styleId="xl214">
    <w:name w:val="xl214"/>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color w:val="000000"/>
      <w:sz w:val="18"/>
      <w:szCs w:val="18"/>
      <w:lang w:val="en-US"/>
    </w:rPr>
  </w:style>
  <w:style w:type="paragraph" w:customStyle="1" w:styleId="xl215">
    <w:name w:val="xl215"/>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16">
    <w:name w:val="xl21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17">
    <w:name w:val="xl217"/>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18">
    <w:name w:val="xl218"/>
    <w:basedOn w:val="Normal"/>
    <w:rsid w:val="008B4F68"/>
    <w:pPr>
      <w:pBdr>
        <w:top w:val="single" w:sz="4" w:space="0" w:color="000000"/>
        <w:left w:val="single" w:sz="4" w:space="0" w:color="000000"/>
        <w:bottom w:val="single" w:sz="4" w:space="0" w:color="000000"/>
      </w:pBdr>
      <w:spacing w:before="100" w:after="100"/>
    </w:pPr>
    <w:rPr>
      <w:rFonts w:ascii="Arial Narrow" w:hAnsi="Arial Narrow" w:cs="Arial Narrow"/>
      <w:noProof/>
      <w:sz w:val="20"/>
      <w:szCs w:val="20"/>
      <w:lang w:val="en-US"/>
    </w:rPr>
  </w:style>
  <w:style w:type="paragraph" w:customStyle="1" w:styleId="xl219">
    <w:name w:val="xl219"/>
    <w:basedOn w:val="Normal"/>
    <w:rsid w:val="008B4F68"/>
    <w:pPr>
      <w:pBdr>
        <w:top w:val="single" w:sz="4" w:space="0" w:color="000000"/>
        <w:bottom w:val="single" w:sz="4" w:space="0" w:color="000000"/>
        <w:right w:val="single" w:sz="4" w:space="0" w:color="000000"/>
      </w:pBdr>
      <w:spacing w:before="100" w:after="100"/>
      <w:jc w:val="center"/>
    </w:pPr>
    <w:rPr>
      <w:rFonts w:ascii="Arial Narrow" w:hAnsi="Arial Narrow" w:cs="Arial Narrow"/>
      <w:noProof/>
      <w:sz w:val="20"/>
      <w:szCs w:val="20"/>
      <w:lang w:val="en-US"/>
    </w:rPr>
  </w:style>
  <w:style w:type="paragraph" w:customStyle="1" w:styleId="xl220">
    <w:name w:val="xl220"/>
    <w:basedOn w:val="Normal"/>
    <w:rsid w:val="008B4F68"/>
    <w:pPr>
      <w:pBdr>
        <w:top w:val="single" w:sz="4" w:space="0" w:color="000000"/>
        <w:bottom w:val="single" w:sz="4" w:space="0" w:color="000000"/>
        <w:right w:val="single" w:sz="4" w:space="0" w:color="000000"/>
      </w:pBdr>
      <w:spacing w:before="100" w:after="100"/>
      <w:jc w:val="center"/>
    </w:pPr>
    <w:rPr>
      <w:rFonts w:ascii="Arial Narrow" w:hAnsi="Arial Narrow" w:cs="Arial Narrow"/>
      <w:noProof/>
      <w:sz w:val="20"/>
      <w:szCs w:val="20"/>
      <w:lang w:val="en-US"/>
    </w:rPr>
  </w:style>
  <w:style w:type="paragraph" w:customStyle="1" w:styleId="xl221">
    <w:name w:val="xl221"/>
    <w:basedOn w:val="Normal"/>
    <w:rsid w:val="008B4F68"/>
    <w:pPr>
      <w:pBdr>
        <w:top w:val="single" w:sz="4" w:space="0" w:color="000000"/>
        <w:bottom w:val="single" w:sz="4" w:space="0" w:color="000000"/>
      </w:pBdr>
      <w:spacing w:before="100" w:after="100"/>
    </w:pPr>
    <w:rPr>
      <w:rFonts w:ascii="Arial Narrow" w:hAnsi="Arial Narrow" w:cs="Arial Narrow"/>
      <w:b/>
      <w:bCs/>
      <w:noProof/>
      <w:sz w:val="18"/>
      <w:szCs w:val="18"/>
      <w:lang w:val="en-US"/>
    </w:rPr>
  </w:style>
  <w:style w:type="paragraph" w:customStyle="1" w:styleId="xl222">
    <w:name w:val="xl222"/>
    <w:basedOn w:val="Normal"/>
    <w:rsid w:val="008B4F68"/>
    <w:pPr>
      <w:pBdr>
        <w:top w:val="single" w:sz="4" w:space="0" w:color="000000"/>
        <w:bottom w:val="single" w:sz="4" w:space="0" w:color="000000"/>
      </w:pBdr>
      <w:spacing w:before="100" w:after="100"/>
      <w:jc w:val="center"/>
    </w:pPr>
    <w:rPr>
      <w:rFonts w:ascii="Arial Narrow" w:hAnsi="Arial Narrow" w:cs="Arial Narrow"/>
      <w:noProof/>
      <w:sz w:val="18"/>
      <w:szCs w:val="18"/>
      <w:lang w:val="en-US"/>
    </w:rPr>
  </w:style>
  <w:style w:type="paragraph" w:customStyle="1" w:styleId="xl223">
    <w:name w:val="xl223"/>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24">
    <w:name w:val="xl224"/>
    <w:basedOn w:val="Normal"/>
    <w:rsid w:val="008B4F68"/>
    <w:pPr>
      <w:pBdr>
        <w:top w:val="single" w:sz="4" w:space="0" w:color="000000"/>
        <w:left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25">
    <w:name w:val="xl225"/>
    <w:basedOn w:val="Normal"/>
    <w:rsid w:val="008B4F68"/>
    <w:pPr>
      <w:pBdr>
        <w:top w:val="single" w:sz="4" w:space="0" w:color="000000"/>
        <w:left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26">
    <w:name w:val="xl226"/>
    <w:basedOn w:val="Normal"/>
    <w:rsid w:val="008B4F68"/>
    <w:pPr>
      <w:pBdr>
        <w:top w:val="single" w:sz="4" w:space="0" w:color="000000"/>
        <w:left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27">
    <w:name w:val="xl227"/>
    <w:basedOn w:val="Normal"/>
    <w:rsid w:val="008B4F68"/>
    <w:pPr>
      <w:pBdr>
        <w:top w:val="single" w:sz="4" w:space="0" w:color="000000"/>
        <w:left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28">
    <w:name w:val="xl228"/>
    <w:basedOn w:val="Normal"/>
    <w:rsid w:val="008B4F68"/>
    <w:pPr>
      <w:pBdr>
        <w:top w:val="single" w:sz="4" w:space="0" w:color="000000"/>
        <w:left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229">
    <w:name w:val="xl229"/>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30">
    <w:name w:val="xl230"/>
    <w:basedOn w:val="Normal"/>
    <w:rsid w:val="008B4F68"/>
    <w:pPr>
      <w:pBdr>
        <w:top w:val="single" w:sz="4" w:space="0" w:color="000000"/>
        <w:left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31">
    <w:name w:val="xl231"/>
    <w:basedOn w:val="Normal"/>
    <w:rsid w:val="008B4F68"/>
    <w:pPr>
      <w:pBdr>
        <w:top w:val="single" w:sz="4" w:space="0" w:color="000000"/>
        <w:left w:val="single" w:sz="4" w:space="0" w:color="000000"/>
        <w:right w:val="single" w:sz="8" w:space="0" w:color="000000"/>
      </w:pBdr>
      <w:spacing w:before="100" w:after="100"/>
    </w:pPr>
    <w:rPr>
      <w:rFonts w:ascii="Arial Narrow" w:hAnsi="Arial Narrow" w:cs="Arial Narrow"/>
      <w:b/>
      <w:bCs/>
      <w:noProof/>
      <w:sz w:val="18"/>
      <w:szCs w:val="18"/>
      <w:lang w:val="en-US"/>
    </w:rPr>
  </w:style>
  <w:style w:type="paragraph" w:customStyle="1" w:styleId="xl232">
    <w:name w:val="xl232"/>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33">
    <w:name w:val="xl233"/>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34">
    <w:name w:val="xl234"/>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35">
    <w:name w:val="xl235"/>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36">
    <w:name w:val="xl23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37">
    <w:name w:val="xl237"/>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noProof/>
      <w:sz w:val="18"/>
      <w:szCs w:val="18"/>
      <w:lang w:val="en-US"/>
    </w:rPr>
  </w:style>
  <w:style w:type="paragraph" w:customStyle="1" w:styleId="xl238">
    <w:name w:val="xl238"/>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39">
    <w:name w:val="xl239"/>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40">
    <w:name w:val="xl240"/>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41">
    <w:name w:val="xl241"/>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42">
    <w:name w:val="xl242"/>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43">
    <w:name w:val="xl243"/>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44">
    <w:name w:val="xl244"/>
    <w:basedOn w:val="Normal"/>
    <w:rsid w:val="008B4F68"/>
    <w:pPr>
      <w:pBdr>
        <w:top w:val="single" w:sz="4" w:space="0" w:color="000000"/>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45">
    <w:name w:val="xl245"/>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46">
    <w:name w:val="xl246"/>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b/>
      <w:bCs/>
      <w:noProof/>
      <w:sz w:val="18"/>
      <w:szCs w:val="18"/>
      <w:lang w:val="en-US"/>
    </w:rPr>
  </w:style>
  <w:style w:type="paragraph" w:customStyle="1" w:styleId="xl247">
    <w:name w:val="xl247"/>
    <w:basedOn w:val="Normal"/>
    <w:rsid w:val="008B4F68"/>
    <w:pPr>
      <w:pBdr>
        <w:top w:val="single" w:sz="4" w:space="0" w:color="000000"/>
        <w:left w:val="single" w:sz="4" w:space="0" w:color="000000"/>
        <w:bottom w:val="single" w:sz="4" w:space="0" w:color="000000"/>
        <w:right w:val="single" w:sz="4" w:space="0" w:color="000000"/>
      </w:pBdr>
      <w:spacing w:before="100" w:after="100"/>
    </w:pPr>
    <w:rPr>
      <w:rFonts w:ascii="Arial Narrow" w:hAnsi="Arial Narrow" w:cs="Arial Narrow"/>
      <w:noProof/>
      <w:sz w:val="18"/>
      <w:szCs w:val="18"/>
      <w:lang w:val="en-US"/>
    </w:rPr>
  </w:style>
  <w:style w:type="paragraph" w:customStyle="1" w:styleId="xl248">
    <w:name w:val="xl248"/>
    <w:basedOn w:val="Normal"/>
    <w:rsid w:val="008B4F68"/>
    <w:pPr>
      <w:pBdr>
        <w:top w:val="double" w:sz="6" w:space="0" w:color="000000"/>
        <w:left w:val="single" w:sz="8"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49">
    <w:name w:val="xl249"/>
    <w:basedOn w:val="Normal"/>
    <w:rsid w:val="008B4F68"/>
    <w:pPr>
      <w:pBdr>
        <w:left w:val="single" w:sz="8"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0">
    <w:name w:val="xl250"/>
    <w:basedOn w:val="Normal"/>
    <w:rsid w:val="008B4F68"/>
    <w:pPr>
      <w:pBdr>
        <w:left w:val="single" w:sz="8" w:space="0" w:color="000000"/>
        <w:bottom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1">
    <w:name w:val="xl251"/>
    <w:basedOn w:val="Normal"/>
    <w:rsid w:val="008B4F68"/>
    <w:pPr>
      <w:pBdr>
        <w:top w:val="double" w:sz="6" w:space="0" w:color="000000"/>
        <w:left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2">
    <w:name w:val="xl252"/>
    <w:basedOn w:val="Normal"/>
    <w:rsid w:val="008B4F68"/>
    <w:pPr>
      <w:pBdr>
        <w:left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3">
    <w:name w:val="xl253"/>
    <w:basedOn w:val="Normal"/>
    <w:rsid w:val="008B4F68"/>
    <w:pPr>
      <w:pBdr>
        <w:left w:val="double" w:sz="6" w:space="0" w:color="000000"/>
        <w:bottom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4">
    <w:name w:val="xl254"/>
    <w:basedOn w:val="Normal"/>
    <w:rsid w:val="008B4F68"/>
    <w:pPr>
      <w:pBdr>
        <w:top w:val="double" w:sz="6" w:space="0" w:color="000000"/>
        <w:left w:val="double" w:sz="6" w:space="0" w:color="000000"/>
      </w:pBdr>
      <w:spacing w:before="100" w:after="100"/>
      <w:jc w:val="center"/>
    </w:pPr>
    <w:rPr>
      <w:rFonts w:ascii="Arial Narrow" w:hAnsi="Arial Narrow" w:cs="Arial Narrow"/>
      <w:b/>
      <w:bCs/>
      <w:noProof/>
      <w:sz w:val="18"/>
      <w:szCs w:val="18"/>
      <w:lang w:val="en-US"/>
    </w:rPr>
  </w:style>
  <w:style w:type="paragraph" w:customStyle="1" w:styleId="xl255">
    <w:name w:val="xl255"/>
    <w:basedOn w:val="Normal"/>
    <w:rsid w:val="008B4F68"/>
    <w:pPr>
      <w:pBdr>
        <w:top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6">
    <w:name w:val="xl256"/>
    <w:basedOn w:val="Normal"/>
    <w:rsid w:val="008B4F68"/>
    <w:pPr>
      <w:pBdr>
        <w:left w:val="double" w:sz="6" w:space="0" w:color="000000"/>
      </w:pBdr>
      <w:spacing w:before="100" w:after="100"/>
      <w:jc w:val="center"/>
    </w:pPr>
    <w:rPr>
      <w:rFonts w:ascii="Arial Narrow" w:hAnsi="Arial Narrow" w:cs="Arial Narrow"/>
      <w:b/>
      <w:bCs/>
      <w:noProof/>
      <w:sz w:val="18"/>
      <w:szCs w:val="18"/>
      <w:lang w:val="en-US"/>
    </w:rPr>
  </w:style>
  <w:style w:type="paragraph" w:customStyle="1" w:styleId="xl257">
    <w:name w:val="xl257"/>
    <w:basedOn w:val="Normal"/>
    <w:rsid w:val="008B4F68"/>
    <w:pPr>
      <w:pBdr>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58">
    <w:name w:val="xl258"/>
    <w:basedOn w:val="Normal"/>
    <w:rsid w:val="008B4F68"/>
    <w:pPr>
      <w:pBdr>
        <w:left w:val="double" w:sz="6" w:space="0" w:color="000000"/>
        <w:bottom w:val="double" w:sz="6" w:space="0" w:color="000000"/>
      </w:pBdr>
      <w:spacing w:before="100" w:after="100"/>
      <w:jc w:val="center"/>
    </w:pPr>
    <w:rPr>
      <w:rFonts w:ascii="Arial Narrow" w:hAnsi="Arial Narrow" w:cs="Arial Narrow"/>
      <w:b/>
      <w:bCs/>
      <w:noProof/>
      <w:sz w:val="18"/>
      <w:szCs w:val="18"/>
      <w:lang w:val="en-US"/>
    </w:rPr>
  </w:style>
  <w:style w:type="paragraph" w:customStyle="1" w:styleId="xl259">
    <w:name w:val="xl259"/>
    <w:basedOn w:val="Normal"/>
    <w:rsid w:val="008B4F68"/>
    <w:pPr>
      <w:pBdr>
        <w:bottom w:val="double" w:sz="6" w:space="0" w:color="000000"/>
        <w:right w:val="double" w:sz="6" w:space="0" w:color="000000"/>
      </w:pBdr>
      <w:spacing w:before="100" w:after="100"/>
      <w:jc w:val="center"/>
    </w:pPr>
    <w:rPr>
      <w:rFonts w:ascii="Arial Narrow" w:hAnsi="Arial Narrow" w:cs="Arial Narrow"/>
      <w:b/>
      <w:bCs/>
      <w:noProof/>
      <w:sz w:val="18"/>
      <w:szCs w:val="18"/>
      <w:lang w:val="en-US"/>
    </w:rPr>
  </w:style>
  <w:style w:type="paragraph" w:customStyle="1" w:styleId="xl260">
    <w:name w:val="xl260"/>
    <w:basedOn w:val="Normal"/>
    <w:rsid w:val="008B4F68"/>
    <w:pPr>
      <w:pBdr>
        <w:top w:val="single" w:sz="4" w:space="0" w:color="000000"/>
        <w:left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261">
    <w:name w:val="xl261"/>
    <w:basedOn w:val="Normal"/>
    <w:rsid w:val="008B4F68"/>
    <w:pPr>
      <w:pBdr>
        <w:left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262">
    <w:name w:val="xl262"/>
    <w:basedOn w:val="Normal"/>
    <w:rsid w:val="008B4F68"/>
    <w:pPr>
      <w:pBdr>
        <w:left w:val="single" w:sz="4" w:space="0" w:color="000000"/>
        <w:bottom w:val="single" w:sz="4" w:space="0" w:color="000000"/>
        <w:right w:val="single" w:sz="8" w:space="0" w:color="000000"/>
      </w:pBdr>
      <w:spacing w:before="100" w:after="100"/>
      <w:jc w:val="center"/>
    </w:pPr>
    <w:rPr>
      <w:rFonts w:ascii="Arial Narrow" w:hAnsi="Arial Narrow" w:cs="Arial Narrow"/>
      <w:b/>
      <w:bCs/>
      <w:noProof/>
      <w:sz w:val="18"/>
      <w:szCs w:val="18"/>
      <w:lang w:val="en-US"/>
    </w:rPr>
  </w:style>
  <w:style w:type="paragraph" w:customStyle="1" w:styleId="xl263">
    <w:name w:val="xl263"/>
    <w:basedOn w:val="Normal"/>
    <w:rsid w:val="008B4F68"/>
    <w:pPr>
      <w:pBdr>
        <w:top w:val="single" w:sz="4" w:space="0" w:color="000000"/>
        <w:left w:val="single" w:sz="8"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64">
    <w:name w:val="xl264"/>
    <w:basedOn w:val="Normal"/>
    <w:rsid w:val="008B4F68"/>
    <w:pPr>
      <w:pBdr>
        <w:left w:val="single" w:sz="8"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65">
    <w:name w:val="xl265"/>
    <w:basedOn w:val="Normal"/>
    <w:rsid w:val="008B4F68"/>
    <w:pPr>
      <w:pBdr>
        <w:left w:val="single" w:sz="8"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66">
    <w:name w:val="xl266"/>
    <w:basedOn w:val="Normal"/>
    <w:rsid w:val="008B4F68"/>
    <w:pPr>
      <w:pBdr>
        <w:top w:val="single" w:sz="4" w:space="0" w:color="000000"/>
        <w:left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67">
    <w:name w:val="xl267"/>
    <w:basedOn w:val="Normal"/>
    <w:rsid w:val="008B4F68"/>
    <w:pPr>
      <w:pBdr>
        <w:left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268">
    <w:name w:val="xl268"/>
    <w:basedOn w:val="Normal"/>
    <w:rsid w:val="008B4F68"/>
    <w:pPr>
      <w:pBdr>
        <w:left w:val="single" w:sz="4" w:space="0" w:color="000000"/>
        <w:bottom w:val="single" w:sz="4" w:space="0" w:color="000000"/>
        <w:right w:val="single" w:sz="4" w:space="0" w:color="000000"/>
      </w:pBdr>
      <w:spacing w:before="100" w:after="100"/>
      <w:jc w:val="center"/>
    </w:pPr>
    <w:rPr>
      <w:rFonts w:ascii="Arial Narrow" w:hAnsi="Arial Narrow" w:cs="Arial Narrow"/>
      <w:b/>
      <w:bCs/>
      <w:noProof/>
      <w:sz w:val="18"/>
      <w:szCs w:val="18"/>
      <w:lang w:val="en-US"/>
    </w:rPr>
  </w:style>
  <w:style w:type="paragraph" w:customStyle="1" w:styleId="xl108">
    <w:name w:val="xl108"/>
    <w:basedOn w:val="Normal"/>
    <w:rsid w:val="008B4F68"/>
    <w:pPr>
      <w:spacing w:before="100" w:after="100"/>
    </w:pPr>
    <w:rPr>
      <w:rFonts w:ascii="Arial Narrow" w:hAnsi="Arial Narrow" w:cs="Arial Narrow"/>
      <w:noProof/>
      <w:sz w:val="18"/>
      <w:szCs w:val="18"/>
      <w:lang w:val="en-US"/>
    </w:rPr>
  </w:style>
  <w:style w:type="character" w:customStyle="1" w:styleId="NoSpacingChar">
    <w:name w:val="No Spacing Char"/>
    <w:link w:val="Sinespaciado1"/>
    <w:locked/>
    <w:rsid w:val="008B4F68"/>
    <w:rPr>
      <w:rFonts w:hAnsi="Calibri" w:cs="Calibri"/>
    </w:rPr>
  </w:style>
  <w:style w:type="paragraph" w:customStyle="1" w:styleId="Sinespaciado1">
    <w:name w:val="Sin espaciado1"/>
    <w:link w:val="NoSpacingChar"/>
    <w:qFormat/>
    <w:rsid w:val="008B4F68"/>
    <w:pPr>
      <w:spacing w:after="0" w:line="240" w:lineRule="auto"/>
    </w:pPr>
    <w:rPr>
      <w:rFonts w:hAnsi="Calibri" w:cs="Calibri"/>
    </w:rPr>
  </w:style>
  <w:style w:type="paragraph" w:customStyle="1" w:styleId="xl315">
    <w:name w:val="xl315"/>
    <w:basedOn w:val="Normal"/>
    <w:rsid w:val="008B4F68"/>
    <w:pPr>
      <w:spacing w:before="100" w:beforeAutospacing="1" w:after="100" w:afterAutospacing="1"/>
    </w:pPr>
    <w:rPr>
      <w:rFonts w:ascii="Arial Narrow" w:hAnsi="Arial Narrow"/>
    </w:rPr>
  </w:style>
  <w:style w:type="paragraph" w:customStyle="1" w:styleId="xl316">
    <w:name w:val="xl316"/>
    <w:basedOn w:val="Normal"/>
    <w:rsid w:val="008B4F68"/>
    <w:pPr>
      <w:spacing w:before="100" w:beforeAutospacing="1" w:after="100" w:afterAutospacing="1"/>
      <w:jc w:val="center"/>
    </w:pPr>
    <w:rPr>
      <w:rFonts w:ascii="Arial Narrow" w:hAnsi="Arial Narrow"/>
    </w:rPr>
  </w:style>
  <w:style w:type="paragraph" w:customStyle="1" w:styleId="xl317">
    <w:name w:val="xl317"/>
    <w:basedOn w:val="Normal"/>
    <w:rsid w:val="008B4F68"/>
    <w:pPr>
      <w:spacing w:before="100" w:beforeAutospacing="1" w:after="100" w:afterAutospacing="1"/>
    </w:pPr>
    <w:rPr>
      <w:rFonts w:ascii="Arial Narrow" w:hAnsi="Arial Narrow"/>
      <w:sz w:val="16"/>
      <w:szCs w:val="16"/>
    </w:rPr>
  </w:style>
  <w:style w:type="paragraph" w:customStyle="1" w:styleId="xl318">
    <w:name w:val="xl318"/>
    <w:basedOn w:val="Normal"/>
    <w:rsid w:val="008B4F68"/>
    <w:pPr>
      <w:spacing w:before="100" w:beforeAutospacing="1" w:after="100" w:afterAutospacing="1"/>
    </w:pPr>
    <w:rPr>
      <w:rFonts w:ascii="Arial Narrow" w:hAnsi="Arial Narrow"/>
    </w:rPr>
  </w:style>
  <w:style w:type="paragraph" w:customStyle="1" w:styleId="xl319">
    <w:name w:val="xl319"/>
    <w:basedOn w:val="Normal"/>
    <w:rsid w:val="008B4F68"/>
    <w:pPr>
      <w:spacing w:before="100" w:beforeAutospacing="1" w:after="100" w:afterAutospacing="1"/>
    </w:pPr>
    <w:rPr>
      <w:rFonts w:ascii="Arial Narrow" w:hAnsi="Arial Narrow"/>
    </w:rPr>
  </w:style>
  <w:style w:type="paragraph" w:customStyle="1" w:styleId="xl320">
    <w:name w:val="xl320"/>
    <w:basedOn w:val="Normal"/>
    <w:rsid w:val="008B4F6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1">
    <w:name w:val="xl321"/>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22">
    <w:name w:val="xl322"/>
    <w:basedOn w:val="Normal"/>
    <w:rsid w:val="008B4F68"/>
    <w:pPr>
      <w:pBdr>
        <w:top w:val="single" w:sz="8" w:space="0" w:color="auto"/>
        <w:bottom w:val="single" w:sz="8" w:space="0" w:color="auto"/>
        <w:right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23">
    <w:name w:val="xl323"/>
    <w:basedOn w:val="Normal"/>
    <w:rsid w:val="008B4F6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24">
    <w:name w:val="xl324"/>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25">
    <w:name w:val="xl325"/>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26">
    <w:name w:val="xl326"/>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27">
    <w:name w:val="xl327"/>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328">
    <w:name w:val="xl328"/>
    <w:basedOn w:val="Normal"/>
    <w:rsid w:val="008B4F68"/>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329">
    <w:name w:val="xl329"/>
    <w:basedOn w:val="Normal"/>
    <w:rsid w:val="008B4F68"/>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330">
    <w:name w:val="xl330"/>
    <w:basedOn w:val="Normal"/>
    <w:rsid w:val="008B4F68"/>
    <w:pPr>
      <w:pBdr>
        <w:bottom w:val="single" w:sz="8" w:space="0" w:color="auto"/>
      </w:pBdr>
      <w:spacing w:before="100" w:beforeAutospacing="1" w:after="100" w:afterAutospacing="1"/>
      <w:textAlignment w:val="center"/>
    </w:pPr>
    <w:rPr>
      <w:rFonts w:ascii="Arial" w:hAnsi="Arial" w:cs="Arial"/>
    </w:rPr>
  </w:style>
  <w:style w:type="paragraph" w:customStyle="1" w:styleId="xl331">
    <w:name w:val="xl331"/>
    <w:basedOn w:val="Normal"/>
    <w:rsid w:val="008B4F68"/>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b/>
      <w:bCs/>
    </w:rPr>
  </w:style>
  <w:style w:type="paragraph" w:customStyle="1" w:styleId="xl332">
    <w:name w:val="xl332"/>
    <w:basedOn w:val="Normal"/>
    <w:rsid w:val="008B4F6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333">
    <w:name w:val="xl333"/>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4">
    <w:name w:val="xl334"/>
    <w:basedOn w:val="Normal"/>
    <w:rsid w:val="008B4F68"/>
    <w:pPr>
      <w:pBdr>
        <w:bottom w:val="single" w:sz="8" w:space="0" w:color="auto"/>
      </w:pBdr>
      <w:spacing w:before="100" w:beforeAutospacing="1" w:after="100" w:afterAutospacing="1"/>
    </w:pPr>
    <w:rPr>
      <w:rFonts w:ascii="Arial" w:hAnsi="Arial" w:cs="Arial"/>
    </w:rPr>
  </w:style>
  <w:style w:type="paragraph" w:customStyle="1" w:styleId="xl335">
    <w:name w:val="xl335"/>
    <w:basedOn w:val="Normal"/>
    <w:rsid w:val="008B4F68"/>
    <w:pPr>
      <w:pBdr>
        <w:bottom w:val="single" w:sz="8" w:space="0" w:color="auto"/>
      </w:pBdr>
      <w:spacing w:before="100" w:beforeAutospacing="1" w:after="100" w:afterAutospacing="1"/>
      <w:jc w:val="center"/>
    </w:pPr>
    <w:rPr>
      <w:rFonts w:ascii="Arial" w:hAnsi="Arial" w:cs="Arial"/>
    </w:rPr>
  </w:style>
  <w:style w:type="paragraph" w:customStyle="1" w:styleId="xl336">
    <w:name w:val="xl336"/>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7">
    <w:name w:val="xl337"/>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38">
    <w:name w:val="xl338"/>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39">
    <w:name w:val="xl339"/>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40">
    <w:name w:val="xl340"/>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41">
    <w:name w:val="xl341"/>
    <w:basedOn w:val="Normal"/>
    <w:rsid w:val="008B4F6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342">
    <w:name w:val="xl342"/>
    <w:basedOn w:val="Normal"/>
    <w:rsid w:val="008B4F68"/>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343">
    <w:name w:val="xl343"/>
    <w:basedOn w:val="Normal"/>
    <w:rsid w:val="008B4F68"/>
    <w:pPr>
      <w:pBdr>
        <w:bottom w:val="single" w:sz="8" w:space="0" w:color="auto"/>
      </w:pBdr>
      <w:spacing w:before="100" w:beforeAutospacing="1" w:after="100" w:afterAutospacing="1"/>
      <w:jc w:val="center"/>
      <w:textAlignment w:val="center"/>
    </w:pPr>
    <w:rPr>
      <w:rFonts w:ascii="Arial" w:hAnsi="Arial" w:cs="Arial"/>
    </w:rPr>
  </w:style>
  <w:style w:type="paragraph" w:customStyle="1" w:styleId="xl344">
    <w:name w:val="xl344"/>
    <w:basedOn w:val="Normal"/>
    <w:rsid w:val="008B4F68"/>
    <w:pPr>
      <w:pBdr>
        <w:bottom w:val="single" w:sz="8" w:space="0" w:color="auto"/>
      </w:pBdr>
      <w:spacing w:before="100" w:beforeAutospacing="1" w:after="100" w:afterAutospacing="1"/>
      <w:textAlignment w:val="center"/>
    </w:pPr>
    <w:rPr>
      <w:rFonts w:ascii="Arial" w:hAnsi="Arial" w:cs="Arial"/>
    </w:rPr>
  </w:style>
  <w:style w:type="paragraph" w:customStyle="1" w:styleId="xl345">
    <w:name w:val="xl345"/>
    <w:basedOn w:val="Normal"/>
    <w:rsid w:val="008B4F68"/>
    <w:pPr>
      <w:pBdr>
        <w:top w:val="single" w:sz="8" w:space="0" w:color="auto"/>
        <w:bottom w:val="single" w:sz="8" w:space="0" w:color="auto"/>
        <w:right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46">
    <w:name w:val="xl346"/>
    <w:basedOn w:val="Normal"/>
    <w:rsid w:val="008B4F68"/>
    <w:pPr>
      <w:spacing w:before="100" w:beforeAutospacing="1" w:after="100" w:afterAutospacing="1"/>
      <w:jc w:val="right"/>
      <w:textAlignment w:val="center"/>
    </w:pPr>
    <w:rPr>
      <w:rFonts w:ascii="Arial" w:hAnsi="Arial" w:cs="Arial"/>
      <w:b/>
      <w:bCs/>
    </w:rPr>
  </w:style>
  <w:style w:type="paragraph" w:customStyle="1" w:styleId="xl347">
    <w:name w:val="xl347"/>
    <w:basedOn w:val="Normal"/>
    <w:rsid w:val="008B4F68"/>
    <w:pPr>
      <w:spacing w:before="100" w:beforeAutospacing="1" w:after="100" w:afterAutospacing="1"/>
      <w:textAlignment w:val="center"/>
    </w:pPr>
    <w:rPr>
      <w:rFonts w:ascii="Arial" w:hAnsi="Arial" w:cs="Arial"/>
      <w:b/>
      <w:bCs/>
    </w:rPr>
  </w:style>
  <w:style w:type="paragraph" w:customStyle="1" w:styleId="xl348">
    <w:name w:val="xl348"/>
    <w:basedOn w:val="Normal"/>
    <w:rsid w:val="008B4F68"/>
    <w:pPr>
      <w:spacing w:before="100" w:beforeAutospacing="1" w:after="100" w:afterAutospacing="1"/>
    </w:pPr>
    <w:rPr>
      <w:rFonts w:ascii="Arial" w:hAnsi="Arial" w:cs="Arial"/>
    </w:rPr>
  </w:style>
  <w:style w:type="paragraph" w:customStyle="1" w:styleId="xl349">
    <w:name w:val="xl349"/>
    <w:basedOn w:val="Normal"/>
    <w:rsid w:val="008B4F68"/>
    <w:pPr>
      <w:spacing w:before="100" w:beforeAutospacing="1" w:after="100" w:afterAutospacing="1"/>
      <w:jc w:val="center"/>
    </w:pPr>
    <w:rPr>
      <w:rFonts w:ascii="Arial" w:hAnsi="Arial" w:cs="Arial"/>
    </w:rPr>
  </w:style>
  <w:style w:type="paragraph" w:customStyle="1" w:styleId="xl350">
    <w:name w:val="xl350"/>
    <w:basedOn w:val="Normal"/>
    <w:rsid w:val="008B4F6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351">
    <w:name w:val="xl351"/>
    <w:basedOn w:val="Normal"/>
    <w:rsid w:val="008B4F68"/>
    <w:pPr>
      <w:spacing w:before="100" w:beforeAutospacing="1" w:after="100" w:afterAutospacing="1"/>
      <w:jc w:val="center"/>
      <w:textAlignment w:val="center"/>
    </w:pPr>
    <w:rPr>
      <w:rFonts w:ascii="Arial" w:hAnsi="Arial" w:cs="Arial"/>
    </w:rPr>
  </w:style>
  <w:style w:type="paragraph" w:customStyle="1" w:styleId="xl352">
    <w:name w:val="xl352"/>
    <w:basedOn w:val="Normal"/>
    <w:rsid w:val="008B4F68"/>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353">
    <w:name w:val="xl353"/>
    <w:basedOn w:val="Normal"/>
    <w:rsid w:val="008B4F6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354">
    <w:name w:val="xl354"/>
    <w:basedOn w:val="Normal"/>
    <w:rsid w:val="008B4F68"/>
    <w:pPr>
      <w:spacing w:before="100" w:beforeAutospacing="1" w:after="100" w:afterAutospacing="1"/>
      <w:jc w:val="center"/>
      <w:textAlignment w:val="center"/>
    </w:pPr>
    <w:rPr>
      <w:rFonts w:ascii="Arial" w:hAnsi="Arial" w:cs="Arial"/>
    </w:rPr>
  </w:style>
  <w:style w:type="paragraph" w:customStyle="1" w:styleId="xl355">
    <w:name w:val="xl355"/>
    <w:basedOn w:val="Normal"/>
    <w:rsid w:val="008B4F68"/>
    <w:pPr>
      <w:spacing w:before="100" w:beforeAutospacing="1" w:after="100" w:afterAutospacing="1"/>
    </w:pPr>
    <w:rPr>
      <w:rFonts w:ascii="Arial" w:hAnsi="Arial" w:cs="Arial"/>
    </w:rPr>
  </w:style>
  <w:style w:type="paragraph" w:customStyle="1" w:styleId="xl356">
    <w:name w:val="xl356"/>
    <w:basedOn w:val="Normal"/>
    <w:rsid w:val="008B4F68"/>
    <w:pPr>
      <w:spacing w:before="100" w:beforeAutospacing="1" w:after="100" w:afterAutospacing="1"/>
      <w:textAlignment w:val="center"/>
    </w:pPr>
    <w:rPr>
      <w:rFonts w:ascii="Arial" w:hAnsi="Arial" w:cs="Arial"/>
      <w:b/>
      <w:bCs/>
    </w:rPr>
  </w:style>
  <w:style w:type="paragraph" w:customStyle="1" w:styleId="xl357">
    <w:name w:val="xl357"/>
    <w:basedOn w:val="Normal"/>
    <w:rsid w:val="008B4F68"/>
    <w:pPr>
      <w:pBdr>
        <w:top w:val="single" w:sz="4" w:space="0" w:color="auto"/>
      </w:pBdr>
      <w:spacing w:before="100" w:beforeAutospacing="1" w:after="100" w:afterAutospacing="1"/>
      <w:textAlignment w:val="center"/>
    </w:pPr>
    <w:rPr>
      <w:rFonts w:ascii="Arial" w:hAnsi="Arial" w:cs="Arial"/>
    </w:rPr>
  </w:style>
  <w:style w:type="paragraph" w:customStyle="1" w:styleId="xl358">
    <w:name w:val="xl358"/>
    <w:basedOn w:val="Normal"/>
    <w:rsid w:val="008B4F68"/>
    <w:pPr>
      <w:pBdr>
        <w:bottom w:val="single" w:sz="8" w:space="0" w:color="auto"/>
      </w:pBdr>
      <w:spacing w:before="100" w:beforeAutospacing="1" w:after="100" w:afterAutospacing="1"/>
      <w:textAlignment w:val="center"/>
    </w:pPr>
    <w:rPr>
      <w:rFonts w:ascii="Arial" w:hAnsi="Arial" w:cs="Arial"/>
    </w:rPr>
  </w:style>
  <w:style w:type="paragraph" w:customStyle="1" w:styleId="xl359">
    <w:name w:val="xl359"/>
    <w:basedOn w:val="Normal"/>
    <w:rsid w:val="008B4F68"/>
    <w:pPr>
      <w:pBdr>
        <w:bottom w:val="single" w:sz="8" w:space="0" w:color="auto"/>
        <w:right w:val="single" w:sz="4" w:space="0" w:color="auto"/>
      </w:pBdr>
      <w:spacing w:before="100" w:beforeAutospacing="1" w:after="100" w:afterAutospacing="1"/>
      <w:textAlignment w:val="center"/>
    </w:pPr>
    <w:rPr>
      <w:rFonts w:ascii="Arial" w:hAnsi="Arial" w:cs="Arial"/>
    </w:rPr>
  </w:style>
  <w:style w:type="paragraph" w:customStyle="1" w:styleId="xl360">
    <w:name w:val="xl360"/>
    <w:basedOn w:val="Normal"/>
    <w:rsid w:val="008B4F68"/>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361">
    <w:name w:val="xl361"/>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62">
    <w:name w:val="xl362"/>
    <w:basedOn w:val="Normal"/>
    <w:rsid w:val="008B4F68"/>
    <w:pPr>
      <w:pBdr>
        <w:bottom w:val="single" w:sz="8" w:space="0" w:color="auto"/>
      </w:pBdr>
      <w:spacing w:before="100" w:beforeAutospacing="1" w:after="100" w:afterAutospacing="1"/>
    </w:pPr>
    <w:rPr>
      <w:rFonts w:ascii="Arial" w:hAnsi="Arial" w:cs="Arial"/>
    </w:rPr>
  </w:style>
  <w:style w:type="paragraph" w:customStyle="1" w:styleId="xl363">
    <w:name w:val="xl363"/>
    <w:basedOn w:val="Normal"/>
    <w:rsid w:val="008B4F68"/>
    <w:pPr>
      <w:spacing w:before="100" w:beforeAutospacing="1" w:after="100" w:afterAutospacing="1"/>
      <w:jc w:val="right"/>
      <w:textAlignment w:val="center"/>
    </w:pPr>
    <w:rPr>
      <w:rFonts w:ascii="Arial" w:hAnsi="Arial" w:cs="Arial"/>
      <w:b/>
      <w:bCs/>
    </w:rPr>
  </w:style>
  <w:style w:type="paragraph" w:customStyle="1" w:styleId="xl364">
    <w:name w:val="xl364"/>
    <w:basedOn w:val="Normal"/>
    <w:rsid w:val="008B4F68"/>
    <w:pPr>
      <w:spacing w:before="100" w:beforeAutospacing="1" w:after="100" w:afterAutospacing="1"/>
    </w:pPr>
    <w:rPr>
      <w:rFonts w:ascii="Arial" w:hAnsi="Arial" w:cs="Arial"/>
    </w:rPr>
  </w:style>
  <w:style w:type="paragraph" w:customStyle="1" w:styleId="xl365">
    <w:name w:val="xl365"/>
    <w:basedOn w:val="Normal"/>
    <w:rsid w:val="008B4F68"/>
    <w:pPr>
      <w:spacing w:before="100" w:beforeAutospacing="1" w:after="100" w:afterAutospacing="1"/>
    </w:pPr>
    <w:rPr>
      <w:rFonts w:ascii="Arial Narrow" w:hAnsi="Arial Narrow"/>
    </w:rPr>
  </w:style>
  <w:style w:type="paragraph" w:customStyle="1" w:styleId="xl366">
    <w:name w:val="xl366"/>
    <w:basedOn w:val="Normal"/>
    <w:rsid w:val="008B4F6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67">
    <w:name w:val="xl367"/>
    <w:basedOn w:val="Normal"/>
    <w:rsid w:val="008B4F68"/>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hAnsi="Arial" w:cs="Arial"/>
      <w:b/>
      <w:bCs/>
    </w:rPr>
  </w:style>
  <w:style w:type="paragraph" w:customStyle="1" w:styleId="xl368">
    <w:name w:val="xl368"/>
    <w:basedOn w:val="Normal"/>
    <w:rsid w:val="008B4F68"/>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hAnsi="Arial" w:cs="Arial"/>
    </w:rPr>
  </w:style>
  <w:style w:type="paragraph" w:customStyle="1" w:styleId="xl369">
    <w:name w:val="xl369"/>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70">
    <w:name w:val="xl370"/>
    <w:basedOn w:val="Normal"/>
    <w:rsid w:val="008B4F68"/>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371">
    <w:name w:val="xl371"/>
    <w:basedOn w:val="Normal"/>
    <w:rsid w:val="008B4F68"/>
    <w:pPr>
      <w:spacing w:before="100" w:beforeAutospacing="1" w:after="100" w:afterAutospacing="1"/>
      <w:jc w:val="center"/>
      <w:textAlignment w:val="center"/>
    </w:pPr>
    <w:rPr>
      <w:rFonts w:ascii="Arial" w:hAnsi="Arial" w:cs="Arial"/>
      <w:b/>
      <w:bCs/>
    </w:rPr>
  </w:style>
  <w:style w:type="paragraph" w:customStyle="1" w:styleId="xl372">
    <w:name w:val="xl372"/>
    <w:basedOn w:val="Normal"/>
    <w:rsid w:val="008B4F68"/>
    <w:pPr>
      <w:pBdr>
        <w:top w:val="single" w:sz="4" w:space="0" w:color="auto"/>
        <w:left w:val="single" w:sz="8" w:space="0" w:color="auto"/>
      </w:pBdr>
      <w:spacing w:before="100" w:beforeAutospacing="1" w:after="100" w:afterAutospacing="1"/>
      <w:jc w:val="center"/>
      <w:textAlignment w:val="center"/>
    </w:pPr>
    <w:rPr>
      <w:rFonts w:ascii="Arial" w:hAnsi="Arial" w:cs="Arial"/>
    </w:rPr>
  </w:style>
  <w:style w:type="paragraph" w:customStyle="1" w:styleId="xl373">
    <w:name w:val="xl373"/>
    <w:basedOn w:val="Normal"/>
    <w:rsid w:val="008B4F68"/>
    <w:pPr>
      <w:pBdr>
        <w:left w:val="single" w:sz="8" w:space="0" w:color="auto"/>
        <w:bottom w:val="single" w:sz="8" w:space="0" w:color="auto"/>
      </w:pBdr>
      <w:spacing w:before="100" w:beforeAutospacing="1" w:after="100" w:afterAutospacing="1"/>
      <w:jc w:val="center"/>
      <w:textAlignment w:val="center"/>
    </w:pPr>
    <w:rPr>
      <w:rFonts w:ascii="Arial" w:hAnsi="Arial" w:cs="Arial"/>
    </w:rPr>
  </w:style>
  <w:style w:type="paragraph" w:customStyle="1" w:styleId="xl374">
    <w:name w:val="xl374"/>
    <w:basedOn w:val="Normal"/>
    <w:rsid w:val="008B4F68"/>
    <w:pPr>
      <w:spacing w:before="100" w:beforeAutospacing="1" w:after="100" w:afterAutospacing="1"/>
      <w:jc w:val="center"/>
      <w:textAlignment w:val="center"/>
    </w:pPr>
    <w:rPr>
      <w:rFonts w:ascii="Arial" w:hAnsi="Arial" w:cs="Arial"/>
    </w:rPr>
  </w:style>
  <w:style w:type="paragraph" w:customStyle="1" w:styleId="xl375">
    <w:name w:val="xl375"/>
    <w:basedOn w:val="Normal"/>
    <w:rsid w:val="008B4F68"/>
    <w:pPr>
      <w:spacing w:before="100" w:beforeAutospacing="1" w:after="100" w:afterAutospacing="1"/>
      <w:jc w:val="center"/>
      <w:textAlignment w:val="center"/>
    </w:pPr>
    <w:rPr>
      <w:rFonts w:ascii="Arial Narrow" w:hAnsi="Arial Narrow"/>
    </w:rPr>
  </w:style>
  <w:style w:type="paragraph" w:customStyle="1" w:styleId="xl376">
    <w:name w:val="xl376"/>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77">
    <w:name w:val="xl377"/>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378">
    <w:name w:val="xl378"/>
    <w:basedOn w:val="Normal"/>
    <w:rsid w:val="008B4F68"/>
    <w:pPr>
      <w:pBdr>
        <w:bottom w:val="single" w:sz="8"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379">
    <w:name w:val="xl379"/>
    <w:basedOn w:val="Normal"/>
    <w:rsid w:val="008B4F68"/>
    <w:pPr>
      <w:pBdr>
        <w:bottom w:val="single" w:sz="8" w:space="0" w:color="auto"/>
      </w:pBdr>
      <w:spacing w:before="100" w:beforeAutospacing="1" w:after="100" w:afterAutospacing="1"/>
    </w:pPr>
    <w:rPr>
      <w:rFonts w:ascii="Arial" w:hAnsi="Arial" w:cs="Arial"/>
    </w:rPr>
  </w:style>
  <w:style w:type="paragraph" w:customStyle="1" w:styleId="xl380">
    <w:name w:val="xl380"/>
    <w:basedOn w:val="Normal"/>
    <w:rsid w:val="008B4F68"/>
    <w:pPr>
      <w:spacing w:before="100" w:beforeAutospacing="1" w:after="100" w:afterAutospacing="1"/>
    </w:pPr>
    <w:rPr>
      <w:rFonts w:ascii="Arial" w:hAnsi="Arial" w:cs="Arial"/>
    </w:rPr>
  </w:style>
  <w:style w:type="paragraph" w:customStyle="1" w:styleId="xl381">
    <w:name w:val="xl381"/>
    <w:basedOn w:val="Normal"/>
    <w:rsid w:val="008B4F6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rPr>
  </w:style>
  <w:style w:type="paragraph" w:customStyle="1" w:styleId="xl382">
    <w:name w:val="xl382"/>
    <w:basedOn w:val="Normal"/>
    <w:rsid w:val="008B4F68"/>
    <w:pPr>
      <w:spacing w:before="100" w:beforeAutospacing="1" w:after="100" w:afterAutospacing="1"/>
    </w:pPr>
    <w:rPr>
      <w:rFonts w:ascii="Arial Narrow" w:hAnsi="Arial Narrow"/>
    </w:rPr>
  </w:style>
  <w:style w:type="paragraph" w:customStyle="1" w:styleId="xl383">
    <w:name w:val="xl383"/>
    <w:basedOn w:val="Normal"/>
    <w:rsid w:val="008B4F68"/>
    <w:pPr>
      <w:spacing w:before="100" w:beforeAutospacing="1" w:after="100" w:afterAutospacing="1"/>
      <w:jc w:val="right"/>
      <w:textAlignment w:val="center"/>
    </w:pPr>
    <w:rPr>
      <w:rFonts w:ascii="Arial" w:hAnsi="Arial" w:cs="Arial"/>
      <w:b/>
      <w:bCs/>
    </w:rPr>
  </w:style>
  <w:style w:type="paragraph" w:customStyle="1" w:styleId="xl384">
    <w:name w:val="xl384"/>
    <w:basedOn w:val="Normal"/>
    <w:rsid w:val="008B4F6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85">
    <w:name w:val="xl385"/>
    <w:basedOn w:val="Normal"/>
    <w:rsid w:val="008B4F68"/>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386">
    <w:name w:val="xl386"/>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rPr>
  </w:style>
  <w:style w:type="paragraph" w:customStyle="1" w:styleId="xl387">
    <w:name w:val="xl387"/>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388">
    <w:name w:val="xl388"/>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389">
    <w:name w:val="xl389"/>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390">
    <w:name w:val="xl390"/>
    <w:basedOn w:val="Normal"/>
    <w:rsid w:val="008B4F68"/>
    <w:pPr>
      <w:pBdr>
        <w:left w:val="single" w:sz="4" w:space="0" w:color="auto"/>
        <w:bottom w:val="single" w:sz="4" w:space="0" w:color="auto"/>
        <w:right w:val="single" w:sz="8"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391">
    <w:name w:val="xl391"/>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92">
    <w:name w:val="xl392"/>
    <w:basedOn w:val="Normal"/>
    <w:rsid w:val="008B4F6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393">
    <w:name w:val="xl393"/>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394">
    <w:name w:val="xl394"/>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395">
    <w:name w:val="xl395"/>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396">
    <w:name w:val="xl396"/>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97">
    <w:name w:val="xl397"/>
    <w:basedOn w:val="Normal"/>
    <w:rsid w:val="008B4F6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398">
    <w:name w:val="xl398"/>
    <w:basedOn w:val="Normal"/>
    <w:rsid w:val="008B4F68"/>
    <w:pPr>
      <w:spacing w:before="100" w:beforeAutospacing="1" w:after="100" w:afterAutospacing="1"/>
      <w:jc w:val="right"/>
      <w:textAlignment w:val="center"/>
    </w:pPr>
    <w:rPr>
      <w:rFonts w:ascii="Arial" w:hAnsi="Arial" w:cs="Arial"/>
      <w:b/>
      <w:bCs/>
    </w:rPr>
  </w:style>
  <w:style w:type="paragraph" w:customStyle="1" w:styleId="xl399">
    <w:name w:val="xl399"/>
    <w:basedOn w:val="Normal"/>
    <w:rsid w:val="008B4F68"/>
    <w:pPr>
      <w:pBdr>
        <w:top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400">
    <w:name w:val="xl400"/>
    <w:basedOn w:val="Normal"/>
    <w:rsid w:val="008B4F68"/>
    <w:pPr>
      <w:spacing w:before="100" w:beforeAutospacing="1" w:after="100" w:afterAutospacing="1"/>
    </w:pPr>
    <w:rPr>
      <w:rFonts w:ascii="Arial Narrow" w:hAnsi="Arial Narrow"/>
    </w:rPr>
  </w:style>
  <w:style w:type="paragraph" w:customStyle="1" w:styleId="xl401">
    <w:name w:val="xl401"/>
    <w:basedOn w:val="Normal"/>
    <w:rsid w:val="008B4F68"/>
    <w:pPr>
      <w:pBdr>
        <w:top w:val="single" w:sz="8" w:space="0" w:color="auto"/>
        <w:bottom w:val="single" w:sz="8" w:space="0" w:color="auto"/>
        <w:right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402">
    <w:name w:val="xl402"/>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03">
    <w:name w:val="xl403"/>
    <w:basedOn w:val="Normal"/>
    <w:rsid w:val="008B4F68"/>
    <w:pPr>
      <w:pBdr>
        <w:left w:val="single" w:sz="4" w:space="0" w:color="auto"/>
        <w:bottom w:val="single" w:sz="4" w:space="0" w:color="auto"/>
        <w:right w:val="single" w:sz="8" w:space="0" w:color="auto"/>
      </w:pBdr>
      <w:shd w:val="clear" w:color="000000" w:fill="BFBFBF"/>
      <w:spacing w:before="100" w:beforeAutospacing="1" w:after="100" w:afterAutospacing="1"/>
      <w:jc w:val="right"/>
      <w:textAlignment w:val="center"/>
    </w:pPr>
    <w:rPr>
      <w:rFonts w:ascii="Arial" w:hAnsi="Arial" w:cs="Arial"/>
      <w:b/>
      <w:bCs/>
    </w:rPr>
  </w:style>
  <w:style w:type="paragraph" w:customStyle="1" w:styleId="xl404">
    <w:name w:val="xl404"/>
    <w:basedOn w:val="Normal"/>
    <w:rsid w:val="008B4F68"/>
    <w:pPr>
      <w:spacing w:before="100" w:beforeAutospacing="1" w:after="100" w:afterAutospacing="1"/>
      <w:jc w:val="center"/>
      <w:textAlignment w:val="center"/>
    </w:pPr>
    <w:rPr>
      <w:rFonts w:ascii="Arial Narrow" w:hAnsi="Arial Narrow"/>
      <w:color w:val="000000"/>
      <w:sz w:val="18"/>
      <w:szCs w:val="18"/>
    </w:rPr>
  </w:style>
  <w:style w:type="paragraph" w:customStyle="1" w:styleId="xl405">
    <w:name w:val="xl405"/>
    <w:basedOn w:val="Normal"/>
    <w:rsid w:val="008B4F68"/>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406">
    <w:name w:val="xl406"/>
    <w:basedOn w:val="Normal"/>
    <w:rsid w:val="008B4F68"/>
    <w:pPr>
      <w:pBdr>
        <w:top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07">
    <w:name w:val="xl407"/>
    <w:basedOn w:val="Normal"/>
    <w:rsid w:val="008B4F68"/>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08">
    <w:name w:val="xl408"/>
    <w:basedOn w:val="Normal"/>
    <w:rsid w:val="008B4F68"/>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18"/>
      <w:szCs w:val="18"/>
    </w:rPr>
  </w:style>
  <w:style w:type="paragraph" w:customStyle="1" w:styleId="xl409">
    <w:name w:val="xl409"/>
    <w:basedOn w:val="Normal"/>
    <w:rsid w:val="008B4F6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10">
    <w:name w:val="xl410"/>
    <w:basedOn w:val="Normal"/>
    <w:rsid w:val="008B4F68"/>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411">
    <w:name w:val="xl411"/>
    <w:basedOn w:val="Normal"/>
    <w:rsid w:val="008B4F6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412">
    <w:name w:val="xl412"/>
    <w:basedOn w:val="Normal"/>
    <w:rsid w:val="008B4F6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13">
    <w:name w:val="xl413"/>
    <w:basedOn w:val="Normal"/>
    <w:rsid w:val="008B4F68"/>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414">
    <w:name w:val="xl414"/>
    <w:basedOn w:val="Normal"/>
    <w:rsid w:val="008B4F6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15">
    <w:name w:val="xl415"/>
    <w:basedOn w:val="Normal"/>
    <w:rsid w:val="008B4F68"/>
    <w:pPr>
      <w:pBdr>
        <w:top w:val="single" w:sz="4" w:space="0" w:color="auto"/>
        <w:left w:val="single" w:sz="8"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416">
    <w:name w:val="xl416"/>
    <w:basedOn w:val="Normal"/>
    <w:rsid w:val="008B4F68"/>
    <w:pPr>
      <w:pBdr>
        <w:top w:val="single" w:sz="4"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417">
    <w:name w:val="xl417"/>
    <w:basedOn w:val="Normal"/>
    <w:rsid w:val="008B4F68"/>
    <w:pPr>
      <w:pBdr>
        <w:top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418">
    <w:name w:val="xl418"/>
    <w:basedOn w:val="Normal"/>
    <w:rsid w:val="008B4F6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19">
    <w:name w:val="xl419"/>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20">
    <w:name w:val="xl420"/>
    <w:basedOn w:val="Normal"/>
    <w:rsid w:val="008B4F6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421">
    <w:name w:val="xl421"/>
    <w:basedOn w:val="Normal"/>
    <w:rsid w:val="008B4F68"/>
    <w:pPr>
      <w:pBdr>
        <w:left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422">
    <w:name w:val="xl422"/>
    <w:basedOn w:val="Normal"/>
    <w:rsid w:val="008B4F68"/>
    <w:pPr>
      <w:pBdr>
        <w:bottom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423">
    <w:name w:val="xl423"/>
    <w:basedOn w:val="Normal"/>
    <w:rsid w:val="008B4F68"/>
    <w:pPr>
      <w:pBdr>
        <w:bottom w:val="single" w:sz="8" w:space="0" w:color="auto"/>
        <w:right w:val="single" w:sz="8" w:space="0" w:color="auto"/>
      </w:pBdr>
      <w:shd w:val="clear" w:color="000000" w:fill="808080"/>
      <w:spacing w:before="100" w:beforeAutospacing="1" w:after="100" w:afterAutospacing="1"/>
      <w:textAlignment w:val="center"/>
    </w:pPr>
    <w:rPr>
      <w:rFonts w:ascii="Arial" w:hAnsi="Arial" w:cs="Arial"/>
      <w:b/>
      <w:bCs/>
    </w:rPr>
  </w:style>
  <w:style w:type="paragraph" w:customStyle="1" w:styleId="xl424">
    <w:name w:val="xl424"/>
    <w:basedOn w:val="Normal"/>
    <w:rsid w:val="008B4F68"/>
    <w:pPr>
      <w:pBdr>
        <w:top w:val="single" w:sz="8" w:space="0" w:color="auto"/>
        <w:left w:val="single" w:sz="8" w:space="0" w:color="auto"/>
        <w:bottom w:val="single" w:sz="8" w:space="0" w:color="auto"/>
      </w:pBdr>
      <w:shd w:val="clear" w:color="000000" w:fill="808080"/>
      <w:spacing w:before="100" w:beforeAutospacing="1" w:after="100" w:afterAutospacing="1"/>
      <w:jc w:val="right"/>
      <w:textAlignment w:val="center"/>
    </w:pPr>
    <w:rPr>
      <w:rFonts w:ascii="Arial" w:hAnsi="Arial" w:cs="Arial"/>
      <w:b/>
      <w:bCs/>
    </w:rPr>
  </w:style>
  <w:style w:type="paragraph" w:customStyle="1" w:styleId="xl425">
    <w:name w:val="xl425"/>
    <w:basedOn w:val="Normal"/>
    <w:rsid w:val="008B4F68"/>
    <w:pPr>
      <w:pBdr>
        <w:top w:val="single" w:sz="8" w:space="0" w:color="auto"/>
        <w:bottom w:val="single" w:sz="8" w:space="0" w:color="auto"/>
      </w:pBdr>
      <w:shd w:val="clear" w:color="000000" w:fill="808080"/>
      <w:spacing w:before="100" w:beforeAutospacing="1" w:after="100" w:afterAutospacing="1"/>
      <w:jc w:val="right"/>
      <w:textAlignment w:val="center"/>
    </w:pPr>
    <w:rPr>
      <w:rFonts w:ascii="Arial" w:hAnsi="Arial" w:cs="Arial"/>
      <w:b/>
      <w:bCs/>
    </w:rPr>
  </w:style>
  <w:style w:type="paragraph" w:customStyle="1" w:styleId="xl426">
    <w:name w:val="xl426"/>
    <w:basedOn w:val="Normal"/>
    <w:rsid w:val="008B4F68"/>
    <w:pPr>
      <w:pBdr>
        <w:top w:val="single" w:sz="8" w:space="0" w:color="auto"/>
        <w:bottom w:val="single" w:sz="8" w:space="0" w:color="auto"/>
        <w:right w:val="single" w:sz="4" w:space="0" w:color="auto"/>
      </w:pBdr>
      <w:shd w:val="clear" w:color="000000" w:fill="808080"/>
      <w:spacing w:before="100" w:beforeAutospacing="1" w:after="100" w:afterAutospacing="1"/>
      <w:jc w:val="right"/>
      <w:textAlignment w:val="center"/>
    </w:pPr>
    <w:rPr>
      <w:rFonts w:ascii="Arial" w:hAnsi="Arial" w:cs="Arial"/>
      <w:b/>
      <w:bCs/>
    </w:rPr>
  </w:style>
  <w:style w:type="paragraph" w:customStyle="1" w:styleId="xl427">
    <w:name w:val="xl427"/>
    <w:basedOn w:val="Normal"/>
    <w:rsid w:val="008B4F6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428">
    <w:name w:val="xl428"/>
    <w:basedOn w:val="Normal"/>
    <w:rsid w:val="008B4F6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429">
    <w:name w:val="xl429"/>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30">
    <w:name w:val="xl430"/>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31">
    <w:name w:val="xl431"/>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32">
    <w:name w:val="xl432"/>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33">
    <w:name w:val="xl433"/>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34">
    <w:name w:val="xl434"/>
    <w:basedOn w:val="Normal"/>
    <w:rsid w:val="008B4F68"/>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35">
    <w:name w:val="xl435"/>
    <w:basedOn w:val="Normal"/>
    <w:rsid w:val="008B4F6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436">
    <w:name w:val="xl436"/>
    <w:basedOn w:val="Normal"/>
    <w:rsid w:val="008B4F68"/>
    <w:pPr>
      <w:pBdr>
        <w:top w:val="single" w:sz="8"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437">
    <w:name w:val="xl437"/>
    <w:basedOn w:val="Normal"/>
    <w:rsid w:val="008B4F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38">
    <w:name w:val="xl438"/>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39">
    <w:name w:val="xl439"/>
    <w:basedOn w:val="Normal"/>
    <w:rsid w:val="008B4F68"/>
    <w:pPr>
      <w:pBdr>
        <w:top w:val="single" w:sz="8" w:space="0" w:color="auto"/>
      </w:pBdr>
      <w:spacing w:before="100" w:beforeAutospacing="1" w:after="100" w:afterAutospacing="1"/>
      <w:jc w:val="center"/>
      <w:textAlignment w:val="center"/>
    </w:pPr>
    <w:rPr>
      <w:rFonts w:ascii="Arial" w:hAnsi="Arial" w:cs="Arial"/>
    </w:rPr>
  </w:style>
  <w:style w:type="paragraph" w:customStyle="1" w:styleId="xl440">
    <w:name w:val="xl440"/>
    <w:basedOn w:val="Normal"/>
    <w:rsid w:val="008B4F68"/>
    <w:pPr>
      <w:pBdr>
        <w:top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441">
    <w:name w:val="xl441"/>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2">
    <w:name w:val="xl442"/>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3">
    <w:name w:val="xl443"/>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4">
    <w:name w:val="xl444"/>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5">
    <w:name w:val="xl445"/>
    <w:basedOn w:val="Normal"/>
    <w:rsid w:val="008B4F6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6">
    <w:name w:val="xl446"/>
    <w:basedOn w:val="Normal"/>
    <w:rsid w:val="008B4F6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7">
    <w:name w:val="xl447"/>
    <w:basedOn w:val="Normal"/>
    <w:rsid w:val="008B4F6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8">
    <w:name w:val="xl448"/>
    <w:basedOn w:val="Normal"/>
    <w:rsid w:val="008B4F6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49">
    <w:name w:val="xl449"/>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50">
    <w:name w:val="xl450"/>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451">
    <w:name w:val="xl451"/>
    <w:basedOn w:val="Normal"/>
    <w:rsid w:val="008B4F6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452">
    <w:name w:val="xl452"/>
    <w:basedOn w:val="Normal"/>
    <w:rsid w:val="008B4F6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styleId="TDC1">
    <w:name w:val="toc 1"/>
    <w:basedOn w:val="Normal"/>
    <w:next w:val="Normal"/>
    <w:autoRedefine/>
    <w:uiPriority w:val="39"/>
    <w:unhideWhenUsed/>
    <w:rsid w:val="008B4F68"/>
    <w:pPr>
      <w:tabs>
        <w:tab w:val="left" w:pos="1400"/>
        <w:tab w:val="right" w:leader="dot" w:pos="8828"/>
      </w:tabs>
      <w:spacing w:before="120" w:after="120" w:line="256" w:lineRule="auto"/>
      <w:jc w:val="center"/>
    </w:pPr>
    <w:rPr>
      <w:rFonts w:ascii="Arial" w:eastAsia="Calibri" w:hAnsi="Arial" w:cs="Arial"/>
      <w:b/>
      <w:bCs/>
      <w:caps/>
      <w:color w:val="000000"/>
      <w:sz w:val="20"/>
      <w:szCs w:val="20"/>
      <w:lang w:val="es-MX"/>
    </w:rPr>
  </w:style>
  <w:style w:type="paragraph" w:customStyle="1" w:styleId="Textoindependiente21">
    <w:name w:val="Texto independiente 21"/>
    <w:basedOn w:val="Normal"/>
    <w:uiPriority w:val="99"/>
    <w:rsid w:val="008B4F68"/>
    <w:pPr>
      <w:overflowPunct w:val="0"/>
      <w:autoSpaceDE w:val="0"/>
      <w:autoSpaceDN w:val="0"/>
      <w:adjustRightInd w:val="0"/>
      <w:spacing w:after="120"/>
      <w:ind w:left="283"/>
    </w:pPr>
    <w:rPr>
      <w:rFonts w:ascii="Arial" w:hAnsi="Arial"/>
      <w:szCs w:val="20"/>
      <w:lang w:val="es-ES_tradnl" w:eastAsia="es-ES"/>
    </w:rPr>
  </w:style>
  <w:style w:type="paragraph" w:styleId="Descripcin">
    <w:name w:val="caption"/>
    <w:aliases w:val="Epígrafe Car,Epígrafe Car1,Epígrafe Car2,Epígrafe Car3,Epígrafe Car4,Epígrafe Car5,Epígrafe Car6,Epígrafe Car7,Epígrafe Car8,Epígrafe Car9,Epígrafe Car11,Epígrafe Car21,Epígrafe Car31,Epígrafe Car41,Epígrafe Car51,Epígrafe Car61,Epígrafe"/>
    <w:basedOn w:val="Normal"/>
    <w:next w:val="Normal"/>
    <w:uiPriority w:val="35"/>
    <w:unhideWhenUsed/>
    <w:qFormat/>
    <w:rsid w:val="008B4F68"/>
    <w:pPr>
      <w:jc w:val="center"/>
    </w:pPr>
    <w:rPr>
      <w:rFonts w:ascii="Arial" w:eastAsia="Arial" w:hAnsi="Arial"/>
      <w:b/>
      <w:iCs/>
      <w:sz w:val="16"/>
      <w:szCs w:val="18"/>
    </w:rPr>
  </w:style>
  <w:style w:type="paragraph" w:customStyle="1" w:styleId="font7">
    <w:name w:val="font7"/>
    <w:basedOn w:val="Normal"/>
    <w:rsid w:val="008B4F68"/>
    <w:pPr>
      <w:spacing w:before="100" w:beforeAutospacing="1" w:after="100" w:afterAutospacing="1"/>
    </w:pPr>
    <w:rPr>
      <w:rFonts w:ascii="Arial" w:hAnsi="Arial" w:cs="Arial"/>
      <w:b/>
      <w:bCs/>
      <w:u w:val="single"/>
      <w:lang w:val="en-US"/>
    </w:rPr>
  </w:style>
  <w:style w:type="paragraph" w:customStyle="1" w:styleId="xl453">
    <w:name w:val="xl453"/>
    <w:basedOn w:val="Normal"/>
    <w:rsid w:val="008B4F68"/>
    <w:pPr>
      <w:pBdr>
        <w:top w:val="single" w:sz="4" w:space="0" w:color="auto"/>
        <w:bottom w:val="single" w:sz="4" w:space="0" w:color="auto"/>
      </w:pBdr>
      <w:spacing w:before="100" w:beforeAutospacing="1" w:after="100" w:afterAutospacing="1"/>
      <w:jc w:val="center"/>
      <w:textAlignment w:val="center"/>
    </w:pPr>
    <w:rPr>
      <w:rFonts w:ascii="Arial" w:hAnsi="Arial" w:cs="Arial"/>
      <w:lang w:val="en-US"/>
    </w:rPr>
  </w:style>
  <w:style w:type="paragraph" w:customStyle="1" w:styleId="xl454">
    <w:name w:val="xl454"/>
    <w:basedOn w:val="Normal"/>
    <w:rsid w:val="008B4F6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rPr>
  </w:style>
  <w:style w:type="paragraph" w:customStyle="1" w:styleId="xl455">
    <w:name w:val="xl455"/>
    <w:basedOn w:val="Normal"/>
    <w:rsid w:val="008B4F68"/>
    <w:pPr>
      <w:pBdr>
        <w:top w:val="single" w:sz="4" w:space="0" w:color="auto"/>
        <w:left w:val="single" w:sz="8" w:space="0" w:color="auto"/>
        <w:bottom w:val="single" w:sz="8" w:space="0" w:color="auto"/>
      </w:pBdr>
      <w:spacing w:before="100" w:beforeAutospacing="1" w:after="100" w:afterAutospacing="1"/>
      <w:textAlignment w:val="center"/>
    </w:pPr>
    <w:rPr>
      <w:rFonts w:ascii="Arial" w:hAnsi="Arial" w:cs="Arial"/>
      <w:b/>
      <w:bCs/>
      <w:lang w:val="en-US"/>
    </w:rPr>
  </w:style>
  <w:style w:type="paragraph" w:customStyle="1" w:styleId="xl456">
    <w:name w:val="xl456"/>
    <w:basedOn w:val="Normal"/>
    <w:rsid w:val="008B4F68"/>
    <w:pPr>
      <w:pBdr>
        <w:top w:val="single" w:sz="4" w:space="0" w:color="auto"/>
        <w:bottom w:val="single" w:sz="8" w:space="0" w:color="auto"/>
      </w:pBdr>
      <w:spacing w:before="100" w:beforeAutospacing="1" w:after="100" w:afterAutospacing="1"/>
      <w:textAlignment w:val="center"/>
    </w:pPr>
    <w:rPr>
      <w:rFonts w:ascii="Arial" w:hAnsi="Arial" w:cs="Arial"/>
      <w:b/>
      <w:bCs/>
      <w:lang w:val="en-US"/>
    </w:rPr>
  </w:style>
  <w:style w:type="paragraph" w:customStyle="1" w:styleId="xl457">
    <w:name w:val="xl457"/>
    <w:basedOn w:val="Normal"/>
    <w:rsid w:val="008B4F68"/>
    <w:pPr>
      <w:pBdr>
        <w:top w:val="single" w:sz="4" w:space="0" w:color="auto"/>
        <w:bottom w:val="single" w:sz="8" w:space="0" w:color="auto"/>
        <w:right w:val="single" w:sz="4" w:space="0" w:color="auto"/>
      </w:pBdr>
      <w:spacing w:before="100" w:beforeAutospacing="1" w:after="100" w:afterAutospacing="1"/>
      <w:textAlignment w:val="center"/>
    </w:pPr>
    <w:rPr>
      <w:rFonts w:ascii="Arial" w:hAnsi="Arial" w:cs="Arial"/>
      <w:b/>
      <w:bCs/>
      <w:lang w:val="en-US"/>
    </w:rPr>
  </w:style>
  <w:style w:type="paragraph" w:customStyle="1" w:styleId="xl458">
    <w:name w:val="xl458"/>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US"/>
    </w:rPr>
  </w:style>
  <w:style w:type="paragraph" w:customStyle="1" w:styleId="xl459">
    <w:name w:val="xl459"/>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8"/>
      <w:szCs w:val="18"/>
      <w:lang w:val="en-US"/>
    </w:rPr>
  </w:style>
  <w:style w:type="paragraph" w:customStyle="1" w:styleId="xl460">
    <w:name w:val="xl460"/>
    <w:basedOn w:val="Normal"/>
    <w:rsid w:val="008B4F6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61">
    <w:name w:val="xl461"/>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62">
    <w:name w:val="xl462"/>
    <w:basedOn w:val="Normal"/>
    <w:rsid w:val="008B4F6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463">
    <w:name w:val="xl463"/>
    <w:basedOn w:val="Normal"/>
    <w:rsid w:val="008B4F68"/>
    <w:pPr>
      <w:pBdr>
        <w:left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lang w:val="en-US"/>
    </w:rPr>
  </w:style>
  <w:style w:type="paragraph" w:customStyle="1" w:styleId="xl464">
    <w:name w:val="xl464"/>
    <w:basedOn w:val="Normal"/>
    <w:rsid w:val="008B4F68"/>
    <w:pPr>
      <w:pBdr>
        <w:bottom w:val="single" w:sz="8" w:space="0" w:color="auto"/>
      </w:pBdr>
      <w:shd w:val="clear" w:color="000000" w:fill="808080"/>
      <w:spacing w:before="100" w:beforeAutospacing="1" w:after="100" w:afterAutospacing="1"/>
      <w:textAlignment w:val="center"/>
    </w:pPr>
    <w:rPr>
      <w:rFonts w:ascii="Arial" w:hAnsi="Arial" w:cs="Arial"/>
      <w:b/>
      <w:bCs/>
      <w:lang w:val="en-US"/>
    </w:rPr>
  </w:style>
  <w:style w:type="paragraph" w:customStyle="1" w:styleId="xl465">
    <w:name w:val="xl465"/>
    <w:basedOn w:val="Normal"/>
    <w:rsid w:val="008B4F68"/>
    <w:pPr>
      <w:pBdr>
        <w:bottom w:val="single" w:sz="8" w:space="0" w:color="auto"/>
        <w:right w:val="single" w:sz="8" w:space="0" w:color="auto"/>
      </w:pBdr>
      <w:shd w:val="clear" w:color="000000" w:fill="808080"/>
      <w:spacing w:before="100" w:beforeAutospacing="1" w:after="100" w:afterAutospacing="1"/>
      <w:textAlignment w:val="center"/>
    </w:pPr>
    <w:rPr>
      <w:rFonts w:ascii="Arial" w:hAnsi="Arial" w:cs="Arial"/>
      <w:b/>
      <w:bCs/>
      <w:lang w:val="en-US"/>
    </w:rPr>
  </w:style>
  <w:style w:type="paragraph" w:customStyle="1" w:styleId="xl466">
    <w:name w:val="xl466"/>
    <w:basedOn w:val="Normal"/>
    <w:rsid w:val="008B4F68"/>
    <w:pPr>
      <w:pBdr>
        <w:top w:val="single" w:sz="8" w:space="0" w:color="auto"/>
        <w:left w:val="single" w:sz="8" w:space="0" w:color="auto"/>
        <w:bottom w:val="single" w:sz="8" w:space="0" w:color="auto"/>
      </w:pBdr>
      <w:shd w:val="clear" w:color="000000" w:fill="808080"/>
      <w:spacing w:before="100" w:beforeAutospacing="1" w:after="100" w:afterAutospacing="1"/>
      <w:jc w:val="right"/>
      <w:textAlignment w:val="center"/>
    </w:pPr>
    <w:rPr>
      <w:rFonts w:ascii="Arial" w:hAnsi="Arial" w:cs="Arial"/>
      <w:b/>
      <w:bCs/>
      <w:lang w:val="en-US"/>
    </w:rPr>
  </w:style>
  <w:style w:type="paragraph" w:customStyle="1" w:styleId="xl467">
    <w:name w:val="xl467"/>
    <w:basedOn w:val="Normal"/>
    <w:rsid w:val="008B4F68"/>
    <w:pPr>
      <w:pBdr>
        <w:top w:val="single" w:sz="8" w:space="0" w:color="auto"/>
        <w:bottom w:val="single" w:sz="8" w:space="0" w:color="auto"/>
      </w:pBdr>
      <w:shd w:val="clear" w:color="000000" w:fill="808080"/>
      <w:spacing w:before="100" w:beforeAutospacing="1" w:after="100" w:afterAutospacing="1"/>
      <w:jc w:val="right"/>
      <w:textAlignment w:val="center"/>
    </w:pPr>
    <w:rPr>
      <w:rFonts w:ascii="Arial" w:hAnsi="Arial" w:cs="Arial"/>
      <w:b/>
      <w:bCs/>
      <w:lang w:val="en-US"/>
    </w:rPr>
  </w:style>
  <w:style w:type="paragraph" w:customStyle="1" w:styleId="xl468">
    <w:name w:val="xl468"/>
    <w:basedOn w:val="Normal"/>
    <w:rsid w:val="008B4F68"/>
    <w:pPr>
      <w:pBdr>
        <w:top w:val="single" w:sz="8" w:space="0" w:color="auto"/>
        <w:bottom w:val="single" w:sz="8" w:space="0" w:color="auto"/>
        <w:right w:val="single" w:sz="4" w:space="0" w:color="auto"/>
      </w:pBdr>
      <w:shd w:val="clear" w:color="000000" w:fill="808080"/>
      <w:spacing w:before="100" w:beforeAutospacing="1" w:after="100" w:afterAutospacing="1"/>
      <w:jc w:val="right"/>
      <w:textAlignment w:val="center"/>
    </w:pPr>
    <w:rPr>
      <w:rFonts w:ascii="Arial" w:hAnsi="Arial" w:cs="Arial"/>
      <w:b/>
      <w:bCs/>
      <w:lang w:val="en-US"/>
    </w:rPr>
  </w:style>
  <w:style w:type="paragraph" w:customStyle="1" w:styleId="xl469">
    <w:name w:val="xl469"/>
    <w:basedOn w:val="Normal"/>
    <w:rsid w:val="008B4F6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n-US"/>
    </w:rPr>
  </w:style>
  <w:style w:type="paragraph" w:customStyle="1" w:styleId="xl470">
    <w:name w:val="xl470"/>
    <w:basedOn w:val="Normal"/>
    <w:rsid w:val="008B4F6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lang w:val="en-US"/>
    </w:rPr>
  </w:style>
  <w:style w:type="paragraph" w:customStyle="1" w:styleId="xl471">
    <w:name w:val="xl471"/>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472">
    <w:name w:val="xl472"/>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473">
    <w:name w:val="xl473"/>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474">
    <w:name w:val="xl474"/>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475">
    <w:name w:val="xl475"/>
    <w:basedOn w:val="Normal"/>
    <w:rsid w:val="008B4F6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476">
    <w:name w:val="xl476"/>
    <w:basedOn w:val="Normal"/>
    <w:rsid w:val="008B4F68"/>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77">
    <w:name w:val="xl477"/>
    <w:basedOn w:val="Normal"/>
    <w:rsid w:val="008B4F6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n-US"/>
    </w:rPr>
  </w:style>
  <w:style w:type="paragraph" w:customStyle="1" w:styleId="xl478">
    <w:name w:val="xl478"/>
    <w:basedOn w:val="Normal"/>
    <w:rsid w:val="008B4F68"/>
    <w:pPr>
      <w:pBdr>
        <w:top w:val="single" w:sz="8" w:space="0" w:color="auto"/>
        <w:left w:val="single" w:sz="4" w:space="0" w:color="auto"/>
        <w:bottom w:val="single" w:sz="4" w:space="0" w:color="auto"/>
      </w:pBdr>
      <w:spacing w:before="100" w:beforeAutospacing="1" w:after="100" w:afterAutospacing="1"/>
      <w:textAlignment w:val="center"/>
    </w:pPr>
    <w:rPr>
      <w:rFonts w:ascii="Arial" w:hAnsi="Arial" w:cs="Arial"/>
      <w:lang w:val="en-US"/>
    </w:rPr>
  </w:style>
  <w:style w:type="paragraph" w:customStyle="1" w:styleId="xl479">
    <w:name w:val="xl479"/>
    <w:basedOn w:val="Normal"/>
    <w:rsid w:val="008B4F6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480">
    <w:name w:val="xl480"/>
    <w:basedOn w:val="Normal"/>
    <w:rsid w:val="008B4F6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481">
    <w:name w:val="xl481"/>
    <w:basedOn w:val="Normal"/>
    <w:rsid w:val="008B4F68"/>
    <w:pPr>
      <w:pBdr>
        <w:top w:val="single" w:sz="8" w:space="0" w:color="auto"/>
      </w:pBdr>
      <w:spacing w:before="100" w:beforeAutospacing="1" w:after="100" w:afterAutospacing="1"/>
      <w:jc w:val="center"/>
      <w:textAlignment w:val="center"/>
    </w:pPr>
    <w:rPr>
      <w:rFonts w:ascii="Arial" w:hAnsi="Arial" w:cs="Arial"/>
      <w:lang w:val="en-US"/>
    </w:rPr>
  </w:style>
  <w:style w:type="paragraph" w:customStyle="1" w:styleId="xl482">
    <w:name w:val="xl482"/>
    <w:basedOn w:val="Normal"/>
    <w:rsid w:val="008B4F68"/>
    <w:pPr>
      <w:pBdr>
        <w:top w:val="single" w:sz="8" w:space="0" w:color="auto"/>
        <w:right w:val="single" w:sz="8" w:space="0" w:color="auto"/>
      </w:pBdr>
      <w:spacing w:before="100" w:beforeAutospacing="1" w:after="100" w:afterAutospacing="1"/>
      <w:jc w:val="center"/>
      <w:textAlignment w:val="center"/>
    </w:pPr>
    <w:rPr>
      <w:rFonts w:ascii="Arial" w:hAnsi="Arial" w:cs="Arial"/>
      <w:lang w:val="en-US"/>
    </w:rPr>
  </w:style>
  <w:style w:type="paragraph" w:customStyle="1" w:styleId="xl483">
    <w:name w:val="xl483"/>
    <w:basedOn w:val="Normal"/>
    <w:rsid w:val="008B4F68"/>
    <w:pPr>
      <w:pBdr>
        <w:bottom w:val="single" w:sz="8" w:space="0" w:color="auto"/>
      </w:pBdr>
      <w:spacing w:before="100" w:beforeAutospacing="1" w:after="100" w:afterAutospacing="1"/>
      <w:jc w:val="center"/>
    </w:pPr>
    <w:rPr>
      <w:rFonts w:ascii="Arial" w:hAnsi="Arial" w:cs="Arial"/>
      <w:b/>
      <w:bCs/>
      <w:lang w:val="en-US"/>
    </w:rPr>
  </w:style>
  <w:style w:type="paragraph" w:customStyle="1" w:styleId="xl484">
    <w:name w:val="xl484"/>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85">
    <w:name w:val="xl485"/>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86">
    <w:name w:val="xl486"/>
    <w:basedOn w:val="Normal"/>
    <w:rsid w:val="008B4F68"/>
    <w:pPr>
      <w:spacing w:before="100" w:beforeAutospacing="1" w:after="100" w:afterAutospacing="1"/>
      <w:jc w:val="center"/>
      <w:textAlignment w:val="top"/>
    </w:pPr>
    <w:rPr>
      <w:rFonts w:ascii="Arial" w:hAnsi="Arial" w:cs="Arial"/>
      <w:b/>
      <w:bCs/>
      <w:lang w:val="en-US"/>
    </w:rPr>
  </w:style>
  <w:style w:type="paragraph" w:customStyle="1" w:styleId="xl487">
    <w:name w:val="xl487"/>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88">
    <w:name w:val="xl488"/>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89">
    <w:name w:val="xl489"/>
    <w:basedOn w:val="Normal"/>
    <w:rsid w:val="008B4F6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0">
    <w:name w:val="xl490"/>
    <w:basedOn w:val="Normal"/>
    <w:rsid w:val="008B4F6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1">
    <w:name w:val="xl491"/>
    <w:basedOn w:val="Normal"/>
    <w:rsid w:val="008B4F6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2">
    <w:name w:val="xl492"/>
    <w:basedOn w:val="Normal"/>
    <w:rsid w:val="008B4F6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3">
    <w:name w:val="xl493"/>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4">
    <w:name w:val="xl494"/>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en-US"/>
    </w:rPr>
  </w:style>
  <w:style w:type="paragraph" w:customStyle="1" w:styleId="xl495">
    <w:name w:val="xl495"/>
    <w:basedOn w:val="Normal"/>
    <w:rsid w:val="008B4F6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496">
    <w:name w:val="xl496"/>
    <w:basedOn w:val="Normal"/>
    <w:rsid w:val="008B4F68"/>
    <w:pPr>
      <w:pBdr>
        <w:left w:val="single" w:sz="8"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497">
    <w:name w:val="xl497"/>
    <w:basedOn w:val="Normal"/>
    <w:rsid w:val="008B4F68"/>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498">
    <w:name w:val="xl498"/>
    <w:basedOn w:val="Normal"/>
    <w:rsid w:val="008B4F68"/>
    <w:pPr>
      <w:pBdr>
        <w:left w:val="single" w:sz="4" w:space="0" w:color="auto"/>
        <w:bottom w:val="single" w:sz="4" w:space="0" w:color="auto"/>
        <w:right w:val="single" w:sz="8"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499">
    <w:name w:val="xl499"/>
    <w:basedOn w:val="Normal"/>
    <w:rsid w:val="008B4F68"/>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500">
    <w:name w:val="xl500"/>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501">
    <w:name w:val="xl501"/>
    <w:basedOn w:val="Normal"/>
    <w:rsid w:val="008B4F68"/>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textAlignment w:val="center"/>
    </w:pPr>
    <w:rPr>
      <w:rFonts w:ascii="Arial" w:hAnsi="Arial" w:cs="Arial"/>
      <w:lang w:val="en-US"/>
    </w:rPr>
  </w:style>
  <w:style w:type="paragraph" w:customStyle="1" w:styleId="xl502">
    <w:name w:val="xl502"/>
    <w:basedOn w:val="Normal"/>
    <w:rsid w:val="008B4F6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val="en-US"/>
    </w:rPr>
  </w:style>
  <w:style w:type="paragraph" w:customStyle="1" w:styleId="xl503">
    <w:name w:val="xl503"/>
    <w:basedOn w:val="Normal"/>
    <w:rsid w:val="008B4F68"/>
    <w:pPr>
      <w:pBdr>
        <w:top w:val="single" w:sz="4" w:space="0" w:color="auto"/>
        <w:bottom w:val="single" w:sz="4" w:space="0" w:color="auto"/>
      </w:pBdr>
      <w:spacing w:before="100" w:beforeAutospacing="1" w:after="100" w:afterAutospacing="1"/>
      <w:jc w:val="center"/>
      <w:textAlignment w:val="center"/>
    </w:pPr>
    <w:rPr>
      <w:rFonts w:ascii="Arial" w:hAnsi="Arial" w:cs="Arial"/>
      <w:lang w:val="en-US"/>
    </w:rPr>
  </w:style>
  <w:style w:type="paragraph" w:customStyle="1" w:styleId="xl504">
    <w:name w:val="xl504"/>
    <w:basedOn w:val="Normal"/>
    <w:rsid w:val="008B4F68"/>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lang w:val="en-US"/>
    </w:rPr>
  </w:style>
  <w:style w:type="paragraph" w:customStyle="1" w:styleId="xl76">
    <w:name w:val="xl76"/>
    <w:basedOn w:val="Normal"/>
    <w:rsid w:val="008B4F68"/>
    <w:pPr>
      <w:pBdr>
        <w:left w:val="single" w:sz="8"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sz w:val="16"/>
      <w:szCs w:val="16"/>
      <w:lang w:val="en-US"/>
    </w:rPr>
  </w:style>
  <w:style w:type="paragraph" w:customStyle="1" w:styleId="xl77">
    <w:name w:val="xl77"/>
    <w:basedOn w:val="Normal"/>
    <w:rsid w:val="008B4F68"/>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sz w:val="16"/>
      <w:szCs w:val="16"/>
      <w:lang w:val="en-US"/>
    </w:rPr>
  </w:style>
  <w:style w:type="paragraph" w:customStyle="1" w:styleId="xl78">
    <w:name w:val="xl78"/>
    <w:basedOn w:val="Normal"/>
    <w:rsid w:val="008B4F68"/>
    <w:pPr>
      <w:pBdr>
        <w:left w:val="single" w:sz="4" w:space="0" w:color="auto"/>
        <w:bottom w:val="single" w:sz="4" w:space="0" w:color="auto"/>
        <w:right w:val="single" w:sz="8" w:space="0" w:color="auto"/>
      </w:pBdr>
      <w:shd w:val="clear" w:color="000000" w:fill="BFBFBF"/>
      <w:spacing w:before="100" w:beforeAutospacing="1" w:after="100" w:afterAutospacing="1"/>
      <w:textAlignment w:val="center"/>
    </w:pPr>
    <w:rPr>
      <w:rFonts w:ascii="Arial" w:hAnsi="Arial" w:cs="Arial"/>
      <w:sz w:val="16"/>
      <w:szCs w:val="16"/>
      <w:lang w:val="en-US"/>
    </w:rPr>
  </w:style>
  <w:style w:type="paragraph" w:customStyle="1" w:styleId="xl79">
    <w:name w:val="xl79"/>
    <w:basedOn w:val="Normal"/>
    <w:rsid w:val="008B4F6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0">
    <w:name w:val="xl80"/>
    <w:basedOn w:val="Normal"/>
    <w:rsid w:val="008B4F68"/>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1">
    <w:name w:val="xl81"/>
    <w:basedOn w:val="Normal"/>
    <w:rsid w:val="008B4F68"/>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2">
    <w:name w:val="xl82"/>
    <w:basedOn w:val="Normal"/>
    <w:rsid w:val="008B4F6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3">
    <w:name w:val="xl83"/>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4">
    <w:name w:val="xl84"/>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5">
    <w:name w:val="xl85"/>
    <w:basedOn w:val="Normal"/>
    <w:rsid w:val="008B4F6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6">
    <w:name w:val="xl86"/>
    <w:basedOn w:val="Normal"/>
    <w:rsid w:val="008B4F6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7">
    <w:name w:val="xl87"/>
    <w:basedOn w:val="Normal"/>
    <w:rsid w:val="008B4F6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8">
    <w:name w:val="xl88"/>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89">
    <w:name w:val="xl89"/>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90">
    <w:name w:val="xl90"/>
    <w:basedOn w:val="Normal"/>
    <w:rsid w:val="008B4F6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91">
    <w:name w:val="xl91"/>
    <w:basedOn w:val="Normal"/>
    <w:rsid w:val="008B4F6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6"/>
      <w:szCs w:val="16"/>
      <w:lang w:val="en-US"/>
    </w:rPr>
  </w:style>
  <w:style w:type="paragraph" w:customStyle="1" w:styleId="xl92">
    <w:name w:val="xl92"/>
    <w:basedOn w:val="Normal"/>
    <w:rsid w:val="008B4F68"/>
    <w:pPr>
      <w:pBdr>
        <w:top w:val="single" w:sz="8" w:space="0" w:color="auto"/>
        <w:bottom w:val="single" w:sz="8" w:space="0" w:color="auto"/>
      </w:pBdr>
      <w:shd w:val="clear" w:color="000000" w:fill="808080"/>
      <w:spacing w:before="100" w:beforeAutospacing="1" w:after="100" w:afterAutospacing="1"/>
      <w:textAlignment w:val="center"/>
    </w:pPr>
    <w:rPr>
      <w:rFonts w:ascii="Arial" w:hAnsi="Arial" w:cs="Arial"/>
      <w:b/>
      <w:bCs/>
      <w:sz w:val="16"/>
      <w:szCs w:val="16"/>
      <w:lang w:val="en-US"/>
    </w:rPr>
  </w:style>
  <w:style w:type="paragraph" w:customStyle="1" w:styleId="xl93">
    <w:name w:val="xl93"/>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n-US"/>
    </w:rPr>
  </w:style>
  <w:style w:type="paragraph" w:customStyle="1" w:styleId="xl94">
    <w:name w:val="xl94"/>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16"/>
      <w:szCs w:val="16"/>
      <w:lang w:val="en-US"/>
    </w:rPr>
  </w:style>
  <w:style w:type="paragraph" w:customStyle="1" w:styleId="xl95">
    <w:name w:val="xl95"/>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n-US"/>
    </w:rPr>
  </w:style>
  <w:style w:type="paragraph" w:customStyle="1" w:styleId="xl96">
    <w:name w:val="xl96"/>
    <w:basedOn w:val="Normal"/>
    <w:rsid w:val="008B4F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hAnsi="Arial" w:cs="Arial"/>
      <w:b/>
      <w:bCs/>
      <w:sz w:val="16"/>
      <w:szCs w:val="16"/>
      <w:lang w:val="en-US"/>
    </w:rPr>
  </w:style>
  <w:style w:type="paragraph" w:customStyle="1" w:styleId="xl97">
    <w:name w:val="xl97"/>
    <w:basedOn w:val="Normal"/>
    <w:rsid w:val="008B4F68"/>
    <w:pPr>
      <w:pBdr>
        <w:left w:val="single" w:sz="4" w:space="0" w:color="auto"/>
        <w:bottom w:val="single" w:sz="4" w:space="0" w:color="auto"/>
        <w:right w:val="single" w:sz="8" w:space="0" w:color="auto"/>
      </w:pBdr>
      <w:shd w:val="clear" w:color="000000" w:fill="BFBFBF"/>
      <w:spacing w:before="100" w:beforeAutospacing="1" w:after="100" w:afterAutospacing="1"/>
      <w:jc w:val="right"/>
      <w:textAlignment w:val="center"/>
    </w:pPr>
    <w:rPr>
      <w:rFonts w:ascii="Arial" w:hAnsi="Arial" w:cs="Arial"/>
      <w:b/>
      <w:bCs/>
      <w:sz w:val="16"/>
      <w:szCs w:val="16"/>
      <w:lang w:val="en-US"/>
    </w:rPr>
  </w:style>
  <w:style w:type="paragraph" w:customStyle="1" w:styleId="xl98">
    <w:name w:val="xl98"/>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n-US"/>
    </w:rPr>
  </w:style>
  <w:style w:type="paragraph" w:customStyle="1" w:styleId="xl99">
    <w:name w:val="xl99"/>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n-US"/>
    </w:rPr>
  </w:style>
  <w:style w:type="paragraph" w:customStyle="1" w:styleId="xl100">
    <w:name w:val="xl100"/>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n-US"/>
    </w:rPr>
  </w:style>
  <w:style w:type="paragraph" w:customStyle="1" w:styleId="xl101">
    <w:name w:val="xl101"/>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lang w:val="en-US"/>
    </w:rPr>
  </w:style>
  <w:style w:type="paragraph" w:customStyle="1" w:styleId="xl102">
    <w:name w:val="xl102"/>
    <w:basedOn w:val="Normal"/>
    <w:rsid w:val="008B4F68"/>
    <w:pPr>
      <w:pBdr>
        <w:bottom w:val="single" w:sz="8" w:space="0" w:color="auto"/>
      </w:pBdr>
      <w:spacing w:before="100" w:beforeAutospacing="1" w:after="100" w:afterAutospacing="1"/>
      <w:textAlignment w:val="center"/>
    </w:pPr>
    <w:rPr>
      <w:rFonts w:ascii="Arial" w:hAnsi="Arial" w:cs="Arial"/>
      <w:sz w:val="16"/>
      <w:szCs w:val="16"/>
      <w:lang w:val="en-US"/>
    </w:rPr>
  </w:style>
  <w:style w:type="paragraph" w:customStyle="1" w:styleId="xl103">
    <w:name w:val="xl103"/>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n-US"/>
    </w:rPr>
  </w:style>
  <w:style w:type="paragraph" w:customStyle="1" w:styleId="xl104">
    <w:name w:val="xl104"/>
    <w:basedOn w:val="Normal"/>
    <w:rsid w:val="008B4F68"/>
    <w:pPr>
      <w:pBdr>
        <w:bottom w:val="single" w:sz="8" w:space="0" w:color="auto"/>
        <w:right w:val="single" w:sz="4" w:space="0" w:color="auto"/>
      </w:pBdr>
      <w:spacing w:before="100" w:beforeAutospacing="1" w:after="100" w:afterAutospacing="1"/>
      <w:jc w:val="right"/>
      <w:textAlignment w:val="center"/>
    </w:pPr>
    <w:rPr>
      <w:rFonts w:ascii="Arial" w:hAnsi="Arial" w:cs="Arial"/>
      <w:sz w:val="16"/>
      <w:szCs w:val="16"/>
      <w:lang w:val="en-US"/>
    </w:rPr>
  </w:style>
  <w:style w:type="paragraph" w:customStyle="1" w:styleId="xl105">
    <w:name w:val="xl105"/>
    <w:basedOn w:val="Normal"/>
    <w:rsid w:val="008B4F6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16"/>
      <w:szCs w:val="16"/>
      <w:lang w:val="en-US"/>
    </w:rPr>
  </w:style>
  <w:style w:type="paragraph" w:customStyle="1" w:styleId="xl106">
    <w:name w:val="xl106"/>
    <w:basedOn w:val="Normal"/>
    <w:rsid w:val="008B4F6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6"/>
      <w:szCs w:val="16"/>
      <w:lang w:val="en-US"/>
    </w:rPr>
  </w:style>
  <w:style w:type="paragraph" w:customStyle="1" w:styleId="xl107">
    <w:name w:val="xl107"/>
    <w:basedOn w:val="Normal"/>
    <w:rsid w:val="008B4F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n-US"/>
    </w:rPr>
  </w:style>
  <w:style w:type="character" w:styleId="Refdenotaalpie">
    <w:name w:val="footnote reference"/>
    <w:aliases w:val="referencia nota al pie,Texto de nota al pie"/>
    <w:unhideWhenUsed/>
    <w:rsid w:val="008B4F68"/>
    <w:rPr>
      <w:vertAlign w:val="superscript"/>
    </w:rPr>
  </w:style>
  <w:style w:type="character" w:styleId="Hipervnculo">
    <w:name w:val="Hyperlink"/>
    <w:basedOn w:val="Fuentedeprrafopredeter"/>
    <w:uiPriority w:val="99"/>
    <w:unhideWhenUsed/>
    <w:rsid w:val="008B4F68"/>
    <w:rPr>
      <w:color w:val="0563C1" w:themeColor="hyperlink"/>
      <w:u w:val="single"/>
    </w:rPr>
  </w:style>
  <w:style w:type="table" w:styleId="Tablaconcuadrculaclara">
    <w:name w:val="Grid Table Light"/>
    <w:basedOn w:val="Tablanormal"/>
    <w:uiPriority w:val="40"/>
    <w:rsid w:val="00023A4B"/>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023A4B"/>
    <w:rPr>
      <w:sz w:val="16"/>
      <w:szCs w:val="16"/>
    </w:rPr>
  </w:style>
  <w:style w:type="character" w:customStyle="1" w:styleId="latitude">
    <w:name w:val="latitude"/>
    <w:basedOn w:val="Fuentedeprrafopredeter"/>
    <w:rsid w:val="00525ED6"/>
  </w:style>
  <w:style w:type="character" w:customStyle="1" w:styleId="longitude">
    <w:name w:val="longitude"/>
    <w:basedOn w:val="Fuentedeprrafopredeter"/>
    <w:rsid w:val="00525ED6"/>
  </w:style>
  <w:style w:type="paragraph" w:styleId="Revisin">
    <w:name w:val="Revision"/>
    <w:hidden/>
    <w:uiPriority w:val="99"/>
    <w:semiHidden/>
    <w:rsid w:val="002B1C7D"/>
    <w:pPr>
      <w:spacing w:after="0" w:line="240" w:lineRule="auto"/>
    </w:pPr>
  </w:style>
  <w:style w:type="paragraph" w:styleId="TtuloTDC">
    <w:name w:val="TOC Heading"/>
    <w:basedOn w:val="Ttulo1"/>
    <w:next w:val="Normal"/>
    <w:uiPriority w:val="39"/>
    <w:unhideWhenUsed/>
    <w:qFormat/>
    <w:rsid w:val="00EE5DC1"/>
    <w:pPr>
      <w:keepLines/>
      <w:numPr>
        <w:numId w:val="0"/>
      </w:numPr>
      <w:spacing w:after="0" w:line="259" w:lineRule="auto"/>
      <w:outlineLvl w:val="9"/>
    </w:pPr>
    <w:rPr>
      <w:b w:val="0"/>
      <w:bCs w:val="0"/>
      <w:color w:val="2F5496" w:themeColor="accent1" w:themeShade="BF"/>
      <w:kern w:val="0"/>
      <w:lang w:val="es-CO"/>
    </w:rPr>
  </w:style>
  <w:style w:type="paragraph" w:styleId="TDC2">
    <w:name w:val="toc 2"/>
    <w:basedOn w:val="Normal"/>
    <w:next w:val="Normal"/>
    <w:autoRedefine/>
    <w:uiPriority w:val="39"/>
    <w:unhideWhenUsed/>
    <w:rsid w:val="001D1D52"/>
    <w:pPr>
      <w:spacing w:after="100"/>
      <w:ind w:left="220"/>
    </w:pPr>
  </w:style>
  <w:style w:type="table" w:customStyle="1" w:styleId="Tablaconcuadrcula1">
    <w:name w:val="Tabla con cuadrícula1"/>
    <w:basedOn w:val="Tablanormal"/>
    <w:next w:val="Tablaconcuadrcula"/>
    <w:uiPriority w:val="39"/>
    <w:rsid w:val="00592D82"/>
    <w:pPr>
      <w:spacing w:after="0" w:line="240" w:lineRule="auto"/>
      <w:ind w:left="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830291"/>
    <w:pPr>
      <w:spacing w:after="100"/>
      <w:ind w:left="400"/>
    </w:pPr>
    <w:rPr>
      <w:sz w:val="20"/>
      <w:szCs w:val="20"/>
      <w:lang w:val="en-US"/>
    </w:rPr>
  </w:style>
  <w:style w:type="paragraph" w:customStyle="1" w:styleId="InviasNormal">
    <w:name w:val="Invias Normal"/>
    <w:basedOn w:val="Normal"/>
    <w:link w:val="InviasNormalCar"/>
    <w:qFormat/>
    <w:rsid w:val="00EC7D3A"/>
    <w:pPr>
      <w:tabs>
        <w:tab w:val="left" w:pos="-142"/>
      </w:tabs>
      <w:autoSpaceDE w:val="0"/>
      <w:autoSpaceDN w:val="0"/>
      <w:adjustRightInd w:val="0"/>
      <w:spacing w:before="120" w:after="240"/>
    </w:pPr>
    <w:rPr>
      <w:rFonts w:ascii="Arial Narrow" w:hAnsi="Arial Narrow"/>
      <w:color w:val="3B3838" w:themeColor="background2" w:themeShade="40"/>
      <w:lang w:val="x-none" w:eastAsia="es-ES"/>
    </w:rPr>
  </w:style>
  <w:style w:type="character" w:customStyle="1" w:styleId="InviasNormalCar">
    <w:name w:val="Invias Normal Car"/>
    <w:link w:val="InviasNormal"/>
    <w:locked/>
    <w:rsid w:val="00EC7D3A"/>
    <w:rPr>
      <w:rFonts w:ascii="Arial Narrow" w:eastAsia="Times New Roman" w:hAnsi="Arial Narrow" w:cs="Times New Roman"/>
      <w:color w:val="3B3838" w:themeColor="background2" w:themeShade="40"/>
      <w:sz w:val="24"/>
      <w:szCs w:val="24"/>
      <w:lang w:val="x-none" w:eastAsia="es-ES"/>
    </w:rPr>
  </w:style>
  <w:style w:type="character" w:customStyle="1" w:styleId="normaltextrun">
    <w:name w:val="normaltextrun"/>
    <w:basedOn w:val="Fuentedeprrafopredeter"/>
    <w:rsid w:val="00FB1902"/>
  </w:style>
  <w:style w:type="paragraph" w:customStyle="1" w:styleId="paragraph">
    <w:name w:val="paragraph"/>
    <w:basedOn w:val="Normal"/>
    <w:rsid w:val="00FB1902"/>
    <w:pPr>
      <w:spacing w:before="100" w:beforeAutospacing="1" w:after="100" w:afterAutospacing="1"/>
    </w:pPr>
    <w:rPr>
      <w:lang w:eastAsia="es-MX"/>
    </w:rPr>
  </w:style>
  <w:style w:type="character" w:customStyle="1" w:styleId="eop">
    <w:name w:val="eop"/>
    <w:basedOn w:val="Fuentedeprrafopredeter"/>
    <w:rsid w:val="00FB1902"/>
  </w:style>
  <w:style w:type="paragraph" w:styleId="TDC4">
    <w:name w:val="toc 4"/>
    <w:basedOn w:val="Normal"/>
    <w:next w:val="Normal"/>
    <w:autoRedefine/>
    <w:uiPriority w:val="39"/>
    <w:unhideWhenUsed/>
    <w:rsid w:val="00EE7111"/>
    <w:pPr>
      <w:spacing w:after="100" w:line="278" w:lineRule="auto"/>
      <w:ind w:left="720"/>
    </w:pPr>
    <w:rPr>
      <w:rFonts w:asciiTheme="minorHAnsi" w:eastAsiaTheme="minorEastAsia" w:hAnsiTheme="minorHAnsi" w:cstheme="minorBidi"/>
      <w:kern w:val="2"/>
      <w:lang w:eastAsia="es-MX"/>
      <w14:ligatures w14:val="standardContextual"/>
    </w:rPr>
  </w:style>
  <w:style w:type="paragraph" w:styleId="TDC5">
    <w:name w:val="toc 5"/>
    <w:basedOn w:val="Normal"/>
    <w:next w:val="Normal"/>
    <w:autoRedefine/>
    <w:uiPriority w:val="39"/>
    <w:unhideWhenUsed/>
    <w:rsid w:val="00EE7111"/>
    <w:pPr>
      <w:spacing w:after="100" w:line="278" w:lineRule="auto"/>
      <w:ind w:left="960"/>
    </w:pPr>
    <w:rPr>
      <w:rFonts w:asciiTheme="minorHAnsi" w:eastAsiaTheme="minorEastAsia" w:hAnsiTheme="minorHAnsi" w:cstheme="minorBidi"/>
      <w:kern w:val="2"/>
      <w:lang w:eastAsia="es-MX"/>
      <w14:ligatures w14:val="standardContextual"/>
    </w:rPr>
  </w:style>
  <w:style w:type="paragraph" w:styleId="TDC6">
    <w:name w:val="toc 6"/>
    <w:basedOn w:val="Normal"/>
    <w:next w:val="Normal"/>
    <w:autoRedefine/>
    <w:uiPriority w:val="39"/>
    <w:unhideWhenUsed/>
    <w:rsid w:val="00EE7111"/>
    <w:pPr>
      <w:spacing w:after="100" w:line="278" w:lineRule="auto"/>
      <w:ind w:left="1200"/>
    </w:pPr>
    <w:rPr>
      <w:rFonts w:asciiTheme="minorHAnsi" w:eastAsiaTheme="minorEastAsia" w:hAnsiTheme="minorHAnsi" w:cstheme="minorBidi"/>
      <w:kern w:val="2"/>
      <w:lang w:eastAsia="es-MX"/>
      <w14:ligatures w14:val="standardContextual"/>
    </w:rPr>
  </w:style>
  <w:style w:type="paragraph" w:styleId="TDC7">
    <w:name w:val="toc 7"/>
    <w:basedOn w:val="Normal"/>
    <w:next w:val="Normal"/>
    <w:autoRedefine/>
    <w:uiPriority w:val="39"/>
    <w:unhideWhenUsed/>
    <w:rsid w:val="00EE7111"/>
    <w:pPr>
      <w:spacing w:after="100" w:line="278" w:lineRule="auto"/>
      <w:ind w:left="1440"/>
    </w:pPr>
    <w:rPr>
      <w:rFonts w:asciiTheme="minorHAnsi" w:eastAsiaTheme="minorEastAsia" w:hAnsiTheme="minorHAnsi" w:cstheme="minorBidi"/>
      <w:kern w:val="2"/>
      <w:lang w:eastAsia="es-MX"/>
      <w14:ligatures w14:val="standardContextual"/>
    </w:rPr>
  </w:style>
  <w:style w:type="paragraph" w:styleId="TDC8">
    <w:name w:val="toc 8"/>
    <w:basedOn w:val="Normal"/>
    <w:next w:val="Normal"/>
    <w:autoRedefine/>
    <w:uiPriority w:val="39"/>
    <w:unhideWhenUsed/>
    <w:rsid w:val="00EE7111"/>
    <w:pPr>
      <w:spacing w:after="100" w:line="278" w:lineRule="auto"/>
      <w:ind w:left="1680"/>
    </w:pPr>
    <w:rPr>
      <w:rFonts w:asciiTheme="minorHAnsi" w:eastAsiaTheme="minorEastAsia" w:hAnsiTheme="minorHAnsi" w:cstheme="minorBidi"/>
      <w:kern w:val="2"/>
      <w:lang w:eastAsia="es-MX"/>
      <w14:ligatures w14:val="standardContextual"/>
    </w:rPr>
  </w:style>
  <w:style w:type="paragraph" w:styleId="TDC9">
    <w:name w:val="toc 9"/>
    <w:basedOn w:val="Normal"/>
    <w:next w:val="Normal"/>
    <w:autoRedefine/>
    <w:uiPriority w:val="39"/>
    <w:unhideWhenUsed/>
    <w:rsid w:val="00EE7111"/>
    <w:pPr>
      <w:spacing w:after="100" w:line="278" w:lineRule="auto"/>
      <w:ind w:left="1920"/>
    </w:pPr>
    <w:rPr>
      <w:rFonts w:asciiTheme="minorHAnsi" w:eastAsiaTheme="minorEastAsia" w:hAnsiTheme="minorHAnsi" w:cstheme="minorBidi"/>
      <w:kern w:val="2"/>
      <w:lang w:eastAsia="es-MX"/>
      <w14:ligatures w14:val="standardContextual"/>
    </w:rPr>
  </w:style>
  <w:style w:type="character" w:customStyle="1" w:styleId="Mencinsinresolver1">
    <w:name w:val="Mención sin resolver1"/>
    <w:basedOn w:val="Fuentedeprrafopredeter"/>
    <w:uiPriority w:val="99"/>
    <w:semiHidden/>
    <w:unhideWhenUsed/>
    <w:rsid w:val="00EE7111"/>
    <w:rPr>
      <w:color w:val="605E5C"/>
      <w:shd w:val="clear" w:color="auto" w:fill="E1DFDD"/>
    </w:rPr>
  </w:style>
  <w:style w:type="character" w:customStyle="1" w:styleId="Mencinsinresolver2">
    <w:name w:val="Mención sin resolver2"/>
    <w:basedOn w:val="Fuentedeprrafopredeter"/>
    <w:uiPriority w:val="99"/>
    <w:semiHidden/>
    <w:unhideWhenUsed/>
    <w:rsid w:val="00EE7111"/>
    <w:rPr>
      <w:color w:val="605E5C"/>
      <w:shd w:val="clear" w:color="auto" w:fill="E1DFDD"/>
    </w:rPr>
  </w:style>
  <w:style w:type="character" w:styleId="Hipervnculovisitado">
    <w:name w:val="FollowedHyperlink"/>
    <w:basedOn w:val="Fuentedeprrafopredeter"/>
    <w:uiPriority w:val="99"/>
    <w:semiHidden/>
    <w:unhideWhenUsed/>
    <w:rsid w:val="00EE7111"/>
    <w:rPr>
      <w:color w:val="954F72"/>
      <w:u w:val="single"/>
    </w:rPr>
  </w:style>
  <w:style w:type="paragraph" w:customStyle="1" w:styleId="xl309">
    <w:name w:val="xl309"/>
    <w:basedOn w:val="Normal"/>
    <w:rsid w:val="00EE7111"/>
    <w:pPr>
      <w:spacing w:before="100" w:beforeAutospacing="1" w:after="100" w:afterAutospacing="1"/>
      <w:textAlignment w:val="center"/>
    </w:pPr>
    <w:rPr>
      <w:rFonts w:ascii="Arial Narrow" w:hAnsi="Arial Narrow"/>
    </w:rPr>
  </w:style>
  <w:style w:type="paragraph" w:customStyle="1" w:styleId="xl310">
    <w:name w:val="xl310"/>
    <w:basedOn w:val="Normal"/>
    <w:rsid w:val="00EE7111"/>
    <w:pPr>
      <w:spacing w:before="100" w:beforeAutospacing="1" w:after="100" w:afterAutospacing="1"/>
      <w:textAlignment w:val="center"/>
    </w:pPr>
    <w:rPr>
      <w:rFonts w:ascii="Arial Narrow" w:hAnsi="Arial Narrow"/>
    </w:rPr>
  </w:style>
  <w:style w:type="paragraph" w:customStyle="1" w:styleId="xl311">
    <w:name w:val="xl311"/>
    <w:basedOn w:val="Normal"/>
    <w:rsid w:val="00EE7111"/>
    <w:pPr>
      <w:shd w:val="clear" w:color="000000" w:fill="D9D9D9"/>
      <w:spacing w:before="100" w:beforeAutospacing="1" w:after="100" w:afterAutospacing="1"/>
      <w:textAlignment w:val="center"/>
    </w:pPr>
    <w:rPr>
      <w:rFonts w:ascii="Arial Narrow" w:hAnsi="Arial Narrow"/>
    </w:rPr>
  </w:style>
  <w:style w:type="paragraph" w:customStyle="1" w:styleId="xl312">
    <w:name w:val="xl312"/>
    <w:basedOn w:val="Normal"/>
    <w:rsid w:val="00EE7111"/>
    <w:pPr>
      <w:spacing w:before="100" w:beforeAutospacing="1" w:after="100" w:afterAutospacing="1"/>
      <w:jc w:val="center"/>
      <w:textAlignment w:val="center"/>
    </w:pPr>
    <w:rPr>
      <w:rFonts w:ascii="Arial Narrow" w:hAnsi="Arial Narrow"/>
    </w:rPr>
  </w:style>
  <w:style w:type="paragraph" w:customStyle="1" w:styleId="xl313">
    <w:name w:val="xl313"/>
    <w:basedOn w:val="Normal"/>
    <w:rsid w:val="00EE7111"/>
    <w:pPr>
      <w:spacing w:before="100" w:beforeAutospacing="1" w:after="100" w:afterAutospacing="1"/>
      <w:textAlignment w:val="center"/>
    </w:pPr>
    <w:rPr>
      <w:rFonts w:ascii="Arial Narrow" w:hAnsi="Arial Narrow"/>
    </w:rPr>
  </w:style>
  <w:style w:type="paragraph" w:customStyle="1" w:styleId="xl314">
    <w:name w:val="xl314"/>
    <w:basedOn w:val="Normal"/>
    <w:rsid w:val="00EE711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307">
    <w:name w:val="xl307"/>
    <w:basedOn w:val="Normal"/>
    <w:rsid w:val="00EE7111"/>
    <w:pPr>
      <w:spacing w:before="100" w:beforeAutospacing="1" w:after="100" w:afterAutospacing="1"/>
      <w:textAlignment w:val="center"/>
    </w:pPr>
    <w:rPr>
      <w:rFonts w:ascii="Arial Narrow" w:hAnsi="Arial Narrow"/>
    </w:rPr>
  </w:style>
  <w:style w:type="paragraph" w:customStyle="1" w:styleId="xl308">
    <w:name w:val="xl308"/>
    <w:basedOn w:val="Normal"/>
    <w:rsid w:val="00EE7111"/>
    <w:pPr>
      <w:spacing w:before="100" w:beforeAutospacing="1" w:after="100" w:afterAutospacing="1"/>
      <w:textAlignment w:val="center"/>
    </w:pPr>
    <w:rPr>
      <w:rFonts w:ascii="Arial Narrow" w:hAnsi="Arial Narrow"/>
    </w:rPr>
  </w:style>
  <w:style w:type="paragraph" w:customStyle="1" w:styleId="xl67">
    <w:name w:val="xl67"/>
    <w:basedOn w:val="Normal"/>
    <w:rsid w:val="00EE71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Normal"/>
    <w:rsid w:val="00EE71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9">
    <w:name w:val="xl69"/>
    <w:basedOn w:val="Normal"/>
    <w:rsid w:val="00EE711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0">
    <w:name w:val="xl70"/>
    <w:basedOn w:val="Normal"/>
    <w:rsid w:val="00EE711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1">
    <w:name w:val="xl71"/>
    <w:basedOn w:val="Normal"/>
    <w:rsid w:val="00EE711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2">
    <w:name w:val="xl72"/>
    <w:basedOn w:val="Normal"/>
    <w:rsid w:val="00EE711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3">
    <w:name w:val="xl73"/>
    <w:basedOn w:val="Normal"/>
    <w:rsid w:val="00EE711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4">
    <w:name w:val="xl74"/>
    <w:basedOn w:val="Normal"/>
    <w:rsid w:val="00EE711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5">
    <w:name w:val="xl75"/>
    <w:basedOn w:val="Normal"/>
    <w:rsid w:val="00EE7111"/>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Textopredeterminado">
    <w:name w:val="Texto predeterminado"/>
    <w:basedOn w:val="Normal"/>
    <w:rsid w:val="0042032D"/>
    <w:pPr>
      <w:spacing w:line="360" w:lineRule="auto"/>
      <w:jc w:val="both"/>
    </w:pPr>
    <w:rPr>
      <w:szCs w:val="20"/>
      <w:lang w:eastAsia="es-ES"/>
    </w:rPr>
  </w:style>
  <w:style w:type="character" w:styleId="Textodelmarcadordeposicin">
    <w:name w:val="Placeholder Text"/>
    <w:basedOn w:val="Fuentedeprrafopredeter"/>
    <w:uiPriority w:val="99"/>
    <w:semiHidden/>
    <w:rsid w:val="0042032D"/>
    <w:rPr>
      <w:color w:val="808080"/>
    </w:rPr>
  </w:style>
  <w:style w:type="paragraph" w:customStyle="1" w:styleId="Normal2">
    <w:name w:val="Normal2"/>
    <w:basedOn w:val="Normal"/>
    <w:rsid w:val="0042032D"/>
    <w:pPr>
      <w:overflowPunct w:val="0"/>
      <w:autoSpaceDE w:val="0"/>
      <w:autoSpaceDN w:val="0"/>
      <w:adjustRightInd w:val="0"/>
      <w:spacing w:line="360" w:lineRule="auto"/>
      <w:jc w:val="both"/>
      <w:textAlignment w:val="baseline"/>
    </w:pPr>
    <w:rPr>
      <w:rFonts w:asciiTheme="minorHAnsi" w:hAnsiTheme="minorHAnsi"/>
      <w:sz w:val="20"/>
      <w:szCs w:val="20"/>
      <w:lang w:val="es-ES_tradnl" w:eastAsia="es-ES"/>
    </w:rPr>
  </w:style>
  <w:style w:type="character" w:styleId="Nmerodepgina">
    <w:name w:val="page number"/>
    <w:basedOn w:val="Fuentedeprrafopredeter"/>
    <w:rsid w:val="0042032D"/>
  </w:style>
  <w:style w:type="character" w:customStyle="1" w:styleId="freebirdformviewercomponentsquestionbaserequiredasterisk">
    <w:name w:val="freebirdformviewercomponentsquestionbaserequiredasterisk"/>
    <w:basedOn w:val="Fuentedeprrafopredeter"/>
    <w:rsid w:val="0042032D"/>
  </w:style>
  <w:style w:type="paragraph" w:customStyle="1" w:styleId="TableParagraph">
    <w:name w:val="Table Paragraph"/>
    <w:basedOn w:val="Normal"/>
    <w:uiPriority w:val="1"/>
    <w:qFormat/>
    <w:rsid w:val="0042032D"/>
    <w:pPr>
      <w:widowControl w:val="0"/>
      <w:autoSpaceDE w:val="0"/>
      <w:autoSpaceDN w:val="0"/>
      <w:spacing w:line="360" w:lineRule="auto"/>
      <w:jc w:val="both"/>
    </w:pPr>
    <w:rPr>
      <w:rFonts w:asciiTheme="minorHAnsi" w:eastAsia="Arial" w:hAnsiTheme="minorHAnsi" w:cs="Arial"/>
      <w:sz w:val="22"/>
      <w:szCs w:val="22"/>
      <w:lang w:val="es-ES" w:eastAsia="en-US"/>
    </w:rPr>
  </w:style>
  <w:style w:type="paragraph" w:styleId="Cierre">
    <w:name w:val="Closing"/>
    <w:basedOn w:val="Normal"/>
    <w:link w:val="CierreCar"/>
    <w:uiPriority w:val="99"/>
    <w:semiHidden/>
    <w:unhideWhenUsed/>
    <w:rsid w:val="0042032D"/>
    <w:pPr>
      <w:spacing w:line="360" w:lineRule="auto"/>
      <w:ind w:left="4252"/>
      <w:jc w:val="both"/>
    </w:pPr>
    <w:rPr>
      <w:rFonts w:asciiTheme="minorHAnsi" w:hAnsiTheme="minorHAnsi"/>
      <w:sz w:val="22"/>
      <w:szCs w:val="20"/>
      <w:lang w:eastAsia="es-ES"/>
    </w:rPr>
  </w:style>
  <w:style w:type="character" w:customStyle="1" w:styleId="CierreCar">
    <w:name w:val="Cierre Car"/>
    <w:basedOn w:val="Fuentedeprrafopredeter"/>
    <w:link w:val="Cierre"/>
    <w:uiPriority w:val="99"/>
    <w:semiHidden/>
    <w:rsid w:val="0042032D"/>
    <w:rPr>
      <w:rFonts w:eastAsia="Times New Roman" w:cs="Times New Roman"/>
      <w:szCs w:val="20"/>
      <w:lang w:eastAsia="es-ES"/>
    </w:rPr>
  </w:style>
  <w:style w:type="paragraph" w:customStyle="1" w:styleId="PrrafoT">
    <w:name w:val="Párrafo T"/>
    <w:basedOn w:val="Cierre"/>
    <w:rsid w:val="0042032D"/>
    <w:pPr>
      <w:spacing w:after="120"/>
      <w:ind w:left="0"/>
    </w:pPr>
    <w:rPr>
      <w:snapToGrid w:val="0"/>
      <w:sz w:val="24"/>
      <w:lang w:val="es-ES_tradnl"/>
    </w:rPr>
  </w:style>
  <w:style w:type="paragraph" w:customStyle="1" w:styleId="xl646">
    <w:name w:val="xl646"/>
    <w:basedOn w:val="Normal"/>
    <w:rsid w:val="00955AB6"/>
    <w:pPr>
      <w:spacing w:before="100" w:beforeAutospacing="1" w:after="100" w:afterAutospacing="1"/>
      <w:textAlignment w:val="center"/>
    </w:pPr>
    <w:rPr>
      <w:rFonts w:ascii="Arial Narrow" w:hAnsi="Arial Narrow"/>
    </w:rPr>
  </w:style>
  <w:style w:type="paragraph" w:customStyle="1" w:styleId="xl647">
    <w:name w:val="xl647"/>
    <w:basedOn w:val="Normal"/>
    <w:rsid w:val="00955AB6"/>
    <w:pPr>
      <w:spacing w:before="100" w:beforeAutospacing="1" w:after="100" w:afterAutospacing="1"/>
      <w:textAlignment w:val="center"/>
    </w:pPr>
    <w:rPr>
      <w:rFonts w:ascii="Arial Narrow" w:hAnsi="Arial Narrow"/>
    </w:rPr>
  </w:style>
  <w:style w:type="paragraph" w:customStyle="1" w:styleId="xl648">
    <w:name w:val="xl648"/>
    <w:basedOn w:val="Normal"/>
    <w:rsid w:val="00955AB6"/>
    <w:pPr>
      <w:shd w:val="clear" w:color="000000" w:fill="D9D9D9"/>
      <w:spacing w:before="100" w:beforeAutospacing="1" w:after="100" w:afterAutospacing="1"/>
      <w:textAlignment w:val="center"/>
    </w:pPr>
    <w:rPr>
      <w:rFonts w:ascii="Arial Narrow" w:hAnsi="Arial Narrow"/>
    </w:rPr>
  </w:style>
  <w:style w:type="paragraph" w:customStyle="1" w:styleId="xl649">
    <w:name w:val="xl649"/>
    <w:basedOn w:val="Normal"/>
    <w:rsid w:val="00955AB6"/>
    <w:pPr>
      <w:spacing w:before="100" w:beforeAutospacing="1" w:after="100" w:afterAutospacing="1"/>
      <w:jc w:val="center"/>
      <w:textAlignment w:val="center"/>
    </w:pPr>
    <w:rPr>
      <w:rFonts w:ascii="Arial Narrow" w:hAnsi="Arial Narrow"/>
    </w:rPr>
  </w:style>
  <w:style w:type="paragraph" w:customStyle="1" w:styleId="xl650">
    <w:name w:val="xl650"/>
    <w:basedOn w:val="Normal"/>
    <w:rsid w:val="00955AB6"/>
    <w:pPr>
      <w:spacing w:before="100" w:beforeAutospacing="1" w:after="100" w:afterAutospacing="1"/>
      <w:textAlignment w:val="center"/>
    </w:pPr>
    <w:rPr>
      <w:rFonts w:ascii="Arial Narrow" w:hAnsi="Arial Narrow"/>
    </w:rPr>
  </w:style>
  <w:style w:type="paragraph" w:customStyle="1" w:styleId="xl651">
    <w:name w:val="xl651"/>
    <w:basedOn w:val="Normal"/>
    <w:rsid w:val="00955AB6"/>
    <w:pPr>
      <w:pBdr>
        <w:left w:val="single" w:sz="8" w:space="0" w:color="auto"/>
      </w:pBdr>
      <w:spacing w:before="100" w:beforeAutospacing="1" w:after="100" w:afterAutospacing="1"/>
      <w:jc w:val="center"/>
      <w:textAlignment w:val="center"/>
    </w:pPr>
    <w:rPr>
      <w:rFonts w:ascii="Arial Narrow" w:hAnsi="Arial Narrow"/>
    </w:rPr>
  </w:style>
  <w:style w:type="paragraph" w:customStyle="1" w:styleId="xl652">
    <w:name w:val="xl652"/>
    <w:basedOn w:val="Normal"/>
    <w:rsid w:val="00955AB6"/>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3">
    <w:name w:val="xl653"/>
    <w:basedOn w:val="Normal"/>
    <w:rsid w:val="00955AB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4">
    <w:name w:val="xl654"/>
    <w:basedOn w:val="Normal"/>
    <w:rsid w:val="00955AB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5">
    <w:name w:val="xl655"/>
    <w:basedOn w:val="Normal"/>
    <w:rsid w:val="00955AB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6">
    <w:name w:val="xl656"/>
    <w:basedOn w:val="Normal"/>
    <w:rsid w:val="00955AB6"/>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7">
    <w:name w:val="xl657"/>
    <w:basedOn w:val="Normal"/>
    <w:rsid w:val="00955AB6"/>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658">
    <w:name w:val="xl658"/>
    <w:basedOn w:val="Normal"/>
    <w:rsid w:val="00955AB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59">
    <w:name w:val="xl659"/>
    <w:basedOn w:val="Normal"/>
    <w:rsid w:val="00955AB6"/>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660">
    <w:name w:val="xl660"/>
    <w:basedOn w:val="Normal"/>
    <w:rsid w:val="00955AB6"/>
    <w:pPr>
      <w:shd w:val="clear" w:color="000000" w:fill="FFFFFF"/>
      <w:spacing w:before="100" w:beforeAutospacing="1" w:after="100" w:afterAutospacing="1"/>
      <w:textAlignment w:val="center"/>
    </w:pPr>
    <w:rPr>
      <w:rFonts w:ascii="Arial Narrow" w:hAnsi="Arial Narrow"/>
    </w:rPr>
  </w:style>
  <w:style w:type="paragraph" w:customStyle="1" w:styleId="xl661">
    <w:name w:val="xl661"/>
    <w:basedOn w:val="Normal"/>
    <w:rsid w:val="00955AB6"/>
    <w:pPr>
      <w:spacing w:before="100" w:beforeAutospacing="1" w:after="100" w:afterAutospacing="1"/>
      <w:jc w:val="center"/>
      <w:textAlignment w:val="center"/>
    </w:pPr>
    <w:rPr>
      <w:rFonts w:ascii="Arial Narrow" w:hAnsi="Arial Narrow"/>
    </w:rPr>
  </w:style>
  <w:style w:type="paragraph" w:customStyle="1" w:styleId="xl662">
    <w:name w:val="xl662"/>
    <w:basedOn w:val="Normal"/>
    <w:rsid w:val="00955AB6"/>
    <w:pPr>
      <w:pBdr>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663">
    <w:name w:val="xl663"/>
    <w:basedOn w:val="Normal"/>
    <w:rsid w:val="00955A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664">
    <w:name w:val="xl664"/>
    <w:basedOn w:val="Normal"/>
    <w:rsid w:val="00955AB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rPr>
  </w:style>
  <w:style w:type="paragraph" w:customStyle="1" w:styleId="xl665">
    <w:name w:val="xl665"/>
    <w:basedOn w:val="Normal"/>
    <w:rsid w:val="00955A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rPr>
  </w:style>
  <w:style w:type="paragraph" w:customStyle="1" w:styleId="xl666">
    <w:name w:val="xl666"/>
    <w:basedOn w:val="Normal"/>
    <w:rsid w:val="00955A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rPr>
  </w:style>
  <w:style w:type="paragraph" w:customStyle="1" w:styleId="xl667">
    <w:name w:val="xl667"/>
    <w:basedOn w:val="Normal"/>
    <w:rsid w:val="00955AB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Narrow" w:hAnsi="Arial Narrow"/>
    </w:rPr>
  </w:style>
  <w:style w:type="paragraph" w:customStyle="1" w:styleId="xl668">
    <w:name w:val="xl668"/>
    <w:basedOn w:val="Normal"/>
    <w:rsid w:val="00955AB6"/>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textAlignment w:val="center"/>
    </w:pPr>
    <w:rPr>
      <w:rFonts w:ascii="Arial Narrow" w:hAnsi="Arial Narrow"/>
    </w:rPr>
  </w:style>
  <w:style w:type="paragraph" w:customStyle="1" w:styleId="xl669">
    <w:name w:val="xl669"/>
    <w:basedOn w:val="Normal"/>
    <w:rsid w:val="00955AB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670">
    <w:name w:val="xl670"/>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671">
    <w:name w:val="xl671"/>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rPr>
  </w:style>
  <w:style w:type="paragraph" w:customStyle="1" w:styleId="xl672">
    <w:name w:val="xl672"/>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rPr>
  </w:style>
  <w:style w:type="paragraph" w:customStyle="1" w:styleId="xl673">
    <w:name w:val="xl673"/>
    <w:basedOn w:val="Normal"/>
    <w:rsid w:val="00955AB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center"/>
    </w:pPr>
    <w:rPr>
      <w:rFonts w:ascii="Arial Narrow" w:hAnsi="Arial Narrow"/>
    </w:rPr>
  </w:style>
  <w:style w:type="paragraph" w:customStyle="1" w:styleId="xl674">
    <w:name w:val="xl674"/>
    <w:basedOn w:val="Normal"/>
    <w:rsid w:val="00955AB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675">
    <w:name w:val="xl675"/>
    <w:basedOn w:val="Normal"/>
    <w:rsid w:val="00955AB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rPr>
  </w:style>
  <w:style w:type="paragraph" w:customStyle="1" w:styleId="xl676">
    <w:name w:val="xl676"/>
    <w:basedOn w:val="Normal"/>
    <w:rsid w:val="00955A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677">
    <w:name w:val="xl677"/>
    <w:basedOn w:val="Normal"/>
    <w:rsid w:val="00955A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678">
    <w:name w:val="xl678"/>
    <w:basedOn w:val="Normal"/>
    <w:rsid w:val="00955AB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rPr>
  </w:style>
  <w:style w:type="paragraph" w:customStyle="1" w:styleId="xl679">
    <w:name w:val="xl679"/>
    <w:basedOn w:val="Normal"/>
    <w:rsid w:val="00955AB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680">
    <w:name w:val="xl680"/>
    <w:basedOn w:val="Normal"/>
    <w:rsid w:val="00955A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b/>
      <w:bCs/>
    </w:rPr>
  </w:style>
  <w:style w:type="paragraph" w:customStyle="1" w:styleId="xl681">
    <w:name w:val="xl681"/>
    <w:basedOn w:val="Normal"/>
    <w:rsid w:val="00955A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rPr>
  </w:style>
  <w:style w:type="paragraph" w:customStyle="1" w:styleId="xl682">
    <w:name w:val="xl682"/>
    <w:basedOn w:val="Normal"/>
    <w:rsid w:val="00955A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rPr>
  </w:style>
  <w:style w:type="paragraph" w:customStyle="1" w:styleId="xl683">
    <w:name w:val="xl683"/>
    <w:basedOn w:val="Normal"/>
    <w:rsid w:val="00955AB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b/>
      <w:bCs/>
    </w:rPr>
  </w:style>
  <w:style w:type="paragraph" w:customStyle="1" w:styleId="xl684">
    <w:name w:val="xl684"/>
    <w:basedOn w:val="Normal"/>
    <w:rsid w:val="00955AB6"/>
    <w:pPr>
      <w:spacing w:before="100" w:beforeAutospacing="1" w:after="100" w:afterAutospacing="1"/>
      <w:textAlignment w:val="center"/>
    </w:pPr>
    <w:rPr>
      <w:rFonts w:ascii="Arial Narrow" w:hAnsi="Arial Narrow"/>
      <w:b/>
      <w:bCs/>
    </w:rPr>
  </w:style>
  <w:style w:type="paragraph" w:customStyle="1" w:styleId="xl685">
    <w:name w:val="xl685"/>
    <w:basedOn w:val="Normal"/>
    <w:rsid w:val="00955A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ascii="Arial Narrow" w:hAnsi="Arial Narrow"/>
      <w:b/>
      <w:bCs/>
    </w:rPr>
  </w:style>
  <w:style w:type="paragraph" w:customStyle="1" w:styleId="xl686">
    <w:name w:val="xl686"/>
    <w:basedOn w:val="Normal"/>
    <w:rsid w:val="00955AB6"/>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textAlignment w:val="center"/>
    </w:pPr>
    <w:rPr>
      <w:rFonts w:ascii="Arial Narrow" w:hAnsi="Arial Narrow"/>
      <w:b/>
      <w:bCs/>
    </w:rPr>
  </w:style>
  <w:style w:type="paragraph" w:customStyle="1" w:styleId="xl687">
    <w:name w:val="xl687"/>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88">
    <w:name w:val="xl688"/>
    <w:basedOn w:val="Normal"/>
    <w:rsid w:val="00955AB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89">
    <w:name w:val="xl689"/>
    <w:basedOn w:val="Normal"/>
    <w:rsid w:val="00955AB6"/>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90">
    <w:name w:val="xl690"/>
    <w:basedOn w:val="Normal"/>
    <w:rsid w:val="00955AB6"/>
    <w:pPr>
      <w:pBdr>
        <w:top w:val="single" w:sz="4" w:space="0" w:color="auto"/>
        <w:left w:val="single" w:sz="8" w:space="0" w:color="auto"/>
        <w:bottom w:val="single" w:sz="4" w:space="0" w:color="auto"/>
      </w:pBdr>
      <w:spacing w:before="100" w:beforeAutospacing="1" w:after="100" w:afterAutospacing="1"/>
      <w:textAlignment w:val="center"/>
    </w:pPr>
    <w:rPr>
      <w:rFonts w:ascii="Arial Narrow" w:hAnsi="Arial Narrow"/>
    </w:rPr>
  </w:style>
  <w:style w:type="paragraph" w:customStyle="1" w:styleId="xl691">
    <w:name w:val="xl691"/>
    <w:basedOn w:val="Normal"/>
    <w:rsid w:val="00955AB6"/>
    <w:pPr>
      <w:pBdr>
        <w:top w:val="single" w:sz="4" w:space="0" w:color="auto"/>
        <w:bottom w:val="single" w:sz="4" w:space="0" w:color="auto"/>
      </w:pBdr>
      <w:spacing w:before="100" w:beforeAutospacing="1" w:after="100" w:afterAutospacing="1"/>
      <w:textAlignment w:val="center"/>
    </w:pPr>
    <w:rPr>
      <w:rFonts w:ascii="Arial Narrow" w:hAnsi="Arial Narrow"/>
    </w:rPr>
  </w:style>
  <w:style w:type="paragraph" w:customStyle="1" w:styleId="xl692">
    <w:name w:val="xl692"/>
    <w:basedOn w:val="Normal"/>
    <w:rsid w:val="00955AB6"/>
    <w:pPr>
      <w:pBdr>
        <w:top w:val="single" w:sz="4" w:space="0" w:color="auto"/>
        <w:bottom w:val="single" w:sz="4" w:space="0" w:color="auto"/>
        <w:right w:val="single" w:sz="8" w:space="0" w:color="auto"/>
      </w:pBdr>
      <w:spacing w:before="100" w:beforeAutospacing="1" w:after="100" w:afterAutospacing="1"/>
      <w:textAlignment w:val="center"/>
    </w:pPr>
    <w:rPr>
      <w:rFonts w:ascii="Arial Narrow" w:hAnsi="Arial Narrow"/>
    </w:rPr>
  </w:style>
  <w:style w:type="paragraph" w:customStyle="1" w:styleId="xl693">
    <w:name w:val="xl693"/>
    <w:basedOn w:val="Normal"/>
    <w:rsid w:val="00955AB6"/>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textAlignment w:val="center"/>
    </w:pPr>
    <w:rPr>
      <w:rFonts w:ascii="Arial Narrow" w:hAnsi="Arial Narrow"/>
      <w:b/>
      <w:bCs/>
    </w:rPr>
  </w:style>
  <w:style w:type="paragraph" w:customStyle="1" w:styleId="xl694">
    <w:name w:val="xl694"/>
    <w:basedOn w:val="Normal"/>
    <w:rsid w:val="00955AB6"/>
    <w:pPr>
      <w:pBdr>
        <w:top w:val="single" w:sz="4" w:space="0" w:color="auto"/>
        <w:bottom w:val="single" w:sz="4" w:space="0" w:color="auto"/>
        <w:right w:val="single" w:sz="8" w:space="0" w:color="auto"/>
      </w:pBdr>
      <w:shd w:val="clear" w:color="000000" w:fill="A6A6A6"/>
      <w:spacing w:before="100" w:beforeAutospacing="1" w:after="100" w:afterAutospacing="1"/>
      <w:textAlignment w:val="center"/>
    </w:pPr>
    <w:rPr>
      <w:rFonts w:ascii="Arial Narrow" w:hAnsi="Arial Narrow"/>
      <w:b/>
      <w:bCs/>
    </w:rPr>
  </w:style>
  <w:style w:type="paragraph" w:customStyle="1" w:styleId="xl695">
    <w:name w:val="xl695"/>
    <w:basedOn w:val="Normal"/>
    <w:rsid w:val="00955AB6"/>
    <w:pPr>
      <w:pBdr>
        <w:top w:val="single" w:sz="4" w:space="0" w:color="auto"/>
        <w:left w:val="single" w:sz="4" w:space="0" w:color="auto"/>
        <w:right w:val="single" w:sz="8"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96">
    <w:name w:val="xl696"/>
    <w:basedOn w:val="Normal"/>
    <w:rsid w:val="00955AB6"/>
    <w:pPr>
      <w:pBdr>
        <w:left w:val="single" w:sz="4" w:space="0" w:color="auto"/>
        <w:bottom w:val="single" w:sz="8"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97">
    <w:name w:val="xl697"/>
    <w:basedOn w:val="Normal"/>
    <w:rsid w:val="00955AB6"/>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698">
    <w:name w:val="xl698"/>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Narrow" w:hAnsi="Arial Narrow"/>
      <w:b/>
      <w:bCs/>
    </w:rPr>
  </w:style>
  <w:style w:type="paragraph" w:customStyle="1" w:styleId="xl699">
    <w:name w:val="xl699"/>
    <w:basedOn w:val="Normal"/>
    <w:rsid w:val="00955AB6"/>
    <w:pPr>
      <w:pBdr>
        <w:left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00">
    <w:name w:val="xl700"/>
    <w:basedOn w:val="Normal"/>
    <w:rsid w:val="00955AB6"/>
    <w:pPr>
      <w:pBdr>
        <w:left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01">
    <w:name w:val="xl701"/>
    <w:basedOn w:val="Normal"/>
    <w:rsid w:val="00955AB6"/>
    <w:pPr>
      <w:pBdr>
        <w:left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02">
    <w:name w:val="xl702"/>
    <w:basedOn w:val="Normal"/>
    <w:rsid w:val="00955AB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rPr>
  </w:style>
  <w:style w:type="paragraph" w:customStyle="1" w:styleId="xl703">
    <w:name w:val="xl703"/>
    <w:basedOn w:val="Normal"/>
    <w:rsid w:val="00955AB6"/>
    <w:pPr>
      <w:pBdr>
        <w:top w:val="single" w:sz="8" w:space="0" w:color="auto"/>
        <w:bottom w:val="single" w:sz="8" w:space="0" w:color="auto"/>
      </w:pBdr>
      <w:spacing w:before="100" w:beforeAutospacing="1" w:after="100" w:afterAutospacing="1"/>
      <w:jc w:val="center"/>
      <w:textAlignment w:val="center"/>
    </w:pPr>
    <w:rPr>
      <w:rFonts w:ascii="Arial Narrow" w:hAnsi="Arial Narrow"/>
      <w:b/>
      <w:bCs/>
    </w:rPr>
  </w:style>
  <w:style w:type="paragraph" w:customStyle="1" w:styleId="xl704">
    <w:name w:val="xl704"/>
    <w:basedOn w:val="Normal"/>
    <w:rsid w:val="00955AB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705">
    <w:name w:val="xl705"/>
    <w:basedOn w:val="Normal"/>
    <w:rsid w:val="00955AB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06">
    <w:name w:val="xl706"/>
    <w:basedOn w:val="Normal"/>
    <w:rsid w:val="00955A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07">
    <w:name w:val="xl707"/>
    <w:basedOn w:val="Normal"/>
    <w:rsid w:val="00955AB6"/>
    <w:pPr>
      <w:pBdr>
        <w:top w:val="single" w:sz="4" w:space="0" w:color="auto"/>
        <w:left w:val="single" w:sz="8"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08">
    <w:name w:val="xl708"/>
    <w:basedOn w:val="Normal"/>
    <w:rsid w:val="00955AB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09">
    <w:name w:val="xl709"/>
    <w:basedOn w:val="Normal"/>
    <w:rsid w:val="00955AB6"/>
    <w:pPr>
      <w:pBdr>
        <w:left w:val="single" w:sz="8"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10">
    <w:name w:val="xl710"/>
    <w:basedOn w:val="Normal"/>
    <w:rsid w:val="00955AB6"/>
    <w:pPr>
      <w:pBdr>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11">
    <w:name w:val="xl711"/>
    <w:basedOn w:val="Normal"/>
    <w:rsid w:val="00955AB6"/>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12">
    <w:name w:val="xl712"/>
    <w:basedOn w:val="Normal"/>
    <w:rsid w:val="00955AB6"/>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13">
    <w:name w:val="xl713"/>
    <w:basedOn w:val="Normal"/>
    <w:rsid w:val="00955AB6"/>
    <w:pPr>
      <w:pBdr>
        <w:top w:val="single" w:sz="8" w:space="0" w:color="auto"/>
        <w:left w:val="single" w:sz="8" w:space="0" w:color="auto"/>
      </w:pBdr>
      <w:spacing w:before="100" w:beforeAutospacing="1" w:after="100" w:afterAutospacing="1"/>
      <w:jc w:val="center"/>
      <w:textAlignment w:val="center"/>
    </w:pPr>
    <w:rPr>
      <w:rFonts w:ascii="Arial Narrow" w:hAnsi="Arial Narrow"/>
    </w:rPr>
  </w:style>
  <w:style w:type="paragraph" w:customStyle="1" w:styleId="xl714">
    <w:name w:val="xl714"/>
    <w:basedOn w:val="Normal"/>
    <w:rsid w:val="00955AB6"/>
    <w:pPr>
      <w:pBdr>
        <w:top w:val="single" w:sz="8" w:space="0" w:color="auto"/>
      </w:pBdr>
      <w:spacing w:before="100" w:beforeAutospacing="1" w:after="100" w:afterAutospacing="1"/>
      <w:jc w:val="center"/>
      <w:textAlignment w:val="center"/>
    </w:pPr>
    <w:rPr>
      <w:rFonts w:ascii="Arial Narrow" w:hAnsi="Arial Narrow"/>
    </w:rPr>
  </w:style>
  <w:style w:type="paragraph" w:customStyle="1" w:styleId="xl715">
    <w:name w:val="xl715"/>
    <w:basedOn w:val="Normal"/>
    <w:rsid w:val="00955AB6"/>
    <w:pPr>
      <w:pBdr>
        <w:top w:val="single" w:sz="8" w:space="0" w:color="auto"/>
        <w:right w:val="single" w:sz="8" w:space="0" w:color="auto"/>
      </w:pBdr>
      <w:spacing w:before="100" w:beforeAutospacing="1" w:after="100" w:afterAutospacing="1"/>
      <w:jc w:val="center"/>
      <w:textAlignment w:val="center"/>
    </w:pPr>
    <w:rPr>
      <w:rFonts w:ascii="Arial Narrow" w:hAnsi="Arial Narrow"/>
    </w:rPr>
  </w:style>
  <w:style w:type="paragraph" w:customStyle="1" w:styleId="xl716">
    <w:name w:val="xl716"/>
    <w:basedOn w:val="Normal"/>
    <w:rsid w:val="00955AB6"/>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Narrow" w:hAnsi="Arial Narrow"/>
      <w:b/>
      <w:bCs/>
    </w:rPr>
  </w:style>
  <w:style w:type="paragraph" w:customStyle="1" w:styleId="xl717">
    <w:name w:val="xl717"/>
    <w:basedOn w:val="Normal"/>
    <w:rsid w:val="00955AB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ascii="Arial Narrow" w:hAnsi="Arial Narrow"/>
      <w:b/>
      <w:bCs/>
    </w:rPr>
  </w:style>
  <w:style w:type="paragraph" w:customStyle="1" w:styleId="xl718">
    <w:name w:val="xl718"/>
    <w:basedOn w:val="Normal"/>
    <w:rsid w:val="00955AB6"/>
    <w:pPr>
      <w:pBdr>
        <w:top w:val="single" w:sz="4" w:space="0" w:color="auto"/>
        <w:left w:val="single" w:sz="8"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719">
    <w:name w:val="xl719"/>
    <w:basedOn w:val="Normal"/>
    <w:rsid w:val="00955AB6"/>
    <w:pPr>
      <w:pBdr>
        <w:top w:val="single" w:sz="4" w:space="0" w:color="auto"/>
        <w:bottom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720">
    <w:name w:val="xl720"/>
    <w:basedOn w:val="Normal"/>
    <w:rsid w:val="00955AB6"/>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hAnsi="Arial Narrow"/>
      <w:b/>
      <w:bCs/>
    </w:rPr>
  </w:style>
  <w:style w:type="paragraph" w:customStyle="1" w:styleId="xl721">
    <w:name w:val="xl721"/>
    <w:basedOn w:val="Normal"/>
    <w:rsid w:val="00955AB6"/>
    <w:pPr>
      <w:pBdr>
        <w:top w:val="single" w:sz="4" w:space="0" w:color="auto"/>
        <w:left w:val="single" w:sz="8"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22">
    <w:name w:val="xl722"/>
    <w:basedOn w:val="Normal"/>
    <w:rsid w:val="00955AB6"/>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23">
    <w:name w:val="xl723"/>
    <w:basedOn w:val="Normal"/>
    <w:rsid w:val="00955A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24">
    <w:name w:val="xl724"/>
    <w:basedOn w:val="Normal"/>
    <w:rsid w:val="00955AB6"/>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rPr>
  </w:style>
  <w:style w:type="paragraph" w:customStyle="1" w:styleId="xl725">
    <w:name w:val="xl725"/>
    <w:basedOn w:val="Normal"/>
    <w:rsid w:val="00955AB6"/>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522">
      <w:bodyDiv w:val="1"/>
      <w:marLeft w:val="0"/>
      <w:marRight w:val="0"/>
      <w:marTop w:val="0"/>
      <w:marBottom w:val="0"/>
      <w:divBdr>
        <w:top w:val="none" w:sz="0" w:space="0" w:color="auto"/>
        <w:left w:val="none" w:sz="0" w:space="0" w:color="auto"/>
        <w:bottom w:val="none" w:sz="0" w:space="0" w:color="auto"/>
        <w:right w:val="none" w:sz="0" w:space="0" w:color="auto"/>
      </w:divBdr>
    </w:div>
    <w:div w:id="12071299">
      <w:bodyDiv w:val="1"/>
      <w:marLeft w:val="0"/>
      <w:marRight w:val="0"/>
      <w:marTop w:val="0"/>
      <w:marBottom w:val="0"/>
      <w:divBdr>
        <w:top w:val="none" w:sz="0" w:space="0" w:color="auto"/>
        <w:left w:val="none" w:sz="0" w:space="0" w:color="auto"/>
        <w:bottom w:val="none" w:sz="0" w:space="0" w:color="auto"/>
        <w:right w:val="none" w:sz="0" w:space="0" w:color="auto"/>
      </w:divBdr>
    </w:div>
    <w:div w:id="42604715">
      <w:bodyDiv w:val="1"/>
      <w:marLeft w:val="0"/>
      <w:marRight w:val="0"/>
      <w:marTop w:val="0"/>
      <w:marBottom w:val="0"/>
      <w:divBdr>
        <w:top w:val="none" w:sz="0" w:space="0" w:color="auto"/>
        <w:left w:val="none" w:sz="0" w:space="0" w:color="auto"/>
        <w:bottom w:val="none" w:sz="0" w:space="0" w:color="auto"/>
        <w:right w:val="none" w:sz="0" w:space="0" w:color="auto"/>
      </w:divBdr>
    </w:div>
    <w:div w:id="43918259">
      <w:bodyDiv w:val="1"/>
      <w:marLeft w:val="0"/>
      <w:marRight w:val="0"/>
      <w:marTop w:val="0"/>
      <w:marBottom w:val="0"/>
      <w:divBdr>
        <w:top w:val="none" w:sz="0" w:space="0" w:color="auto"/>
        <w:left w:val="none" w:sz="0" w:space="0" w:color="auto"/>
        <w:bottom w:val="none" w:sz="0" w:space="0" w:color="auto"/>
        <w:right w:val="none" w:sz="0" w:space="0" w:color="auto"/>
      </w:divBdr>
    </w:div>
    <w:div w:id="76556204">
      <w:bodyDiv w:val="1"/>
      <w:marLeft w:val="0"/>
      <w:marRight w:val="0"/>
      <w:marTop w:val="0"/>
      <w:marBottom w:val="0"/>
      <w:divBdr>
        <w:top w:val="none" w:sz="0" w:space="0" w:color="auto"/>
        <w:left w:val="none" w:sz="0" w:space="0" w:color="auto"/>
        <w:bottom w:val="none" w:sz="0" w:space="0" w:color="auto"/>
        <w:right w:val="none" w:sz="0" w:space="0" w:color="auto"/>
      </w:divBdr>
    </w:div>
    <w:div w:id="78601298">
      <w:bodyDiv w:val="1"/>
      <w:marLeft w:val="0"/>
      <w:marRight w:val="0"/>
      <w:marTop w:val="0"/>
      <w:marBottom w:val="0"/>
      <w:divBdr>
        <w:top w:val="none" w:sz="0" w:space="0" w:color="auto"/>
        <w:left w:val="none" w:sz="0" w:space="0" w:color="auto"/>
        <w:bottom w:val="none" w:sz="0" w:space="0" w:color="auto"/>
        <w:right w:val="none" w:sz="0" w:space="0" w:color="auto"/>
      </w:divBdr>
    </w:div>
    <w:div w:id="105122032">
      <w:bodyDiv w:val="1"/>
      <w:marLeft w:val="0"/>
      <w:marRight w:val="0"/>
      <w:marTop w:val="0"/>
      <w:marBottom w:val="0"/>
      <w:divBdr>
        <w:top w:val="none" w:sz="0" w:space="0" w:color="auto"/>
        <w:left w:val="none" w:sz="0" w:space="0" w:color="auto"/>
        <w:bottom w:val="none" w:sz="0" w:space="0" w:color="auto"/>
        <w:right w:val="none" w:sz="0" w:space="0" w:color="auto"/>
      </w:divBdr>
    </w:div>
    <w:div w:id="144442543">
      <w:bodyDiv w:val="1"/>
      <w:marLeft w:val="0"/>
      <w:marRight w:val="0"/>
      <w:marTop w:val="0"/>
      <w:marBottom w:val="0"/>
      <w:divBdr>
        <w:top w:val="none" w:sz="0" w:space="0" w:color="auto"/>
        <w:left w:val="none" w:sz="0" w:space="0" w:color="auto"/>
        <w:bottom w:val="none" w:sz="0" w:space="0" w:color="auto"/>
        <w:right w:val="none" w:sz="0" w:space="0" w:color="auto"/>
      </w:divBdr>
    </w:div>
    <w:div w:id="238754581">
      <w:bodyDiv w:val="1"/>
      <w:marLeft w:val="0"/>
      <w:marRight w:val="0"/>
      <w:marTop w:val="0"/>
      <w:marBottom w:val="0"/>
      <w:divBdr>
        <w:top w:val="none" w:sz="0" w:space="0" w:color="auto"/>
        <w:left w:val="none" w:sz="0" w:space="0" w:color="auto"/>
        <w:bottom w:val="none" w:sz="0" w:space="0" w:color="auto"/>
        <w:right w:val="none" w:sz="0" w:space="0" w:color="auto"/>
      </w:divBdr>
    </w:div>
    <w:div w:id="298193763">
      <w:bodyDiv w:val="1"/>
      <w:marLeft w:val="0"/>
      <w:marRight w:val="0"/>
      <w:marTop w:val="0"/>
      <w:marBottom w:val="0"/>
      <w:divBdr>
        <w:top w:val="none" w:sz="0" w:space="0" w:color="auto"/>
        <w:left w:val="none" w:sz="0" w:space="0" w:color="auto"/>
        <w:bottom w:val="none" w:sz="0" w:space="0" w:color="auto"/>
        <w:right w:val="none" w:sz="0" w:space="0" w:color="auto"/>
      </w:divBdr>
    </w:div>
    <w:div w:id="310402388">
      <w:bodyDiv w:val="1"/>
      <w:marLeft w:val="0"/>
      <w:marRight w:val="0"/>
      <w:marTop w:val="0"/>
      <w:marBottom w:val="0"/>
      <w:divBdr>
        <w:top w:val="none" w:sz="0" w:space="0" w:color="auto"/>
        <w:left w:val="none" w:sz="0" w:space="0" w:color="auto"/>
        <w:bottom w:val="none" w:sz="0" w:space="0" w:color="auto"/>
        <w:right w:val="none" w:sz="0" w:space="0" w:color="auto"/>
      </w:divBdr>
    </w:div>
    <w:div w:id="311835794">
      <w:bodyDiv w:val="1"/>
      <w:marLeft w:val="0"/>
      <w:marRight w:val="0"/>
      <w:marTop w:val="0"/>
      <w:marBottom w:val="0"/>
      <w:divBdr>
        <w:top w:val="none" w:sz="0" w:space="0" w:color="auto"/>
        <w:left w:val="none" w:sz="0" w:space="0" w:color="auto"/>
        <w:bottom w:val="none" w:sz="0" w:space="0" w:color="auto"/>
        <w:right w:val="none" w:sz="0" w:space="0" w:color="auto"/>
      </w:divBdr>
    </w:div>
    <w:div w:id="350649687">
      <w:bodyDiv w:val="1"/>
      <w:marLeft w:val="0"/>
      <w:marRight w:val="0"/>
      <w:marTop w:val="0"/>
      <w:marBottom w:val="0"/>
      <w:divBdr>
        <w:top w:val="none" w:sz="0" w:space="0" w:color="auto"/>
        <w:left w:val="none" w:sz="0" w:space="0" w:color="auto"/>
        <w:bottom w:val="none" w:sz="0" w:space="0" w:color="auto"/>
        <w:right w:val="none" w:sz="0" w:space="0" w:color="auto"/>
      </w:divBdr>
    </w:div>
    <w:div w:id="385615278">
      <w:bodyDiv w:val="1"/>
      <w:marLeft w:val="0"/>
      <w:marRight w:val="0"/>
      <w:marTop w:val="0"/>
      <w:marBottom w:val="0"/>
      <w:divBdr>
        <w:top w:val="none" w:sz="0" w:space="0" w:color="auto"/>
        <w:left w:val="none" w:sz="0" w:space="0" w:color="auto"/>
        <w:bottom w:val="none" w:sz="0" w:space="0" w:color="auto"/>
        <w:right w:val="none" w:sz="0" w:space="0" w:color="auto"/>
      </w:divBdr>
    </w:div>
    <w:div w:id="388187014">
      <w:bodyDiv w:val="1"/>
      <w:marLeft w:val="0"/>
      <w:marRight w:val="0"/>
      <w:marTop w:val="0"/>
      <w:marBottom w:val="0"/>
      <w:divBdr>
        <w:top w:val="none" w:sz="0" w:space="0" w:color="auto"/>
        <w:left w:val="none" w:sz="0" w:space="0" w:color="auto"/>
        <w:bottom w:val="none" w:sz="0" w:space="0" w:color="auto"/>
        <w:right w:val="none" w:sz="0" w:space="0" w:color="auto"/>
      </w:divBdr>
      <w:divsChild>
        <w:div w:id="328826849">
          <w:marLeft w:val="0"/>
          <w:marRight w:val="0"/>
          <w:marTop w:val="0"/>
          <w:marBottom w:val="0"/>
          <w:divBdr>
            <w:top w:val="none" w:sz="0" w:space="0" w:color="auto"/>
            <w:left w:val="none" w:sz="0" w:space="0" w:color="auto"/>
            <w:bottom w:val="none" w:sz="0" w:space="0" w:color="auto"/>
            <w:right w:val="none" w:sz="0" w:space="0" w:color="auto"/>
          </w:divBdr>
        </w:div>
      </w:divsChild>
    </w:div>
    <w:div w:id="391470451">
      <w:bodyDiv w:val="1"/>
      <w:marLeft w:val="0"/>
      <w:marRight w:val="0"/>
      <w:marTop w:val="0"/>
      <w:marBottom w:val="0"/>
      <w:divBdr>
        <w:top w:val="none" w:sz="0" w:space="0" w:color="auto"/>
        <w:left w:val="none" w:sz="0" w:space="0" w:color="auto"/>
        <w:bottom w:val="none" w:sz="0" w:space="0" w:color="auto"/>
        <w:right w:val="none" w:sz="0" w:space="0" w:color="auto"/>
      </w:divBdr>
    </w:div>
    <w:div w:id="394472530">
      <w:bodyDiv w:val="1"/>
      <w:marLeft w:val="0"/>
      <w:marRight w:val="0"/>
      <w:marTop w:val="0"/>
      <w:marBottom w:val="0"/>
      <w:divBdr>
        <w:top w:val="none" w:sz="0" w:space="0" w:color="auto"/>
        <w:left w:val="none" w:sz="0" w:space="0" w:color="auto"/>
        <w:bottom w:val="none" w:sz="0" w:space="0" w:color="auto"/>
        <w:right w:val="none" w:sz="0" w:space="0" w:color="auto"/>
      </w:divBdr>
    </w:div>
    <w:div w:id="425615634">
      <w:bodyDiv w:val="1"/>
      <w:marLeft w:val="0"/>
      <w:marRight w:val="0"/>
      <w:marTop w:val="0"/>
      <w:marBottom w:val="0"/>
      <w:divBdr>
        <w:top w:val="none" w:sz="0" w:space="0" w:color="auto"/>
        <w:left w:val="none" w:sz="0" w:space="0" w:color="auto"/>
        <w:bottom w:val="none" w:sz="0" w:space="0" w:color="auto"/>
        <w:right w:val="none" w:sz="0" w:space="0" w:color="auto"/>
      </w:divBdr>
    </w:div>
    <w:div w:id="433668456">
      <w:bodyDiv w:val="1"/>
      <w:marLeft w:val="0"/>
      <w:marRight w:val="0"/>
      <w:marTop w:val="0"/>
      <w:marBottom w:val="0"/>
      <w:divBdr>
        <w:top w:val="none" w:sz="0" w:space="0" w:color="auto"/>
        <w:left w:val="none" w:sz="0" w:space="0" w:color="auto"/>
        <w:bottom w:val="none" w:sz="0" w:space="0" w:color="auto"/>
        <w:right w:val="none" w:sz="0" w:space="0" w:color="auto"/>
      </w:divBdr>
    </w:div>
    <w:div w:id="445735625">
      <w:bodyDiv w:val="1"/>
      <w:marLeft w:val="0"/>
      <w:marRight w:val="0"/>
      <w:marTop w:val="0"/>
      <w:marBottom w:val="0"/>
      <w:divBdr>
        <w:top w:val="none" w:sz="0" w:space="0" w:color="auto"/>
        <w:left w:val="none" w:sz="0" w:space="0" w:color="auto"/>
        <w:bottom w:val="none" w:sz="0" w:space="0" w:color="auto"/>
        <w:right w:val="none" w:sz="0" w:space="0" w:color="auto"/>
      </w:divBdr>
    </w:div>
    <w:div w:id="482546926">
      <w:bodyDiv w:val="1"/>
      <w:marLeft w:val="0"/>
      <w:marRight w:val="0"/>
      <w:marTop w:val="0"/>
      <w:marBottom w:val="0"/>
      <w:divBdr>
        <w:top w:val="none" w:sz="0" w:space="0" w:color="auto"/>
        <w:left w:val="none" w:sz="0" w:space="0" w:color="auto"/>
        <w:bottom w:val="none" w:sz="0" w:space="0" w:color="auto"/>
        <w:right w:val="none" w:sz="0" w:space="0" w:color="auto"/>
      </w:divBdr>
    </w:div>
    <w:div w:id="487674989">
      <w:bodyDiv w:val="1"/>
      <w:marLeft w:val="0"/>
      <w:marRight w:val="0"/>
      <w:marTop w:val="0"/>
      <w:marBottom w:val="0"/>
      <w:divBdr>
        <w:top w:val="none" w:sz="0" w:space="0" w:color="auto"/>
        <w:left w:val="none" w:sz="0" w:space="0" w:color="auto"/>
        <w:bottom w:val="none" w:sz="0" w:space="0" w:color="auto"/>
        <w:right w:val="none" w:sz="0" w:space="0" w:color="auto"/>
      </w:divBdr>
    </w:div>
    <w:div w:id="495193256">
      <w:bodyDiv w:val="1"/>
      <w:marLeft w:val="0"/>
      <w:marRight w:val="0"/>
      <w:marTop w:val="0"/>
      <w:marBottom w:val="0"/>
      <w:divBdr>
        <w:top w:val="none" w:sz="0" w:space="0" w:color="auto"/>
        <w:left w:val="none" w:sz="0" w:space="0" w:color="auto"/>
        <w:bottom w:val="none" w:sz="0" w:space="0" w:color="auto"/>
        <w:right w:val="none" w:sz="0" w:space="0" w:color="auto"/>
      </w:divBdr>
      <w:divsChild>
        <w:div w:id="1156847050">
          <w:marLeft w:val="0"/>
          <w:marRight w:val="0"/>
          <w:marTop w:val="0"/>
          <w:marBottom w:val="0"/>
          <w:divBdr>
            <w:top w:val="none" w:sz="0" w:space="0" w:color="auto"/>
            <w:left w:val="none" w:sz="0" w:space="0" w:color="auto"/>
            <w:bottom w:val="none" w:sz="0" w:space="0" w:color="auto"/>
            <w:right w:val="none" w:sz="0" w:space="0" w:color="auto"/>
          </w:divBdr>
        </w:div>
      </w:divsChild>
    </w:div>
    <w:div w:id="506019941">
      <w:bodyDiv w:val="1"/>
      <w:marLeft w:val="0"/>
      <w:marRight w:val="0"/>
      <w:marTop w:val="0"/>
      <w:marBottom w:val="0"/>
      <w:divBdr>
        <w:top w:val="none" w:sz="0" w:space="0" w:color="auto"/>
        <w:left w:val="none" w:sz="0" w:space="0" w:color="auto"/>
        <w:bottom w:val="none" w:sz="0" w:space="0" w:color="auto"/>
        <w:right w:val="none" w:sz="0" w:space="0" w:color="auto"/>
      </w:divBdr>
    </w:div>
    <w:div w:id="577177265">
      <w:bodyDiv w:val="1"/>
      <w:marLeft w:val="0"/>
      <w:marRight w:val="0"/>
      <w:marTop w:val="0"/>
      <w:marBottom w:val="0"/>
      <w:divBdr>
        <w:top w:val="none" w:sz="0" w:space="0" w:color="auto"/>
        <w:left w:val="none" w:sz="0" w:space="0" w:color="auto"/>
        <w:bottom w:val="none" w:sz="0" w:space="0" w:color="auto"/>
        <w:right w:val="none" w:sz="0" w:space="0" w:color="auto"/>
      </w:divBdr>
    </w:div>
    <w:div w:id="639269773">
      <w:bodyDiv w:val="1"/>
      <w:marLeft w:val="0"/>
      <w:marRight w:val="0"/>
      <w:marTop w:val="0"/>
      <w:marBottom w:val="0"/>
      <w:divBdr>
        <w:top w:val="none" w:sz="0" w:space="0" w:color="auto"/>
        <w:left w:val="none" w:sz="0" w:space="0" w:color="auto"/>
        <w:bottom w:val="none" w:sz="0" w:space="0" w:color="auto"/>
        <w:right w:val="none" w:sz="0" w:space="0" w:color="auto"/>
      </w:divBdr>
    </w:div>
    <w:div w:id="722293357">
      <w:bodyDiv w:val="1"/>
      <w:marLeft w:val="0"/>
      <w:marRight w:val="0"/>
      <w:marTop w:val="0"/>
      <w:marBottom w:val="0"/>
      <w:divBdr>
        <w:top w:val="none" w:sz="0" w:space="0" w:color="auto"/>
        <w:left w:val="none" w:sz="0" w:space="0" w:color="auto"/>
        <w:bottom w:val="none" w:sz="0" w:space="0" w:color="auto"/>
        <w:right w:val="none" w:sz="0" w:space="0" w:color="auto"/>
      </w:divBdr>
    </w:div>
    <w:div w:id="723522728">
      <w:bodyDiv w:val="1"/>
      <w:marLeft w:val="0"/>
      <w:marRight w:val="0"/>
      <w:marTop w:val="0"/>
      <w:marBottom w:val="0"/>
      <w:divBdr>
        <w:top w:val="none" w:sz="0" w:space="0" w:color="auto"/>
        <w:left w:val="none" w:sz="0" w:space="0" w:color="auto"/>
        <w:bottom w:val="none" w:sz="0" w:space="0" w:color="auto"/>
        <w:right w:val="none" w:sz="0" w:space="0" w:color="auto"/>
      </w:divBdr>
    </w:div>
    <w:div w:id="724111586">
      <w:bodyDiv w:val="1"/>
      <w:marLeft w:val="0"/>
      <w:marRight w:val="0"/>
      <w:marTop w:val="0"/>
      <w:marBottom w:val="0"/>
      <w:divBdr>
        <w:top w:val="none" w:sz="0" w:space="0" w:color="auto"/>
        <w:left w:val="none" w:sz="0" w:space="0" w:color="auto"/>
        <w:bottom w:val="none" w:sz="0" w:space="0" w:color="auto"/>
        <w:right w:val="none" w:sz="0" w:space="0" w:color="auto"/>
      </w:divBdr>
    </w:div>
    <w:div w:id="725684389">
      <w:bodyDiv w:val="1"/>
      <w:marLeft w:val="0"/>
      <w:marRight w:val="0"/>
      <w:marTop w:val="0"/>
      <w:marBottom w:val="0"/>
      <w:divBdr>
        <w:top w:val="none" w:sz="0" w:space="0" w:color="auto"/>
        <w:left w:val="none" w:sz="0" w:space="0" w:color="auto"/>
        <w:bottom w:val="none" w:sz="0" w:space="0" w:color="auto"/>
        <w:right w:val="none" w:sz="0" w:space="0" w:color="auto"/>
      </w:divBdr>
    </w:div>
    <w:div w:id="733432130">
      <w:bodyDiv w:val="1"/>
      <w:marLeft w:val="0"/>
      <w:marRight w:val="0"/>
      <w:marTop w:val="0"/>
      <w:marBottom w:val="0"/>
      <w:divBdr>
        <w:top w:val="none" w:sz="0" w:space="0" w:color="auto"/>
        <w:left w:val="none" w:sz="0" w:space="0" w:color="auto"/>
        <w:bottom w:val="none" w:sz="0" w:space="0" w:color="auto"/>
        <w:right w:val="none" w:sz="0" w:space="0" w:color="auto"/>
      </w:divBdr>
    </w:div>
    <w:div w:id="735667375">
      <w:bodyDiv w:val="1"/>
      <w:marLeft w:val="0"/>
      <w:marRight w:val="0"/>
      <w:marTop w:val="0"/>
      <w:marBottom w:val="0"/>
      <w:divBdr>
        <w:top w:val="none" w:sz="0" w:space="0" w:color="auto"/>
        <w:left w:val="none" w:sz="0" w:space="0" w:color="auto"/>
        <w:bottom w:val="none" w:sz="0" w:space="0" w:color="auto"/>
        <w:right w:val="none" w:sz="0" w:space="0" w:color="auto"/>
      </w:divBdr>
    </w:div>
    <w:div w:id="750661103">
      <w:bodyDiv w:val="1"/>
      <w:marLeft w:val="0"/>
      <w:marRight w:val="0"/>
      <w:marTop w:val="0"/>
      <w:marBottom w:val="0"/>
      <w:divBdr>
        <w:top w:val="none" w:sz="0" w:space="0" w:color="auto"/>
        <w:left w:val="none" w:sz="0" w:space="0" w:color="auto"/>
        <w:bottom w:val="none" w:sz="0" w:space="0" w:color="auto"/>
        <w:right w:val="none" w:sz="0" w:space="0" w:color="auto"/>
      </w:divBdr>
    </w:div>
    <w:div w:id="786201245">
      <w:bodyDiv w:val="1"/>
      <w:marLeft w:val="0"/>
      <w:marRight w:val="0"/>
      <w:marTop w:val="0"/>
      <w:marBottom w:val="0"/>
      <w:divBdr>
        <w:top w:val="none" w:sz="0" w:space="0" w:color="auto"/>
        <w:left w:val="none" w:sz="0" w:space="0" w:color="auto"/>
        <w:bottom w:val="none" w:sz="0" w:space="0" w:color="auto"/>
        <w:right w:val="none" w:sz="0" w:space="0" w:color="auto"/>
      </w:divBdr>
    </w:div>
    <w:div w:id="801579560">
      <w:bodyDiv w:val="1"/>
      <w:marLeft w:val="0"/>
      <w:marRight w:val="0"/>
      <w:marTop w:val="0"/>
      <w:marBottom w:val="0"/>
      <w:divBdr>
        <w:top w:val="none" w:sz="0" w:space="0" w:color="auto"/>
        <w:left w:val="none" w:sz="0" w:space="0" w:color="auto"/>
        <w:bottom w:val="none" w:sz="0" w:space="0" w:color="auto"/>
        <w:right w:val="none" w:sz="0" w:space="0" w:color="auto"/>
      </w:divBdr>
    </w:div>
    <w:div w:id="832261465">
      <w:bodyDiv w:val="1"/>
      <w:marLeft w:val="0"/>
      <w:marRight w:val="0"/>
      <w:marTop w:val="0"/>
      <w:marBottom w:val="0"/>
      <w:divBdr>
        <w:top w:val="none" w:sz="0" w:space="0" w:color="auto"/>
        <w:left w:val="none" w:sz="0" w:space="0" w:color="auto"/>
        <w:bottom w:val="none" w:sz="0" w:space="0" w:color="auto"/>
        <w:right w:val="none" w:sz="0" w:space="0" w:color="auto"/>
      </w:divBdr>
    </w:div>
    <w:div w:id="852232890">
      <w:bodyDiv w:val="1"/>
      <w:marLeft w:val="0"/>
      <w:marRight w:val="0"/>
      <w:marTop w:val="0"/>
      <w:marBottom w:val="0"/>
      <w:divBdr>
        <w:top w:val="none" w:sz="0" w:space="0" w:color="auto"/>
        <w:left w:val="none" w:sz="0" w:space="0" w:color="auto"/>
        <w:bottom w:val="none" w:sz="0" w:space="0" w:color="auto"/>
        <w:right w:val="none" w:sz="0" w:space="0" w:color="auto"/>
      </w:divBdr>
    </w:div>
    <w:div w:id="878249429">
      <w:bodyDiv w:val="1"/>
      <w:marLeft w:val="0"/>
      <w:marRight w:val="0"/>
      <w:marTop w:val="0"/>
      <w:marBottom w:val="0"/>
      <w:divBdr>
        <w:top w:val="none" w:sz="0" w:space="0" w:color="auto"/>
        <w:left w:val="none" w:sz="0" w:space="0" w:color="auto"/>
        <w:bottom w:val="none" w:sz="0" w:space="0" w:color="auto"/>
        <w:right w:val="none" w:sz="0" w:space="0" w:color="auto"/>
      </w:divBdr>
    </w:div>
    <w:div w:id="886717411">
      <w:bodyDiv w:val="1"/>
      <w:marLeft w:val="0"/>
      <w:marRight w:val="0"/>
      <w:marTop w:val="0"/>
      <w:marBottom w:val="0"/>
      <w:divBdr>
        <w:top w:val="none" w:sz="0" w:space="0" w:color="auto"/>
        <w:left w:val="none" w:sz="0" w:space="0" w:color="auto"/>
        <w:bottom w:val="none" w:sz="0" w:space="0" w:color="auto"/>
        <w:right w:val="none" w:sz="0" w:space="0" w:color="auto"/>
      </w:divBdr>
    </w:div>
    <w:div w:id="892157442">
      <w:bodyDiv w:val="1"/>
      <w:marLeft w:val="0"/>
      <w:marRight w:val="0"/>
      <w:marTop w:val="0"/>
      <w:marBottom w:val="0"/>
      <w:divBdr>
        <w:top w:val="none" w:sz="0" w:space="0" w:color="auto"/>
        <w:left w:val="none" w:sz="0" w:space="0" w:color="auto"/>
        <w:bottom w:val="none" w:sz="0" w:space="0" w:color="auto"/>
        <w:right w:val="none" w:sz="0" w:space="0" w:color="auto"/>
      </w:divBdr>
    </w:div>
    <w:div w:id="904224106">
      <w:bodyDiv w:val="1"/>
      <w:marLeft w:val="0"/>
      <w:marRight w:val="0"/>
      <w:marTop w:val="0"/>
      <w:marBottom w:val="0"/>
      <w:divBdr>
        <w:top w:val="none" w:sz="0" w:space="0" w:color="auto"/>
        <w:left w:val="none" w:sz="0" w:space="0" w:color="auto"/>
        <w:bottom w:val="none" w:sz="0" w:space="0" w:color="auto"/>
        <w:right w:val="none" w:sz="0" w:space="0" w:color="auto"/>
      </w:divBdr>
    </w:div>
    <w:div w:id="959917517">
      <w:bodyDiv w:val="1"/>
      <w:marLeft w:val="0"/>
      <w:marRight w:val="0"/>
      <w:marTop w:val="0"/>
      <w:marBottom w:val="0"/>
      <w:divBdr>
        <w:top w:val="none" w:sz="0" w:space="0" w:color="auto"/>
        <w:left w:val="none" w:sz="0" w:space="0" w:color="auto"/>
        <w:bottom w:val="none" w:sz="0" w:space="0" w:color="auto"/>
        <w:right w:val="none" w:sz="0" w:space="0" w:color="auto"/>
      </w:divBdr>
    </w:div>
    <w:div w:id="1014839420">
      <w:bodyDiv w:val="1"/>
      <w:marLeft w:val="0"/>
      <w:marRight w:val="0"/>
      <w:marTop w:val="0"/>
      <w:marBottom w:val="0"/>
      <w:divBdr>
        <w:top w:val="none" w:sz="0" w:space="0" w:color="auto"/>
        <w:left w:val="none" w:sz="0" w:space="0" w:color="auto"/>
        <w:bottom w:val="none" w:sz="0" w:space="0" w:color="auto"/>
        <w:right w:val="none" w:sz="0" w:space="0" w:color="auto"/>
      </w:divBdr>
    </w:div>
    <w:div w:id="1093626763">
      <w:bodyDiv w:val="1"/>
      <w:marLeft w:val="0"/>
      <w:marRight w:val="0"/>
      <w:marTop w:val="0"/>
      <w:marBottom w:val="0"/>
      <w:divBdr>
        <w:top w:val="none" w:sz="0" w:space="0" w:color="auto"/>
        <w:left w:val="none" w:sz="0" w:space="0" w:color="auto"/>
        <w:bottom w:val="none" w:sz="0" w:space="0" w:color="auto"/>
        <w:right w:val="none" w:sz="0" w:space="0" w:color="auto"/>
      </w:divBdr>
    </w:div>
    <w:div w:id="1153567644">
      <w:bodyDiv w:val="1"/>
      <w:marLeft w:val="0"/>
      <w:marRight w:val="0"/>
      <w:marTop w:val="0"/>
      <w:marBottom w:val="0"/>
      <w:divBdr>
        <w:top w:val="none" w:sz="0" w:space="0" w:color="auto"/>
        <w:left w:val="none" w:sz="0" w:space="0" w:color="auto"/>
        <w:bottom w:val="none" w:sz="0" w:space="0" w:color="auto"/>
        <w:right w:val="none" w:sz="0" w:space="0" w:color="auto"/>
      </w:divBdr>
    </w:div>
    <w:div w:id="1160924307">
      <w:bodyDiv w:val="1"/>
      <w:marLeft w:val="0"/>
      <w:marRight w:val="0"/>
      <w:marTop w:val="0"/>
      <w:marBottom w:val="0"/>
      <w:divBdr>
        <w:top w:val="none" w:sz="0" w:space="0" w:color="auto"/>
        <w:left w:val="none" w:sz="0" w:space="0" w:color="auto"/>
        <w:bottom w:val="none" w:sz="0" w:space="0" w:color="auto"/>
        <w:right w:val="none" w:sz="0" w:space="0" w:color="auto"/>
      </w:divBdr>
    </w:div>
    <w:div w:id="1161264992">
      <w:bodyDiv w:val="1"/>
      <w:marLeft w:val="0"/>
      <w:marRight w:val="0"/>
      <w:marTop w:val="0"/>
      <w:marBottom w:val="0"/>
      <w:divBdr>
        <w:top w:val="none" w:sz="0" w:space="0" w:color="auto"/>
        <w:left w:val="none" w:sz="0" w:space="0" w:color="auto"/>
        <w:bottom w:val="none" w:sz="0" w:space="0" w:color="auto"/>
        <w:right w:val="none" w:sz="0" w:space="0" w:color="auto"/>
      </w:divBdr>
    </w:div>
    <w:div w:id="1216547086">
      <w:bodyDiv w:val="1"/>
      <w:marLeft w:val="0"/>
      <w:marRight w:val="0"/>
      <w:marTop w:val="0"/>
      <w:marBottom w:val="0"/>
      <w:divBdr>
        <w:top w:val="none" w:sz="0" w:space="0" w:color="auto"/>
        <w:left w:val="none" w:sz="0" w:space="0" w:color="auto"/>
        <w:bottom w:val="none" w:sz="0" w:space="0" w:color="auto"/>
        <w:right w:val="none" w:sz="0" w:space="0" w:color="auto"/>
      </w:divBdr>
    </w:div>
    <w:div w:id="1224873413">
      <w:bodyDiv w:val="1"/>
      <w:marLeft w:val="0"/>
      <w:marRight w:val="0"/>
      <w:marTop w:val="0"/>
      <w:marBottom w:val="0"/>
      <w:divBdr>
        <w:top w:val="none" w:sz="0" w:space="0" w:color="auto"/>
        <w:left w:val="none" w:sz="0" w:space="0" w:color="auto"/>
        <w:bottom w:val="none" w:sz="0" w:space="0" w:color="auto"/>
        <w:right w:val="none" w:sz="0" w:space="0" w:color="auto"/>
      </w:divBdr>
    </w:div>
    <w:div w:id="1240292409">
      <w:bodyDiv w:val="1"/>
      <w:marLeft w:val="0"/>
      <w:marRight w:val="0"/>
      <w:marTop w:val="0"/>
      <w:marBottom w:val="0"/>
      <w:divBdr>
        <w:top w:val="none" w:sz="0" w:space="0" w:color="auto"/>
        <w:left w:val="none" w:sz="0" w:space="0" w:color="auto"/>
        <w:bottom w:val="none" w:sz="0" w:space="0" w:color="auto"/>
        <w:right w:val="none" w:sz="0" w:space="0" w:color="auto"/>
      </w:divBdr>
    </w:div>
    <w:div w:id="1244140374">
      <w:bodyDiv w:val="1"/>
      <w:marLeft w:val="0"/>
      <w:marRight w:val="0"/>
      <w:marTop w:val="0"/>
      <w:marBottom w:val="0"/>
      <w:divBdr>
        <w:top w:val="none" w:sz="0" w:space="0" w:color="auto"/>
        <w:left w:val="none" w:sz="0" w:space="0" w:color="auto"/>
        <w:bottom w:val="none" w:sz="0" w:space="0" w:color="auto"/>
        <w:right w:val="none" w:sz="0" w:space="0" w:color="auto"/>
      </w:divBdr>
    </w:div>
    <w:div w:id="1244491960">
      <w:bodyDiv w:val="1"/>
      <w:marLeft w:val="0"/>
      <w:marRight w:val="0"/>
      <w:marTop w:val="0"/>
      <w:marBottom w:val="0"/>
      <w:divBdr>
        <w:top w:val="none" w:sz="0" w:space="0" w:color="auto"/>
        <w:left w:val="none" w:sz="0" w:space="0" w:color="auto"/>
        <w:bottom w:val="none" w:sz="0" w:space="0" w:color="auto"/>
        <w:right w:val="none" w:sz="0" w:space="0" w:color="auto"/>
      </w:divBdr>
    </w:div>
    <w:div w:id="1311010998">
      <w:bodyDiv w:val="1"/>
      <w:marLeft w:val="0"/>
      <w:marRight w:val="0"/>
      <w:marTop w:val="0"/>
      <w:marBottom w:val="0"/>
      <w:divBdr>
        <w:top w:val="none" w:sz="0" w:space="0" w:color="auto"/>
        <w:left w:val="none" w:sz="0" w:space="0" w:color="auto"/>
        <w:bottom w:val="none" w:sz="0" w:space="0" w:color="auto"/>
        <w:right w:val="none" w:sz="0" w:space="0" w:color="auto"/>
      </w:divBdr>
    </w:div>
    <w:div w:id="1427144223">
      <w:bodyDiv w:val="1"/>
      <w:marLeft w:val="0"/>
      <w:marRight w:val="0"/>
      <w:marTop w:val="0"/>
      <w:marBottom w:val="0"/>
      <w:divBdr>
        <w:top w:val="none" w:sz="0" w:space="0" w:color="auto"/>
        <w:left w:val="none" w:sz="0" w:space="0" w:color="auto"/>
        <w:bottom w:val="none" w:sz="0" w:space="0" w:color="auto"/>
        <w:right w:val="none" w:sz="0" w:space="0" w:color="auto"/>
      </w:divBdr>
    </w:div>
    <w:div w:id="1456825583">
      <w:bodyDiv w:val="1"/>
      <w:marLeft w:val="0"/>
      <w:marRight w:val="0"/>
      <w:marTop w:val="0"/>
      <w:marBottom w:val="0"/>
      <w:divBdr>
        <w:top w:val="none" w:sz="0" w:space="0" w:color="auto"/>
        <w:left w:val="none" w:sz="0" w:space="0" w:color="auto"/>
        <w:bottom w:val="none" w:sz="0" w:space="0" w:color="auto"/>
        <w:right w:val="none" w:sz="0" w:space="0" w:color="auto"/>
      </w:divBdr>
    </w:div>
    <w:div w:id="1484736281">
      <w:bodyDiv w:val="1"/>
      <w:marLeft w:val="0"/>
      <w:marRight w:val="0"/>
      <w:marTop w:val="0"/>
      <w:marBottom w:val="0"/>
      <w:divBdr>
        <w:top w:val="none" w:sz="0" w:space="0" w:color="auto"/>
        <w:left w:val="none" w:sz="0" w:space="0" w:color="auto"/>
        <w:bottom w:val="none" w:sz="0" w:space="0" w:color="auto"/>
        <w:right w:val="none" w:sz="0" w:space="0" w:color="auto"/>
      </w:divBdr>
    </w:div>
    <w:div w:id="1513298309">
      <w:bodyDiv w:val="1"/>
      <w:marLeft w:val="0"/>
      <w:marRight w:val="0"/>
      <w:marTop w:val="0"/>
      <w:marBottom w:val="0"/>
      <w:divBdr>
        <w:top w:val="none" w:sz="0" w:space="0" w:color="auto"/>
        <w:left w:val="none" w:sz="0" w:space="0" w:color="auto"/>
        <w:bottom w:val="none" w:sz="0" w:space="0" w:color="auto"/>
        <w:right w:val="none" w:sz="0" w:space="0" w:color="auto"/>
      </w:divBdr>
    </w:div>
    <w:div w:id="1532840549">
      <w:bodyDiv w:val="1"/>
      <w:marLeft w:val="0"/>
      <w:marRight w:val="0"/>
      <w:marTop w:val="0"/>
      <w:marBottom w:val="0"/>
      <w:divBdr>
        <w:top w:val="none" w:sz="0" w:space="0" w:color="auto"/>
        <w:left w:val="none" w:sz="0" w:space="0" w:color="auto"/>
        <w:bottom w:val="none" w:sz="0" w:space="0" w:color="auto"/>
        <w:right w:val="none" w:sz="0" w:space="0" w:color="auto"/>
      </w:divBdr>
    </w:div>
    <w:div w:id="1548952439">
      <w:bodyDiv w:val="1"/>
      <w:marLeft w:val="0"/>
      <w:marRight w:val="0"/>
      <w:marTop w:val="0"/>
      <w:marBottom w:val="0"/>
      <w:divBdr>
        <w:top w:val="none" w:sz="0" w:space="0" w:color="auto"/>
        <w:left w:val="none" w:sz="0" w:space="0" w:color="auto"/>
        <w:bottom w:val="none" w:sz="0" w:space="0" w:color="auto"/>
        <w:right w:val="none" w:sz="0" w:space="0" w:color="auto"/>
      </w:divBdr>
    </w:div>
    <w:div w:id="1590582048">
      <w:bodyDiv w:val="1"/>
      <w:marLeft w:val="0"/>
      <w:marRight w:val="0"/>
      <w:marTop w:val="0"/>
      <w:marBottom w:val="0"/>
      <w:divBdr>
        <w:top w:val="none" w:sz="0" w:space="0" w:color="auto"/>
        <w:left w:val="none" w:sz="0" w:space="0" w:color="auto"/>
        <w:bottom w:val="none" w:sz="0" w:space="0" w:color="auto"/>
        <w:right w:val="none" w:sz="0" w:space="0" w:color="auto"/>
      </w:divBdr>
    </w:div>
    <w:div w:id="1667127850">
      <w:bodyDiv w:val="1"/>
      <w:marLeft w:val="0"/>
      <w:marRight w:val="0"/>
      <w:marTop w:val="0"/>
      <w:marBottom w:val="0"/>
      <w:divBdr>
        <w:top w:val="none" w:sz="0" w:space="0" w:color="auto"/>
        <w:left w:val="none" w:sz="0" w:space="0" w:color="auto"/>
        <w:bottom w:val="none" w:sz="0" w:space="0" w:color="auto"/>
        <w:right w:val="none" w:sz="0" w:space="0" w:color="auto"/>
      </w:divBdr>
    </w:div>
    <w:div w:id="1681200609">
      <w:bodyDiv w:val="1"/>
      <w:marLeft w:val="0"/>
      <w:marRight w:val="0"/>
      <w:marTop w:val="0"/>
      <w:marBottom w:val="0"/>
      <w:divBdr>
        <w:top w:val="none" w:sz="0" w:space="0" w:color="auto"/>
        <w:left w:val="none" w:sz="0" w:space="0" w:color="auto"/>
        <w:bottom w:val="none" w:sz="0" w:space="0" w:color="auto"/>
        <w:right w:val="none" w:sz="0" w:space="0" w:color="auto"/>
      </w:divBdr>
    </w:div>
    <w:div w:id="1689133443">
      <w:bodyDiv w:val="1"/>
      <w:marLeft w:val="0"/>
      <w:marRight w:val="0"/>
      <w:marTop w:val="0"/>
      <w:marBottom w:val="0"/>
      <w:divBdr>
        <w:top w:val="none" w:sz="0" w:space="0" w:color="auto"/>
        <w:left w:val="none" w:sz="0" w:space="0" w:color="auto"/>
        <w:bottom w:val="none" w:sz="0" w:space="0" w:color="auto"/>
        <w:right w:val="none" w:sz="0" w:space="0" w:color="auto"/>
      </w:divBdr>
    </w:div>
    <w:div w:id="1702589554">
      <w:bodyDiv w:val="1"/>
      <w:marLeft w:val="0"/>
      <w:marRight w:val="0"/>
      <w:marTop w:val="0"/>
      <w:marBottom w:val="0"/>
      <w:divBdr>
        <w:top w:val="none" w:sz="0" w:space="0" w:color="auto"/>
        <w:left w:val="none" w:sz="0" w:space="0" w:color="auto"/>
        <w:bottom w:val="none" w:sz="0" w:space="0" w:color="auto"/>
        <w:right w:val="none" w:sz="0" w:space="0" w:color="auto"/>
      </w:divBdr>
    </w:div>
    <w:div w:id="1720206590">
      <w:bodyDiv w:val="1"/>
      <w:marLeft w:val="0"/>
      <w:marRight w:val="0"/>
      <w:marTop w:val="0"/>
      <w:marBottom w:val="0"/>
      <w:divBdr>
        <w:top w:val="none" w:sz="0" w:space="0" w:color="auto"/>
        <w:left w:val="none" w:sz="0" w:space="0" w:color="auto"/>
        <w:bottom w:val="none" w:sz="0" w:space="0" w:color="auto"/>
        <w:right w:val="none" w:sz="0" w:space="0" w:color="auto"/>
      </w:divBdr>
    </w:div>
    <w:div w:id="1723555476">
      <w:bodyDiv w:val="1"/>
      <w:marLeft w:val="0"/>
      <w:marRight w:val="0"/>
      <w:marTop w:val="0"/>
      <w:marBottom w:val="0"/>
      <w:divBdr>
        <w:top w:val="none" w:sz="0" w:space="0" w:color="auto"/>
        <w:left w:val="none" w:sz="0" w:space="0" w:color="auto"/>
        <w:bottom w:val="none" w:sz="0" w:space="0" w:color="auto"/>
        <w:right w:val="none" w:sz="0" w:space="0" w:color="auto"/>
      </w:divBdr>
    </w:div>
    <w:div w:id="1742630621">
      <w:bodyDiv w:val="1"/>
      <w:marLeft w:val="0"/>
      <w:marRight w:val="0"/>
      <w:marTop w:val="0"/>
      <w:marBottom w:val="0"/>
      <w:divBdr>
        <w:top w:val="none" w:sz="0" w:space="0" w:color="auto"/>
        <w:left w:val="none" w:sz="0" w:space="0" w:color="auto"/>
        <w:bottom w:val="none" w:sz="0" w:space="0" w:color="auto"/>
        <w:right w:val="none" w:sz="0" w:space="0" w:color="auto"/>
      </w:divBdr>
    </w:div>
    <w:div w:id="1754661453">
      <w:bodyDiv w:val="1"/>
      <w:marLeft w:val="0"/>
      <w:marRight w:val="0"/>
      <w:marTop w:val="0"/>
      <w:marBottom w:val="0"/>
      <w:divBdr>
        <w:top w:val="none" w:sz="0" w:space="0" w:color="auto"/>
        <w:left w:val="none" w:sz="0" w:space="0" w:color="auto"/>
        <w:bottom w:val="none" w:sz="0" w:space="0" w:color="auto"/>
        <w:right w:val="none" w:sz="0" w:space="0" w:color="auto"/>
      </w:divBdr>
    </w:div>
    <w:div w:id="1808737315">
      <w:bodyDiv w:val="1"/>
      <w:marLeft w:val="0"/>
      <w:marRight w:val="0"/>
      <w:marTop w:val="0"/>
      <w:marBottom w:val="0"/>
      <w:divBdr>
        <w:top w:val="none" w:sz="0" w:space="0" w:color="auto"/>
        <w:left w:val="none" w:sz="0" w:space="0" w:color="auto"/>
        <w:bottom w:val="none" w:sz="0" w:space="0" w:color="auto"/>
        <w:right w:val="none" w:sz="0" w:space="0" w:color="auto"/>
      </w:divBdr>
    </w:div>
    <w:div w:id="1821846092">
      <w:bodyDiv w:val="1"/>
      <w:marLeft w:val="0"/>
      <w:marRight w:val="0"/>
      <w:marTop w:val="0"/>
      <w:marBottom w:val="0"/>
      <w:divBdr>
        <w:top w:val="none" w:sz="0" w:space="0" w:color="auto"/>
        <w:left w:val="none" w:sz="0" w:space="0" w:color="auto"/>
        <w:bottom w:val="none" w:sz="0" w:space="0" w:color="auto"/>
        <w:right w:val="none" w:sz="0" w:space="0" w:color="auto"/>
      </w:divBdr>
    </w:div>
    <w:div w:id="1821922743">
      <w:bodyDiv w:val="1"/>
      <w:marLeft w:val="0"/>
      <w:marRight w:val="0"/>
      <w:marTop w:val="0"/>
      <w:marBottom w:val="0"/>
      <w:divBdr>
        <w:top w:val="none" w:sz="0" w:space="0" w:color="auto"/>
        <w:left w:val="none" w:sz="0" w:space="0" w:color="auto"/>
        <w:bottom w:val="none" w:sz="0" w:space="0" w:color="auto"/>
        <w:right w:val="none" w:sz="0" w:space="0" w:color="auto"/>
      </w:divBdr>
    </w:div>
    <w:div w:id="1839807418">
      <w:bodyDiv w:val="1"/>
      <w:marLeft w:val="0"/>
      <w:marRight w:val="0"/>
      <w:marTop w:val="0"/>
      <w:marBottom w:val="0"/>
      <w:divBdr>
        <w:top w:val="none" w:sz="0" w:space="0" w:color="auto"/>
        <w:left w:val="none" w:sz="0" w:space="0" w:color="auto"/>
        <w:bottom w:val="none" w:sz="0" w:space="0" w:color="auto"/>
        <w:right w:val="none" w:sz="0" w:space="0" w:color="auto"/>
      </w:divBdr>
    </w:div>
    <w:div w:id="1845704377">
      <w:bodyDiv w:val="1"/>
      <w:marLeft w:val="0"/>
      <w:marRight w:val="0"/>
      <w:marTop w:val="0"/>
      <w:marBottom w:val="0"/>
      <w:divBdr>
        <w:top w:val="none" w:sz="0" w:space="0" w:color="auto"/>
        <w:left w:val="none" w:sz="0" w:space="0" w:color="auto"/>
        <w:bottom w:val="none" w:sz="0" w:space="0" w:color="auto"/>
        <w:right w:val="none" w:sz="0" w:space="0" w:color="auto"/>
      </w:divBdr>
    </w:div>
    <w:div w:id="1875849328">
      <w:bodyDiv w:val="1"/>
      <w:marLeft w:val="0"/>
      <w:marRight w:val="0"/>
      <w:marTop w:val="0"/>
      <w:marBottom w:val="0"/>
      <w:divBdr>
        <w:top w:val="none" w:sz="0" w:space="0" w:color="auto"/>
        <w:left w:val="none" w:sz="0" w:space="0" w:color="auto"/>
        <w:bottom w:val="none" w:sz="0" w:space="0" w:color="auto"/>
        <w:right w:val="none" w:sz="0" w:space="0" w:color="auto"/>
      </w:divBdr>
    </w:div>
    <w:div w:id="1891458830">
      <w:bodyDiv w:val="1"/>
      <w:marLeft w:val="0"/>
      <w:marRight w:val="0"/>
      <w:marTop w:val="0"/>
      <w:marBottom w:val="0"/>
      <w:divBdr>
        <w:top w:val="none" w:sz="0" w:space="0" w:color="auto"/>
        <w:left w:val="none" w:sz="0" w:space="0" w:color="auto"/>
        <w:bottom w:val="none" w:sz="0" w:space="0" w:color="auto"/>
        <w:right w:val="none" w:sz="0" w:space="0" w:color="auto"/>
      </w:divBdr>
    </w:div>
    <w:div w:id="1949309706">
      <w:bodyDiv w:val="1"/>
      <w:marLeft w:val="0"/>
      <w:marRight w:val="0"/>
      <w:marTop w:val="0"/>
      <w:marBottom w:val="0"/>
      <w:divBdr>
        <w:top w:val="none" w:sz="0" w:space="0" w:color="auto"/>
        <w:left w:val="none" w:sz="0" w:space="0" w:color="auto"/>
        <w:bottom w:val="none" w:sz="0" w:space="0" w:color="auto"/>
        <w:right w:val="none" w:sz="0" w:space="0" w:color="auto"/>
      </w:divBdr>
    </w:div>
    <w:div w:id="1967347774">
      <w:bodyDiv w:val="1"/>
      <w:marLeft w:val="0"/>
      <w:marRight w:val="0"/>
      <w:marTop w:val="0"/>
      <w:marBottom w:val="0"/>
      <w:divBdr>
        <w:top w:val="none" w:sz="0" w:space="0" w:color="auto"/>
        <w:left w:val="none" w:sz="0" w:space="0" w:color="auto"/>
        <w:bottom w:val="none" w:sz="0" w:space="0" w:color="auto"/>
        <w:right w:val="none" w:sz="0" w:space="0" w:color="auto"/>
      </w:divBdr>
    </w:div>
    <w:div w:id="1980845365">
      <w:bodyDiv w:val="1"/>
      <w:marLeft w:val="0"/>
      <w:marRight w:val="0"/>
      <w:marTop w:val="0"/>
      <w:marBottom w:val="0"/>
      <w:divBdr>
        <w:top w:val="none" w:sz="0" w:space="0" w:color="auto"/>
        <w:left w:val="none" w:sz="0" w:space="0" w:color="auto"/>
        <w:bottom w:val="none" w:sz="0" w:space="0" w:color="auto"/>
        <w:right w:val="none" w:sz="0" w:space="0" w:color="auto"/>
      </w:divBdr>
    </w:div>
    <w:div w:id="1994135902">
      <w:bodyDiv w:val="1"/>
      <w:marLeft w:val="0"/>
      <w:marRight w:val="0"/>
      <w:marTop w:val="0"/>
      <w:marBottom w:val="0"/>
      <w:divBdr>
        <w:top w:val="none" w:sz="0" w:space="0" w:color="auto"/>
        <w:left w:val="none" w:sz="0" w:space="0" w:color="auto"/>
        <w:bottom w:val="none" w:sz="0" w:space="0" w:color="auto"/>
        <w:right w:val="none" w:sz="0" w:space="0" w:color="auto"/>
      </w:divBdr>
    </w:div>
    <w:div w:id="2130542203">
      <w:bodyDiv w:val="1"/>
      <w:marLeft w:val="0"/>
      <w:marRight w:val="0"/>
      <w:marTop w:val="0"/>
      <w:marBottom w:val="0"/>
      <w:divBdr>
        <w:top w:val="none" w:sz="0" w:space="0" w:color="auto"/>
        <w:left w:val="none" w:sz="0" w:space="0" w:color="auto"/>
        <w:bottom w:val="none" w:sz="0" w:space="0" w:color="auto"/>
        <w:right w:val="none" w:sz="0" w:space="0" w:color="auto"/>
      </w:divBdr>
    </w:div>
    <w:div w:id="2131968916">
      <w:bodyDiv w:val="1"/>
      <w:marLeft w:val="0"/>
      <w:marRight w:val="0"/>
      <w:marTop w:val="0"/>
      <w:marBottom w:val="0"/>
      <w:divBdr>
        <w:top w:val="none" w:sz="0" w:space="0" w:color="auto"/>
        <w:left w:val="none" w:sz="0" w:space="0" w:color="auto"/>
        <w:bottom w:val="none" w:sz="0" w:space="0" w:color="auto"/>
        <w:right w:val="none" w:sz="0" w:space="0" w:color="auto"/>
      </w:divBdr>
    </w:div>
    <w:div w:id="2134595853">
      <w:bodyDiv w:val="1"/>
      <w:marLeft w:val="0"/>
      <w:marRight w:val="0"/>
      <w:marTop w:val="0"/>
      <w:marBottom w:val="0"/>
      <w:divBdr>
        <w:top w:val="none" w:sz="0" w:space="0" w:color="auto"/>
        <w:left w:val="none" w:sz="0" w:space="0" w:color="auto"/>
        <w:bottom w:val="none" w:sz="0" w:space="0" w:color="auto"/>
        <w:right w:val="none" w:sz="0" w:space="0" w:color="auto"/>
      </w:divBdr>
    </w:div>
    <w:div w:id="214187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funcionpublica.gov.co/eva/gestornormativo/norma.php?i=4640" TargetMode="External"/><Relationship Id="rId26" Type="http://schemas.openxmlformats.org/officeDocument/2006/relationships/hyperlink" Target="https://www.funcionpublica.gov.co/eva/gestornormativo/norma.php?i=49981" TargetMode="External"/><Relationship Id="rId39" Type="http://schemas.openxmlformats.org/officeDocument/2006/relationships/theme" Target="theme/theme1.xml"/><Relationship Id="rId21" Type="http://schemas.openxmlformats.org/officeDocument/2006/relationships/hyperlink" Target="https://www.funcionpublica.gov.co/eva/gestornormativo/norma.php?i=31591" TargetMode="External"/><Relationship Id="rId34" Type="http://schemas.openxmlformats.org/officeDocument/2006/relationships/hyperlink" Target="https://www.funcionpublica.gov.co/eva/gestornormativo/norma.php?i=4998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funcionpublica.gov.co/eva/gestornormativo/norma.php?i=8788" TargetMode="External"/><Relationship Id="rId25" Type="http://schemas.openxmlformats.org/officeDocument/2006/relationships/hyperlink" Target="https://www.funcionpublica.gov.co/eva/gestornormativo/norma.php?i=49981" TargetMode="External"/><Relationship Id="rId33" Type="http://schemas.openxmlformats.org/officeDocument/2006/relationships/hyperlink" Target="https://www.funcionpublica.gov.co/eva/gestornormativo/norma.php?i=4998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funcionpublica.gov.co/eva/gestornormativo/norma.php?i=4640" TargetMode="External"/><Relationship Id="rId29" Type="http://schemas.openxmlformats.org/officeDocument/2006/relationships/hyperlink" Target="https://www.funcionpublica.gov.co/eva/gestornormativo/norma.php?i=499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funcionpublica.gov.co/eva/gestornormativo/norma.php?i=49981" TargetMode="External"/><Relationship Id="rId32" Type="http://schemas.openxmlformats.org/officeDocument/2006/relationships/hyperlink" Target="https://www.funcionpublica.gov.co/eva/gestornormativo/norma.php?i=4998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funcionpublica.gov.co/eva/gestornormativo/norma.php?i=34054" TargetMode="External"/><Relationship Id="rId28" Type="http://schemas.openxmlformats.org/officeDocument/2006/relationships/hyperlink" Target="https://www.funcionpublica.gov.co/eva/gestornormativo/norma.php?i=49981" TargetMode="External"/><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funcionpublica.gov.co/eva/gestornormativo/norma.php?i=31591" TargetMode="External"/><Relationship Id="rId31" Type="http://schemas.openxmlformats.org/officeDocument/2006/relationships/hyperlink" Target="https://www.funcionpublica.gov.co/eva/gestornormativo/norma.php?i=4998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funcionpublica.gov.co/eva/gestornormativo/norma.php?i=34054" TargetMode="External"/><Relationship Id="rId27" Type="http://schemas.openxmlformats.org/officeDocument/2006/relationships/hyperlink" Target="https://www.funcionpublica.gov.co/eva/gestornormativo/norma.php?i=343" TargetMode="External"/><Relationship Id="rId30" Type="http://schemas.openxmlformats.org/officeDocument/2006/relationships/hyperlink" Target="https://www.funcionpublica.gov.co/eva/gestornormativo/norma.php?i=49981" TargetMode="External"/><Relationship Id="rId35" Type="http://schemas.openxmlformats.org/officeDocument/2006/relationships/hyperlink" Target="mailto:ingenieriayconsultoriajccsas@gmail.com"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40142-61EC-41E5-8B57-A8A44F794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70</Pages>
  <Words>24840</Words>
  <Characters>136620</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Miguel Andres Valero Borja</cp:lastModifiedBy>
  <cp:revision>2</cp:revision>
  <cp:lastPrinted>2026-02-18T21:09:00Z</cp:lastPrinted>
  <dcterms:created xsi:type="dcterms:W3CDTF">2026-02-19T03:59:00Z</dcterms:created>
  <dcterms:modified xsi:type="dcterms:W3CDTF">2026-02-19T03:59:00Z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2023-04-12T21:13:25Z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a0c6c873-5dc4-4b89-bea8-e6bc01dafbf1</vt:lpwstr>
  </property>
  <property fmtid="{D5CDD505-2E9C-101B-9397-08002B2CF9AE}" pid="8" name="MSIP_Label_1299739c-ad3d-4908-806e-4d91151a6e13_ContentBits">
    <vt:lpwstr>0</vt:lpwstr>
  </property>
</Properties>
</file>