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69762D" w:rsidRPr="00AF46F1" w14:paraId="18308550" w14:textId="77777777" w:rsidTr="006E5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08A40A6C" w14:textId="77777777" w:rsidR="0069762D" w:rsidRPr="00AF46F1" w:rsidRDefault="0069762D" w:rsidP="006E531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AF46F1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69762D" w:rsidRPr="00AF46F1" w14:paraId="3B3284C7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8770AC2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29E46CE6" w14:textId="46E8AC36" w:rsidR="0069762D" w:rsidRPr="00AF46F1" w:rsidRDefault="004F6DAE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</w:rPr>
              <w:t>PR-004</w:t>
            </w:r>
            <w:r w:rsidR="001C4C01" w:rsidRPr="008E25E4">
              <w:rPr>
                <w:rFonts w:ascii="Century Gothic" w:hAnsi="Century Gothic"/>
                <w:bCs/>
                <w:sz w:val="22"/>
              </w:rPr>
              <w:t>-2026</w:t>
            </w:r>
          </w:p>
        </w:tc>
      </w:tr>
      <w:tr w:rsidR="0069762D" w:rsidRPr="00AF46F1" w14:paraId="4797DF41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C1C9C3D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10A290C0" w14:textId="79E0068A" w:rsidR="0069762D" w:rsidRPr="008E25E4" w:rsidRDefault="00E643C7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 w:rsidRPr="00E643C7">
              <w:rPr>
                <w:rFonts w:ascii="Century Gothic" w:hAnsi="Century Gothic" w:cs="Arial"/>
                <w:sz w:val="22"/>
                <w:szCs w:val="22"/>
              </w:rPr>
              <w:t>Abril</w:t>
            </w:r>
            <w:r w:rsidR="001C4C01" w:rsidRPr="008E25E4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69762D" w:rsidRPr="00AF46F1" w14:paraId="2DCB9559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5CA1B9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04B4F946" w14:textId="68E204A4" w:rsidR="0069762D" w:rsidRPr="00AF46F1" w:rsidRDefault="004F6DAE" w:rsidP="00E259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“INTERVENTORÍA TÉCNICA, ADMINISTRATIVA, FINANCIERA, AMBIENTAL Y SOCIAL DE EL FORTALECIMIENTO DE LA CAPACIDAD ADMINISTRATIVA INSTITUCIONAL, MEDIANTE LA AMPLIACIÓN DE LA INFRAESTRUCTURA DE LA GOBERNACIÓN DEL VAUPES, EN EL MUNICIPIO DE MITÚ”</w:t>
            </w:r>
          </w:p>
        </w:tc>
      </w:tr>
      <w:tr w:rsidR="0069762D" w:rsidRPr="00AF46F1" w14:paraId="1A1B7C5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62D4388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4184AE32" w14:textId="4CFE7627" w:rsidR="0069762D" w:rsidRPr="00AF46F1" w:rsidRDefault="004F6DAE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10</w:t>
            </w:r>
            <w:r w:rsidR="0069762D" w:rsidRPr="00AF46F1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69762D" w:rsidRPr="00AF46F1" w14:paraId="6C20D9C4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B7D2C8F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7C232A76" w14:textId="0AF46D34" w:rsidR="0069762D" w:rsidRPr="00AF46F1" w:rsidRDefault="004F6DAE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Interventoría </w:t>
            </w:r>
            <w:r w:rsidR="009110C5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69762D" w:rsidRPr="00AF46F1" w14:paraId="374B71C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34F196E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C8F7A16" w14:textId="77777777" w:rsidR="0069762D" w:rsidRPr="00AF46F1" w:rsidRDefault="0069762D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26E05EDD" w14:textId="77777777" w:rsidR="0069762D" w:rsidRDefault="0069762D" w:rsidP="00D644D5">
      <w:pPr>
        <w:spacing w:after="0" w:line="240" w:lineRule="auto"/>
        <w:jc w:val="both"/>
        <w:rPr>
          <w:rFonts w:ascii="Century Gothic" w:eastAsia="Calibri" w:hAnsi="Century Gothic" w:cs="Arial"/>
          <w:b/>
          <w:bCs/>
          <w:lang w:eastAsia="es-ES"/>
        </w:rPr>
      </w:pPr>
    </w:p>
    <w:p w14:paraId="7965C789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</w:p>
    <w:p w14:paraId="50A4D778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Señores </w:t>
      </w:r>
    </w:p>
    <w:p w14:paraId="5EEAE471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/>
          <w:highlight w:val="lightGray"/>
          <w:lang w:val="es-ES" w:eastAsia="es-ES"/>
        </w:rPr>
        <w:t xml:space="preserve">[NOMBRE DE LA ENTIDAD]  </w:t>
      </w:r>
    </w:p>
    <w:p w14:paraId="744AB8A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[Dirección de la entidad] </w:t>
      </w:r>
    </w:p>
    <w:p w14:paraId="719C1884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[Ciudad]  </w:t>
      </w:r>
    </w:p>
    <w:p w14:paraId="0C658567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2DBB873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0E3F8880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REFERENCIA: 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Proceso de contratación No.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número del proceso de contratación],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en adelante el “Proceso de contratación”.</w:t>
      </w:r>
    </w:p>
    <w:p w14:paraId="36645477" w14:textId="77777777" w:rsidR="00D644D5" w:rsidRPr="00AF46F1" w:rsidRDefault="00D644D5" w:rsidP="00D644D5">
      <w:pPr>
        <w:spacing w:after="0"/>
        <w:jc w:val="both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cuando el proceso es estructurado por lotes o grupos]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Lote: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[Indicar el lote o lotes a los cuales se presenta oferta.]</w:t>
      </w:r>
    </w:p>
    <w:p w14:paraId="42093B63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Objeto:  </w:t>
      </w:r>
    </w:p>
    <w:p w14:paraId="77381CD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Cs/>
          <w:lang w:val="es-ES" w:eastAsia="es-ES"/>
        </w:rPr>
      </w:pPr>
    </w:p>
    <w:p w14:paraId="3EB7D9D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color w:val="3B3838" w:themeColor="background2" w:themeShade="40"/>
          <w:lang w:val="es-ES" w:eastAsia="es-ES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3664"/>
        <w:gridCol w:w="3664"/>
      </w:tblGrid>
      <w:tr w:rsidR="00D644D5" w:rsidRPr="00AF46F1" w14:paraId="5690F62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2E2E1176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  <w:r w:rsidRPr="00AF46F1">
              <w:rPr>
                <w:rFonts w:ascii="Century Gothic" w:eastAsia="Arial" w:hAnsi="Century Gothic" w:cs="Arial"/>
                <w:b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3860A0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6DF47748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5DD6EAE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123FE6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</w:tcPr>
          <w:p w14:paraId="3874B64E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70829D3C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</w:tbl>
    <w:p w14:paraId="18FE6D2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color w:val="3B3838" w:themeColor="background2" w:themeShade="40"/>
          <w:lang w:eastAsia="es-ES"/>
        </w:rPr>
      </w:pPr>
    </w:p>
    <w:p w14:paraId="73AEEEDF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highlight w:val="lightGray"/>
          <w:lang w:eastAsia="es-ES"/>
        </w:rPr>
        <w:t>[La información financiera se debe presentar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190EE291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</w:p>
    <w:p w14:paraId="6B168A66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>La tasa representativa del mercado utilizada para la conversión de los Estados Financieros certificada por la Superintendencia Financiera de Colombia es la siguiente: [</w:t>
      </w:r>
      <w:r w:rsidRPr="00AF46F1">
        <w:rPr>
          <w:rFonts w:ascii="Century Gothic" w:eastAsia="MS Mincho" w:hAnsi="Century Gothic" w:cs="Arial"/>
          <w:highlight w:val="lightGray"/>
          <w:lang w:eastAsia="es-ES"/>
        </w:rPr>
        <w:t>Incluir TRM del día de expedición de los Estados Financieros</w:t>
      </w:r>
      <w:r w:rsidRPr="00AF46F1">
        <w:rPr>
          <w:rFonts w:ascii="Century Gothic" w:eastAsia="MS Mincho" w:hAnsi="Century Gothic" w:cs="Arial"/>
          <w:lang w:eastAsia="es-ES"/>
        </w:rPr>
        <w:t>]</w:t>
      </w:r>
    </w:p>
    <w:p w14:paraId="5AC84DF5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5163A737" w14:textId="77777777" w:rsidR="00D644D5" w:rsidRPr="00AF46F1" w:rsidRDefault="00D644D5" w:rsidP="00D644D5">
      <w:pPr>
        <w:spacing w:after="0" w:line="240" w:lineRule="auto"/>
        <w:ind w:left="708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3.1 Balance general y estado de resultados</w:t>
      </w:r>
    </w:p>
    <w:p w14:paraId="7712C27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236A0F31" w14:textId="77777777" w:rsidTr="00821EE7">
        <w:trPr>
          <w:tblHeader/>
        </w:trPr>
        <w:tc>
          <w:tcPr>
            <w:tcW w:w="1765" w:type="dxa"/>
            <w:vMerge w:val="restart"/>
            <w:shd w:val="clear" w:color="auto" w:fill="4E4D4D"/>
            <w:vAlign w:val="center"/>
          </w:tcPr>
          <w:p w14:paraId="25BA649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lastRenderedPageBreak/>
              <w:t>Cuenta</w:t>
            </w:r>
          </w:p>
        </w:tc>
        <w:tc>
          <w:tcPr>
            <w:tcW w:w="1765" w:type="dxa"/>
            <w:shd w:val="clear" w:color="auto" w:fill="4E4D4D"/>
          </w:tcPr>
          <w:p w14:paraId="7AB27C6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2C5A688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4EB1BD" w14:textId="77777777" w:rsidTr="00821EE7">
        <w:trPr>
          <w:tblHeader/>
        </w:trPr>
        <w:tc>
          <w:tcPr>
            <w:tcW w:w="1765" w:type="dxa"/>
            <w:vMerge/>
            <w:shd w:val="clear" w:color="auto" w:fill="4E4D4D"/>
          </w:tcPr>
          <w:p w14:paraId="36D58B1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4E4D4D"/>
          </w:tcPr>
          <w:p w14:paraId="3945C55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4B0D8E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F7EBDA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4E4D4D"/>
          </w:tcPr>
          <w:p w14:paraId="4C3ED3C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N°3 (Valor en pesos colombianos)</w:t>
            </w:r>
          </w:p>
        </w:tc>
      </w:tr>
      <w:tr w:rsidR="00D644D5" w:rsidRPr="00AF46F1" w14:paraId="0C2EF9DE" w14:textId="77777777" w:rsidTr="00821EE7">
        <w:tc>
          <w:tcPr>
            <w:tcW w:w="1765" w:type="dxa"/>
          </w:tcPr>
          <w:p w14:paraId="6305679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corriente</w:t>
            </w:r>
          </w:p>
        </w:tc>
        <w:tc>
          <w:tcPr>
            <w:tcW w:w="1765" w:type="dxa"/>
          </w:tcPr>
          <w:p w14:paraId="6163F41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297968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C75BAA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B85EF0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852C433" w14:textId="77777777" w:rsidTr="00821EE7">
        <w:tc>
          <w:tcPr>
            <w:tcW w:w="1765" w:type="dxa"/>
          </w:tcPr>
          <w:p w14:paraId="013480E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total</w:t>
            </w:r>
          </w:p>
        </w:tc>
        <w:tc>
          <w:tcPr>
            <w:tcW w:w="1765" w:type="dxa"/>
          </w:tcPr>
          <w:p w14:paraId="5642142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00C0E2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9871E3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F9F2B7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0E57C01" w14:textId="77777777" w:rsidTr="00821EE7">
        <w:tc>
          <w:tcPr>
            <w:tcW w:w="1765" w:type="dxa"/>
          </w:tcPr>
          <w:p w14:paraId="7A3DC82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corriente</w:t>
            </w:r>
          </w:p>
        </w:tc>
        <w:tc>
          <w:tcPr>
            <w:tcW w:w="1765" w:type="dxa"/>
          </w:tcPr>
          <w:p w14:paraId="2F350C3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1215CF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7F7325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151F9B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06B44811" w14:textId="77777777" w:rsidTr="00821EE7">
        <w:tc>
          <w:tcPr>
            <w:tcW w:w="1765" w:type="dxa"/>
          </w:tcPr>
          <w:p w14:paraId="3ED317B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total</w:t>
            </w:r>
          </w:p>
        </w:tc>
        <w:tc>
          <w:tcPr>
            <w:tcW w:w="1765" w:type="dxa"/>
          </w:tcPr>
          <w:p w14:paraId="4342B01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6B05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4AEA11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A67AF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7517C96" w14:textId="77777777" w:rsidTr="00821EE7">
        <w:tc>
          <w:tcPr>
            <w:tcW w:w="1765" w:type="dxa"/>
          </w:tcPr>
          <w:p w14:paraId="4D3D77B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Utilidad Operacional</w:t>
            </w:r>
          </w:p>
        </w:tc>
        <w:tc>
          <w:tcPr>
            <w:tcW w:w="1765" w:type="dxa"/>
          </w:tcPr>
          <w:p w14:paraId="4A2567A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806BE9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5CAC54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FE28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3C9278D" w14:textId="77777777" w:rsidTr="00821EE7">
        <w:tc>
          <w:tcPr>
            <w:tcW w:w="1765" w:type="dxa"/>
          </w:tcPr>
          <w:p w14:paraId="6C25789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Gastos de intereses</w:t>
            </w:r>
          </w:p>
        </w:tc>
        <w:tc>
          <w:tcPr>
            <w:tcW w:w="1765" w:type="dxa"/>
          </w:tcPr>
          <w:p w14:paraId="7490C4A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D4F55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4D4C6C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1DA6E5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DACD51B" w14:textId="77777777" w:rsidTr="00821EE7">
        <w:tc>
          <w:tcPr>
            <w:tcW w:w="1765" w:type="dxa"/>
          </w:tcPr>
          <w:p w14:paraId="26FF1B6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Fecha de corte de los estados financieros</w:t>
            </w:r>
          </w:p>
        </w:tc>
        <w:tc>
          <w:tcPr>
            <w:tcW w:w="1765" w:type="dxa"/>
          </w:tcPr>
          <w:p w14:paraId="23CBD7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2482F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9C0FD1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BBB5B5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0A7829E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3EEB51A3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64A7BD3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1211FEFC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Capacidad financiera</w:t>
      </w:r>
    </w:p>
    <w:p w14:paraId="576FB887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p w14:paraId="7406E89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Cs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 xml:space="preserve">Indique las siguientes cifras con máximo 2 decimales: </w:t>
      </w:r>
    </w:p>
    <w:p w14:paraId="48169325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968"/>
        <w:gridCol w:w="1727"/>
        <w:gridCol w:w="1711"/>
        <w:gridCol w:w="1711"/>
        <w:gridCol w:w="1711"/>
      </w:tblGrid>
      <w:tr w:rsidR="00D644D5" w:rsidRPr="00AF46F1" w14:paraId="25DEA4C5" w14:textId="77777777" w:rsidTr="00821EE7">
        <w:tc>
          <w:tcPr>
            <w:tcW w:w="1765" w:type="dxa"/>
            <w:shd w:val="clear" w:color="auto" w:fill="4E4D4D"/>
            <w:vAlign w:val="center"/>
          </w:tcPr>
          <w:p w14:paraId="2517D0A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1DAB705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5501171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10EC2769" w14:textId="77777777" w:rsidTr="00821EE7">
        <w:tc>
          <w:tcPr>
            <w:tcW w:w="1765" w:type="dxa"/>
            <w:shd w:val="clear" w:color="auto" w:fill="4E4D4D"/>
            <w:vAlign w:val="center"/>
          </w:tcPr>
          <w:p w14:paraId="6963D8E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6841C3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53C043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6A7B54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18730DF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N°3</w:t>
            </w:r>
          </w:p>
        </w:tc>
      </w:tr>
      <w:tr w:rsidR="00D644D5" w:rsidRPr="00AF46F1" w14:paraId="2AB44712" w14:textId="77777777" w:rsidTr="00821EE7">
        <w:tc>
          <w:tcPr>
            <w:tcW w:w="1765" w:type="dxa"/>
            <w:vAlign w:val="center"/>
          </w:tcPr>
          <w:p w14:paraId="4EB096B9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 de liquidez</w:t>
            </w:r>
          </w:p>
        </w:tc>
        <w:tc>
          <w:tcPr>
            <w:tcW w:w="1765" w:type="dxa"/>
          </w:tcPr>
          <w:p w14:paraId="67931E2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8D46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92E2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F6CC45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70634492" w14:textId="77777777" w:rsidTr="00821EE7">
        <w:tc>
          <w:tcPr>
            <w:tcW w:w="1765" w:type="dxa"/>
            <w:vAlign w:val="center"/>
          </w:tcPr>
          <w:p w14:paraId="611749BD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 de endeudamiento</w:t>
            </w:r>
          </w:p>
        </w:tc>
        <w:tc>
          <w:tcPr>
            <w:tcW w:w="1765" w:type="dxa"/>
          </w:tcPr>
          <w:p w14:paraId="5574CD7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CFA7CE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097B39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6D18EE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C8D78D8" w14:textId="77777777" w:rsidTr="00821EE7">
        <w:tc>
          <w:tcPr>
            <w:tcW w:w="1765" w:type="dxa"/>
            <w:vAlign w:val="center"/>
          </w:tcPr>
          <w:p w14:paraId="2B4A9864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Razón de cobertura de intereses</w:t>
            </w:r>
          </w:p>
        </w:tc>
        <w:tc>
          <w:tcPr>
            <w:tcW w:w="1765" w:type="dxa"/>
          </w:tcPr>
          <w:p w14:paraId="67C4F7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A64BF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620283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AB3BE0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6A61C4B1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43C3AC6B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44BA50D9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3ABC75B7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  <w:r w:rsidRPr="00AF46F1">
        <w:rPr>
          <w:rFonts w:ascii="Century Gothic" w:eastAsia="Times New Roman" w:hAnsi="Century Gothic" w:cs="Arial"/>
          <w:b/>
          <w:color w:val="3B3838" w:themeColor="background2" w:themeShade="40"/>
          <w:lang w:eastAsia="es-ES"/>
        </w:rPr>
        <w:t xml:space="preserve"> </w:t>
      </w:r>
      <w:r w:rsidRPr="00AF46F1">
        <w:rPr>
          <w:rFonts w:ascii="Century Gothic" w:eastAsia="Times New Roman" w:hAnsi="Century Gothic" w:cs="Arial"/>
          <w:b/>
          <w:lang w:eastAsia="es-ES"/>
        </w:rPr>
        <w:t>Capacidad organizacional</w:t>
      </w:r>
    </w:p>
    <w:p w14:paraId="6AFCC1F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7DAB4FA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>Indique las siguientes cifras con máximo 2 decimales:</w:t>
      </w:r>
    </w:p>
    <w:p w14:paraId="301B3819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4D3AFBDC" w14:textId="77777777" w:rsidTr="00821EE7">
        <w:tc>
          <w:tcPr>
            <w:tcW w:w="1765" w:type="dxa"/>
            <w:shd w:val="clear" w:color="auto" w:fill="4E4D4D"/>
            <w:vAlign w:val="center"/>
          </w:tcPr>
          <w:p w14:paraId="1F43D1C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07D2953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34B2DFA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E7728C" w14:textId="77777777" w:rsidTr="00821EE7">
        <w:tc>
          <w:tcPr>
            <w:tcW w:w="1765" w:type="dxa"/>
            <w:shd w:val="clear" w:color="auto" w:fill="4E4D4D"/>
            <w:vAlign w:val="center"/>
          </w:tcPr>
          <w:p w14:paraId="6ADCF9D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A6A966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6190F3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A68847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6AFD0B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N°3</w:t>
            </w:r>
          </w:p>
        </w:tc>
      </w:tr>
      <w:tr w:rsidR="00D644D5" w:rsidRPr="00AF46F1" w14:paraId="2A1B984C" w14:textId="77777777" w:rsidTr="00821EE7">
        <w:tc>
          <w:tcPr>
            <w:tcW w:w="1765" w:type="dxa"/>
            <w:vAlign w:val="center"/>
          </w:tcPr>
          <w:p w14:paraId="47222BD1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activos</w:t>
            </w:r>
          </w:p>
        </w:tc>
        <w:tc>
          <w:tcPr>
            <w:tcW w:w="1765" w:type="dxa"/>
          </w:tcPr>
          <w:p w14:paraId="04F7CB4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13EB1F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D3E5A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C0F82D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5EA167D" w14:textId="77777777" w:rsidTr="00821EE7">
        <w:tc>
          <w:tcPr>
            <w:tcW w:w="1765" w:type="dxa"/>
            <w:vAlign w:val="center"/>
          </w:tcPr>
          <w:p w14:paraId="7FAE70F3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el patrimonio</w:t>
            </w:r>
          </w:p>
        </w:tc>
        <w:tc>
          <w:tcPr>
            <w:tcW w:w="1765" w:type="dxa"/>
          </w:tcPr>
          <w:p w14:paraId="6230163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9D0D9E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C43526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DBDD03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406D95F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471E4B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oferente es plural y tiene más de tres participantes debe insertar las columnas adicionales en la tabla anterior</w:t>
      </w:r>
      <w:r w:rsidRPr="00AF46F1">
        <w:rPr>
          <w:rFonts w:ascii="Century Gothic" w:eastAsia="Calibri" w:hAnsi="Century Gothic" w:cs="Arial"/>
          <w:lang w:eastAsia="es-ES"/>
        </w:rPr>
        <w:t>]</w:t>
      </w:r>
    </w:p>
    <w:p w14:paraId="703A4E2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07D66327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6A68F3B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Para acreditar la anterior información, adjunto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621965231"/>
          <w:placeholder>
            <w:docPart w:val="047093D41CEE481988F41EA23D8BAF8B"/>
          </w:placeholder>
          <w:text/>
        </w:sdtPr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[lista de documentos que prueban la capacidad financiera y organizacional]</w:t>
          </w:r>
        </w:sdtContent>
      </w:sdt>
      <w:r w:rsidRPr="00AF46F1">
        <w:rPr>
          <w:rFonts w:ascii="Century Gothic" w:eastAsia="Calibri" w:hAnsi="Century Gothic" w:cs="Arial"/>
          <w:lang w:eastAsia="es-ES"/>
        </w:rPr>
        <w:t xml:space="preserve">, emitidos en </w:t>
      </w:r>
      <w:r w:rsidRPr="00AF46F1">
        <w:rPr>
          <w:rFonts w:ascii="Century Gothic" w:eastAsia="MS Mincho" w:hAnsi="Century Gothic" w:cs="Arial"/>
          <w:lang w:eastAsia="es-ES"/>
        </w:rPr>
        <w:t xml:space="preserve">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-336918266"/>
          <w:placeholder>
            <w:docPart w:val="047093D41CEE481988F41EA23D8BAF8B"/>
          </w:placeholder>
          <w:text/>
        </w:sdtPr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[incluir el país de emisión]</w:t>
          </w:r>
        </w:sdtContent>
      </w:sdt>
      <w:r w:rsidRPr="00AF46F1">
        <w:rPr>
          <w:rFonts w:ascii="Century Gothic" w:eastAsia="Arial" w:hAnsi="Century Gothic" w:cs="Arial"/>
          <w:lang w:eastAsia="es-ES"/>
        </w:rPr>
        <w:t xml:space="preserve"> </w:t>
      </w:r>
    </w:p>
    <w:p w14:paraId="7ED1AFE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D556F0E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619252F6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58590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D644D5" w:rsidRPr="00AF46F1" w14:paraId="06B83724" w14:textId="77777777" w:rsidTr="00821EE7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2FFC65EF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283" w:type="dxa"/>
          </w:tcPr>
          <w:p w14:paraId="00DF4484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4111" w:type="dxa"/>
            <w:shd w:val="clear" w:color="auto" w:fill="F2F2F2"/>
          </w:tcPr>
          <w:p w14:paraId="10542265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7DA3D375" w14:textId="77777777" w:rsidTr="00821EE7">
        <w:trPr>
          <w:trHeight w:val="20"/>
        </w:trPr>
        <w:tc>
          <w:tcPr>
            <w:tcW w:w="4503" w:type="dxa"/>
            <w:vAlign w:val="center"/>
          </w:tcPr>
          <w:p w14:paraId="642812C4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7064D19D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</w:tcPr>
          <w:p w14:paraId="66CA6579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revisor fiscal o contador</w:t>
            </w:r>
          </w:p>
        </w:tc>
      </w:tr>
      <w:tr w:rsidR="00D644D5" w:rsidRPr="00AF46F1" w14:paraId="65B9636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0F41D0D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2078080682"/>
                <w:placeholder>
                  <w:docPart w:val="047093D41CEE481988F41EA23D8BAF8B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000B44C8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4B5A63F4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820934835"/>
                <w:placeholder>
                  <w:docPart w:val="802E0EDAD05C42E6B089866CAC9706E9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</w:tr>
      <w:tr w:rsidR="00D644D5" w:rsidRPr="00AF46F1" w14:paraId="3C5C459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42847A2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-1000042952"/>
                <w:placeholder>
                  <w:docPart w:val="047093D41CEE481988F41EA23D8BAF8B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6850CF11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7F24A85F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1537311761"/>
                <w:placeholder>
                  <w:docPart w:val="2A55D8388DB2486FB7BA32F2F743E687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6F0AC8D5" w14:textId="77777777" w:rsidR="00E41422" w:rsidRPr="00AF46F1" w:rsidRDefault="00E41422" w:rsidP="00554EC1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lang w:val="es-419"/>
        </w:rPr>
      </w:pPr>
    </w:p>
    <w:sectPr w:rsidR="00E41422" w:rsidRPr="00AF46F1" w:rsidSect="00554EC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43E80" w14:textId="77777777" w:rsidR="009145CB" w:rsidRDefault="009145CB" w:rsidP="00506AD4">
      <w:pPr>
        <w:spacing w:after="0" w:line="240" w:lineRule="auto"/>
      </w:pPr>
      <w:r>
        <w:separator/>
      </w:r>
    </w:p>
  </w:endnote>
  <w:endnote w:type="continuationSeparator" w:id="0">
    <w:p w14:paraId="6979A501" w14:textId="77777777" w:rsidR="009145CB" w:rsidRDefault="009145CB" w:rsidP="00506AD4">
      <w:pPr>
        <w:spacing w:after="0" w:line="240" w:lineRule="auto"/>
      </w:pPr>
      <w:r>
        <w:continuationSeparator/>
      </w:r>
    </w:p>
  </w:endnote>
  <w:endnote w:type="continuationNotice" w:id="1">
    <w:p w14:paraId="1CA769F0" w14:textId="77777777" w:rsidR="009145CB" w:rsidRDefault="009145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F98AD" w14:textId="37E46FDC" w:rsidR="00AF46F1" w:rsidRDefault="00AF46F1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1A40C09" wp14:editId="7BD5A75B">
          <wp:simplePos x="0" y="0"/>
          <wp:positionH relativeFrom="page">
            <wp:align>right</wp:align>
          </wp:positionH>
          <wp:positionV relativeFrom="paragraph">
            <wp:posOffset>-685800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2058" w14:textId="77777777" w:rsidR="009145CB" w:rsidRDefault="009145CB" w:rsidP="00506AD4">
      <w:pPr>
        <w:spacing w:after="0" w:line="240" w:lineRule="auto"/>
      </w:pPr>
      <w:r>
        <w:separator/>
      </w:r>
    </w:p>
  </w:footnote>
  <w:footnote w:type="continuationSeparator" w:id="0">
    <w:p w14:paraId="0576DEA6" w14:textId="77777777" w:rsidR="009145CB" w:rsidRDefault="009145CB" w:rsidP="00506AD4">
      <w:pPr>
        <w:spacing w:after="0" w:line="240" w:lineRule="auto"/>
      </w:pPr>
      <w:r>
        <w:continuationSeparator/>
      </w:r>
    </w:p>
  </w:footnote>
  <w:footnote w:type="continuationNotice" w:id="1">
    <w:p w14:paraId="38341278" w14:textId="77777777" w:rsidR="009145CB" w:rsidRDefault="009145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AF46F1" w14:paraId="75089BB8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3D1D7880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lang w:eastAsia="es-CO"/>
            </w:rPr>
            <w:drawing>
              <wp:inline distT="0" distB="0" distL="0" distR="0" wp14:anchorId="2A07084B" wp14:editId="6AD5E83B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2EA4ACEE" w14:textId="77777777" w:rsidR="00AF46F1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E8AE58C" w14:textId="77777777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3C3D0923" w14:textId="77777777" w:rsidR="00AF46F1" w:rsidRPr="00AF46F1" w:rsidRDefault="00AF46F1" w:rsidP="00AF46F1">
          <w:pPr>
            <w:spacing w:after="0" w:line="240" w:lineRule="auto"/>
            <w:jc w:val="center"/>
            <w:rPr>
              <w:rFonts w:ascii="Century Gothic" w:eastAsia="Calibri" w:hAnsi="Century Gothic" w:cs="Arial"/>
              <w:b/>
              <w:bCs/>
              <w:lang w:eastAsia="es-ES"/>
            </w:rPr>
          </w:pPr>
          <w:r w:rsidRPr="00AF46F1">
            <w:rPr>
              <w:rFonts w:ascii="Century Gothic" w:hAnsi="Century Gothic" w:cs="Calibri"/>
              <w:b/>
              <w:bCs/>
            </w:rPr>
            <w:t xml:space="preserve">FORMATO </w:t>
          </w:r>
          <w:r w:rsidRPr="00AF46F1">
            <w:rPr>
              <w:rFonts w:ascii="Century Gothic" w:hAnsi="Century Gothic" w:cs="Arial"/>
              <w:b/>
              <w:bCs/>
            </w:rPr>
            <w:t>CAPACIDAD FINANCIERA Y ORGANIZACIONAL PARA PERSONAS EXTRANJERAS SIN SUCURSAL O DOMICILIO EN COLOMBIA</w:t>
          </w:r>
        </w:p>
        <w:p w14:paraId="319529D1" w14:textId="0C944608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/>
            </w:rPr>
          </w:pPr>
        </w:p>
      </w:tc>
      <w:tc>
        <w:tcPr>
          <w:tcW w:w="1147" w:type="dxa"/>
          <w:vAlign w:val="center"/>
        </w:tcPr>
        <w:p w14:paraId="4271F770" w14:textId="5604B7D1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F-GJ-18</w:t>
          </w:r>
        </w:p>
      </w:tc>
      <w:tc>
        <w:tcPr>
          <w:tcW w:w="1572" w:type="dxa"/>
          <w:vAlign w:val="center"/>
        </w:tcPr>
        <w:p w14:paraId="292E6C97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AF46F1" w14:paraId="17910AF7" w14:textId="77777777" w:rsidTr="00D60BB4">
      <w:trPr>
        <w:trHeight w:val="495"/>
      </w:trPr>
      <w:tc>
        <w:tcPr>
          <w:tcW w:w="2269" w:type="dxa"/>
          <w:vMerge/>
        </w:tcPr>
        <w:p w14:paraId="664ACAE4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5E568024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377ED3D3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AF46F1" w14:paraId="28143376" w14:textId="77777777" w:rsidTr="00D60BB4">
      <w:trPr>
        <w:trHeight w:val="495"/>
      </w:trPr>
      <w:tc>
        <w:tcPr>
          <w:tcW w:w="2269" w:type="dxa"/>
          <w:vMerge/>
        </w:tcPr>
        <w:p w14:paraId="325E59E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68AAF6C2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1C9718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="00E643C7" w:rsidRPr="00E643C7">
            <w:rPr>
              <w:rFonts w:ascii="Century Gothic" w:hAnsi="Century Gothic"/>
              <w:b/>
              <w:bCs/>
              <w:noProof/>
              <w:lang w:val="es-ES"/>
            </w:rPr>
            <w:t>3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1"/>
  </w:tbl>
  <w:p w14:paraId="3AC9F747" w14:textId="77777777" w:rsidR="00506AD4" w:rsidRPr="00506AD4" w:rsidRDefault="00506AD4" w:rsidP="00506A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13B63"/>
    <w:multiLevelType w:val="multilevel"/>
    <w:tmpl w:val="0D9EB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94F73"/>
    <w:multiLevelType w:val="multilevel"/>
    <w:tmpl w:val="4E9C2C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D85DB6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1077489">
    <w:abstractNumId w:val="2"/>
  </w:num>
  <w:num w:numId="2" w16cid:durableId="1078288160">
    <w:abstractNumId w:val="1"/>
  </w:num>
  <w:num w:numId="3" w16cid:durableId="1429813737">
    <w:abstractNumId w:val="5"/>
  </w:num>
  <w:num w:numId="4" w16cid:durableId="1771973370">
    <w:abstractNumId w:val="4"/>
  </w:num>
  <w:num w:numId="5" w16cid:durableId="124086874">
    <w:abstractNumId w:val="3"/>
  </w:num>
  <w:num w:numId="6" w16cid:durableId="83322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22"/>
    <w:rsid w:val="00002EFD"/>
    <w:rsid w:val="0000458F"/>
    <w:rsid w:val="0003364E"/>
    <w:rsid w:val="0005637B"/>
    <w:rsid w:val="000926EE"/>
    <w:rsid w:val="00094CC6"/>
    <w:rsid w:val="000B320B"/>
    <w:rsid w:val="000B39A0"/>
    <w:rsid w:val="000B4809"/>
    <w:rsid w:val="000D39E4"/>
    <w:rsid w:val="000F4C53"/>
    <w:rsid w:val="00105D24"/>
    <w:rsid w:val="00105FE1"/>
    <w:rsid w:val="00106DFD"/>
    <w:rsid w:val="00117B86"/>
    <w:rsid w:val="00144E23"/>
    <w:rsid w:val="001516C2"/>
    <w:rsid w:val="0019335D"/>
    <w:rsid w:val="001A151B"/>
    <w:rsid w:val="001C4C01"/>
    <w:rsid w:val="001E644A"/>
    <w:rsid w:val="0026456B"/>
    <w:rsid w:val="00297C7C"/>
    <w:rsid w:val="002A4D54"/>
    <w:rsid w:val="002A4F8B"/>
    <w:rsid w:val="002B2AF3"/>
    <w:rsid w:val="002D3BD6"/>
    <w:rsid w:val="003059DC"/>
    <w:rsid w:val="00314EE7"/>
    <w:rsid w:val="00315959"/>
    <w:rsid w:val="00317915"/>
    <w:rsid w:val="00334135"/>
    <w:rsid w:val="00350948"/>
    <w:rsid w:val="0036338B"/>
    <w:rsid w:val="00387766"/>
    <w:rsid w:val="003A0987"/>
    <w:rsid w:val="003A0D4F"/>
    <w:rsid w:val="003A1F71"/>
    <w:rsid w:val="003A5299"/>
    <w:rsid w:val="003D002B"/>
    <w:rsid w:val="003E1751"/>
    <w:rsid w:val="00406E03"/>
    <w:rsid w:val="00417BD2"/>
    <w:rsid w:val="0043129D"/>
    <w:rsid w:val="00470B64"/>
    <w:rsid w:val="004C1340"/>
    <w:rsid w:val="004C3F99"/>
    <w:rsid w:val="004F6DAE"/>
    <w:rsid w:val="00500BF3"/>
    <w:rsid w:val="00506AD4"/>
    <w:rsid w:val="00535819"/>
    <w:rsid w:val="00554EC1"/>
    <w:rsid w:val="0056013E"/>
    <w:rsid w:val="00572543"/>
    <w:rsid w:val="005C6389"/>
    <w:rsid w:val="005E1DE3"/>
    <w:rsid w:val="005E21B7"/>
    <w:rsid w:val="00605DA4"/>
    <w:rsid w:val="00613AF0"/>
    <w:rsid w:val="00650CC4"/>
    <w:rsid w:val="00657EFA"/>
    <w:rsid w:val="00660DFA"/>
    <w:rsid w:val="0069762D"/>
    <w:rsid w:val="006B31BE"/>
    <w:rsid w:val="006F2A7E"/>
    <w:rsid w:val="006F4498"/>
    <w:rsid w:val="006F4C24"/>
    <w:rsid w:val="00706274"/>
    <w:rsid w:val="007364DD"/>
    <w:rsid w:val="007367B0"/>
    <w:rsid w:val="00740F23"/>
    <w:rsid w:val="00773ADF"/>
    <w:rsid w:val="007A69ED"/>
    <w:rsid w:val="007C0CA9"/>
    <w:rsid w:val="007C7B1D"/>
    <w:rsid w:val="007E001B"/>
    <w:rsid w:val="007E6F43"/>
    <w:rsid w:val="007F667B"/>
    <w:rsid w:val="00821603"/>
    <w:rsid w:val="00833004"/>
    <w:rsid w:val="00841760"/>
    <w:rsid w:val="0088403C"/>
    <w:rsid w:val="00886037"/>
    <w:rsid w:val="008B6C73"/>
    <w:rsid w:val="008C5F62"/>
    <w:rsid w:val="008E07A2"/>
    <w:rsid w:val="008E25E4"/>
    <w:rsid w:val="008F3088"/>
    <w:rsid w:val="00910C43"/>
    <w:rsid w:val="009110C5"/>
    <w:rsid w:val="009145CB"/>
    <w:rsid w:val="00917BC8"/>
    <w:rsid w:val="00917BF2"/>
    <w:rsid w:val="00922A6A"/>
    <w:rsid w:val="0094033F"/>
    <w:rsid w:val="009648FC"/>
    <w:rsid w:val="00982AD3"/>
    <w:rsid w:val="009A76EC"/>
    <w:rsid w:val="009B5B51"/>
    <w:rsid w:val="009C5333"/>
    <w:rsid w:val="009C665A"/>
    <w:rsid w:val="009D4B0E"/>
    <w:rsid w:val="009E4DE9"/>
    <w:rsid w:val="009F2186"/>
    <w:rsid w:val="00A12C6C"/>
    <w:rsid w:val="00A2615E"/>
    <w:rsid w:val="00A43EDB"/>
    <w:rsid w:val="00A603DA"/>
    <w:rsid w:val="00A64173"/>
    <w:rsid w:val="00AA5072"/>
    <w:rsid w:val="00AF240A"/>
    <w:rsid w:val="00AF2EBF"/>
    <w:rsid w:val="00AF46F1"/>
    <w:rsid w:val="00AF6EB6"/>
    <w:rsid w:val="00B128F0"/>
    <w:rsid w:val="00B21C23"/>
    <w:rsid w:val="00B30AFE"/>
    <w:rsid w:val="00B80CA7"/>
    <w:rsid w:val="00BF1EF2"/>
    <w:rsid w:val="00C12661"/>
    <w:rsid w:val="00C53AF6"/>
    <w:rsid w:val="00C933CE"/>
    <w:rsid w:val="00C933E3"/>
    <w:rsid w:val="00C93517"/>
    <w:rsid w:val="00CA5238"/>
    <w:rsid w:val="00CC493F"/>
    <w:rsid w:val="00D1384B"/>
    <w:rsid w:val="00D16993"/>
    <w:rsid w:val="00D37A6E"/>
    <w:rsid w:val="00D464FE"/>
    <w:rsid w:val="00D60287"/>
    <w:rsid w:val="00D6289C"/>
    <w:rsid w:val="00D644D5"/>
    <w:rsid w:val="00D70ED2"/>
    <w:rsid w:val="00D809A2"/>
    <w:rsid w:val="00D91BD2"/>
    <w:rsid w:val="00DB1526"/>
    <w:rsid w:val="00DF0879"/>
    <w:rsid w:val="00E016A5"/>
    <w:rsid w:val="00E0353E"/>
    <w:rsid w:val="00E259D2"/>
    <w:rsid w:val="00E35AEC"/>
    <w:rsid w:val="00E41422"/>
    <w:rsid w:val="00E52AA5"/>
    <w:rsid w:val="00E52D18"/>
    <w:rsid w:val="00E643C7"/>
    <w:rsid w:val="00E65E62"/>
    <w:rsid w:val="00E72BD1"/>
    <w:rsid w:val="00EB3997"/>
    <w:rsid w:val="00F01D7E"/>
    <w:rsid w:val="00F17CBD"/>
    <w:rsid w:val="00F22702"/>
    <w:rsid w:val="00F6558E"/>
    <w:rsid w:val="00F86619"/>
    <w:rsid w:val="00FF52E9"/>
    <w:rsid w:val="0E05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57A87"/>
  <w15:chartTrackingRefBased/>
  <w15:docId w15:val="{11E427A7-0FA4-46DF-B394-44F17DF7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D3B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D3B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84B"/>
    <w:rPr>
      <w:vertAlign w:val="superscript"/>
    </w:rPr>
  </w:style>
  <w:style w:type="paragraph" w:styleId="Prrafodelista">
    <w:name w:val="List Paragraph"/>
    <w:basedOn w:val="Normal"/>
    <w:uiPriority w:val="34"/>
    <w:qFormat/>
    <w:rsid w:val="00E52D18"/>
    <w:pPr>
      <w:ind w:left="720"/>
      <w:contextualSpacing/>
    </w:pPr>
  </w:style>
  <w:style w:type="table" w:styleId="Tablaconcuadrcula1clara">
    <w:name w:val="Grid Table 1 Light"/>
    <w:basedOn w:val="Tablanormal"/>
    <w:uiPriority w:val="46"/>
    <w:rsid w:val="00697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7093D41CEE481988F41EA23D8BA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6988-BC0F-472A-BBB4-93471AFE8609}"/>
      </w:docPartPr>
      <w:docPartBody>
        <w:p w:rsidR="00AE3A68" w:rsidRDefault="0009285B" w:rsidP="0009285B">
          <w:pPr>
            <w:pStyle w:val="047093D41CEE481988F41EA23D8BAF8B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2E0EDAD05C42E6B089866CAC97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7433-5C6B-41EB-A462-CF4CBF933809}"/>
      </w:docPartPr>
      <w:docPartBody>
        <w:p w:rsidR="00AE3A68" w:rsidRDefault="0009285B" w:rsidP="0009285B">
          <w:pPr>
            <w:pStyle w:val="802E0EDAD05C42E6B089866CAC9706E9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55D8388DB2486FB7BA32F2F743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1466-CDD3-4258-BC8D-8E50987E7A95}"/>
      </w:docPartPr>
      <w:docPartBody>
        <w:p w:rsidR="00AE3A68" w:rsidRDefault="0009285B" w:rsidP="0009285B">
          <w:pPr>
            <w:pStyle w:val="2A55D8388DB2486FB7BA32F2F743E687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2"/>
    <w:rsid w:val="00010D0C"/>
    <w:rsid w:val="0007281C"/>
    <w:rsid w:val="000848F0"/>
    <w:rsid w:val="0009285B"/>
    <w:rsid w:val="0016628D"/>
    <w:rsid w:val="001D7B4A"/>
    <w:rsid w:val="001E4E7B"/>
    <w:rsid w:val="00221D52"/>
    <w:rsid w:val="00271F7E"/>
    <w:rsid w:val="00303F5B"/>
    <w:rsid w:val="0031044B"/>
    <w:rsid w:val="003C25F9"/>
    <w:rsid w:val="003F54E7"/>
    <w:rsid w:val="00465D4F"/>
    <w:rsid w:val="00491509"/>
    <w:rsid w:val="004A6F42"/>
    <w:rsid w:val="004B027B"/>
    <w:rsid w:val="004B32A0"/>
    <w:rsid w:val="00521EBA"/>
    <w:rsid w:val="005457AB"/>
    <w:rsid w:val="00560317"/>
    <w:rsid w:val="00590BA0"/>
    <w:rsid w:val="005C00E4"/>
    <w:rsid w:val="00603776"/>
    <w:rsid w:val="00620531"/>
    <w:rsid w:val="00754410"/>
    <w:rsid w:val="007B24A3"/>
    <w:rsid w:val="007E2019"/>
    <w:rsid w:val="00807AE4"/>
    <w:rsid w:val="00823167"/>
    <w:rsid w:val="008359E1"/>
    <w:rsid w:val="008F3088"/>
    <w:rsid w:val="00903593"/>
    <w:rsid w:val="009A0844"/>
    <w:rsid w:val="009F522A"/>
    <w:rsid w:val="00AE3A68"/>
    <w:rsid w:val="00AF57D2"/>
    <w:rsid w:val="00B63741"/>
    <w:rsid w:val="00B876C4"/>
    <w:rsid w:val="00BB6076"/>
    <w:rsid w:val="00C8421D"/>
    <w:rsid w:val="00CF0902"/>
    <w:rsid w:val="00D23E12"/>
    <w:rsid w:val="00D70ED2"/>
    <w:rsid w:val="00D753E6"/>
    <w:rsid w:val="00D96D6A"/>
    <w:rsid w:val="00E10925"/>
    <w:rsid w:val="00E25EA0"/>
    <w:rsid w:val="00E35E88"/>
    <w:rsid w:val="00EB05F0"/>
    <w:rsid w:val="00F5354E"/>
    <w:rsid w:val="00F73403"/>
    <w:rsid w:val="00FB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285B"/>
  </w:style>
  <w:style w:type="paragraph" w:customStyle="1" w:styleId="047093D41CEE481988F41EA23D8BAF8B">
    <w:name w:val="047093D41CEE481988F41EA23D8BAF8B"/>
    <w:rsid w:val="0009285B"/>
  </w:style>
  <w:style w:type="paragraph" w:customStyle="1" w:styleId="802E0EDAD05C42E6B089866CAC9706E9">
    <w:name w:val="802E0EDAD05C42E6B089866CAC9706E9"/>
    <w:rsid w:val="0009285B"/>
  </w:style>
  <w:style w:type="paragraph" w:customStyle="1" w:styleId="2A55D8388DB2486FB7BA32F2F743E687">
    <w:name w:val="2A55D8388DB2486FB7BA32F2F743E687"/>
    <w:rsid w:val="00092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Props1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F5736-04CF-4AD8-B794-CE96B8C24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2973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Miguel Andres Valero Borja</cp:lastModifiedBy>
  <cp:revision>2</cp:revision>
  <cp:lastPrinted>2020-11-30T20:07:00Z</cp:lastPrinted>
  <dcterms:created xsi:type="dcterms:W3CDTF">2026-05-07T22:40:00Z</dcterms:created>
  <dcterms:modified xsi:type="dcterms:W3CDTF">2026-05-07T22:40:00Z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